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</w:rPr>
        <w:t>绍兴市第七人民医院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绍兴地铁1号线、出租车视频心理健康公益宣传服务项目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市场价格征询公告</w:t>
      </w:r>
    </w:p>
    <w:p>
      <w:pPr>
        <w:jc w:val="center"/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eastAsia="zh-CN"/>
        </w:rPr>
        <w:t>根据相关规定，绍兴市第七人民医院拟对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val="en-US" w:eastAsia="zh-CN"/>
        </w:rPr>
        <w:t>2025年绍兴地铁1号线、出租车视频心理健康公益宣传服务项目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eastAsia="zh-CN"/>
        </w:rPr>
        <w:t>进行市场价格征询，欢迎符合资质的相关供应商前来参加。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  <w:t>一、项目名称</w:t>
      </w:r>
    </w:p>
    <w:tbl>
      <w:tblPr>
        <w:tblStyle w:val="7"/>
        <w:tblW w:w="7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4973"/>
        <w:gridCol w:w="1355"/>
      </w:tblGrid>
      <w:tr>
        <w:trPr>
          <w:trHeight w:val="750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标项</w:t>
            </w:r>
          </w:p>
        </w:tc>
        <w:tc>
          <w:tcPr>
            <w:tcW w:w="49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标段名称及数量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（详见招标文件）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1"/>
                <w:szCs w:val="20"/>
                <w:lang w:eastAsia="zh-CN"/>
              </w:rPr>
              <w:t>服务年限</w:t>
            </w:r>
          </w:p>
        </w:tc>
      </w:tr>
      <w:tr>
        <w:trPr>
          <w:trHeight w:val="887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01标</w:t>
            </w:r>
          </w:p>
        </w:tc>
        <w:tc>
          <w:tcPr>
            <w:tcW w:w="49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绍兴市第七人民医院2025年绍兴地铁1号线心理健康公益宣传服务项目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1年</w:t>
            </w:r>
          </w:p>
        </w:tc>
      </w:tr>
      <w:tr>
        <w:trPr>
          <w:trHeight w:val="856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02标</w:t>
            </w:r>
          </w:p>
        </w:tc>
        <w:tc>
          <w:tcPr>
            <w:tcW w:w="49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绍兴市第七人民医院2025年绍兴出租车视频心理健康公益宣传服务项目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半年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二、</w:t>
      </w:r>
      <w:r>
        <w:rPr>
          <w:rFonts w:hint="default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内容及要求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2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01标：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（一）项目内容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在绍兴城市轨道交通1号线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（芳泉—姑娘桥）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地铁列车PIS电视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为期一年的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心理健康和精神卫生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视频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宣传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宣传视频由供应商根据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采购人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要求进行制作。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40" w:lineRule="exact"/>
        <w:ind w:firstLine="562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项目要求</w:t>
      </w:r>
    </w:p>
    <w:p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7"/>
        <w:tblW w:w="86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553"/>
      </w:tblGrid>
      <w:tr>
        <w:trPr>
          <w:trHeight w:val="499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7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要求</w:t>
            </w:r>
          </w:p>
        </w:tc>
      </w:tr>
      <w:tr>
        <w:trPr>
          <w:trHeight w:val="499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1</w:t>
            </w:r>
          </w:p>
        </w:tc>
        <w:tc>
          <w:tcPr>
            <w:tcW w:w="7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项目概述：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绍兴地铁1号线心理健康公益宣传服务</w:t>
            </w:r>
          </w:p>
        </w:tc>
      </w:tr>
      <w:tr>
        <w:trPr>
          <w:trHeight w:val="499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</w:t>
            </w:r>
          </w:p>
        </w:tc>
        <w:tc>
          <w:tcPr>
            <w:tcW w:w="7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项目要求：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.1</w:t>
            </w:r>
          </w:p>
        </w:tc>
        <w:tc>
          <w:tcPr>
            <w:tcW w:w="7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由供应商制作宣传视频并在规定地铁列车PIS电视上播放；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.2</w:t>
            </w:r>
          </w:p>
        </w:tc>
        <w:tc>
          <w:tcPr>
            <w:tcW w:w="7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视频时长30秒；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.3</w:t>
            </w:r>
          </w:p>
        </w:tc>
        <w:tc>
          <w:tcPr>
            <w:tcW w:w="7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宣传视频发布数量为绍兴城市轨道交通1号线地铁27列列车1242屏；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.4</w:t>
            </w:r>
          </w:p>
        </w:tc>
        <w:tc>
          <w:tcPr>
            <w:tcW w:w="7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视频播出频次不少于30次/天.车；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.5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可免费更换2次视频</w:t>
            </w: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2.6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宣传服务时限一年（12个月）。</w:t>
            </w:r>
          </w:p>
        </w:tc>
      </w:tr>
    </w:tbl>
    <w:p>
      <w:pPr>
        <w:spacing w:line="400" w:lineRule="exact"/>
        <w:ind w:firstLine="562" w:firstLineChars="200"/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02标：</w:t>
      </w:r>
    </w:p>
    <w:p>
      <w:pPr>
        <w:spacing w:line="40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（一）项目内容</w:t>
      </w:r>
    </w:p>
    <w:p>
      <w:pPr>
        <w:spacing w:line="4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在绍兴市区出租车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车顶全彩LED显示屏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进行为期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半年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的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心理健康和精神卫生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视频宣传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宣传视频由供应商根据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采购人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要求进行制作。</w:t>
      </w:r>
    </w:p>
    <w:p>
      <w:pPr>
        <w:spacing w:line="40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（二）项目要求</w:t>
      </w:r>
    </w:p>
    <w:tbl>
      <w:tblPr>
        <w:tblStyle w:val="7"/>
        <w:tblW w:w="86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553"/>
      </w:tblGrid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要求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1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项目概述：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出租车视频心理健康</w:t>
            </w: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公益</w:t>
            </w: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宣传服务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项目要求：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2.1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由供应商制作宣传视频并在市区内彩屏出租车辆上播放；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2.2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视频时长15秒；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2.3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播放视频车辆总数不少于450辆；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2.4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视频播出频次不少于200次/车/天；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2.5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可免费更换2次视频。</w:t>
            </w:r>
          </w:p>
        </w:tc>
      </w:tr>
      <w:tr>
        <w:trPr>
          <w:trHeight w:val="40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2.6</w:t>
            </w:r>
          </w:p>
        </w:tc>
        <w:tc>
          <w:tcPr>
            <w:tcW w:w="7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宋体" w:eastAsia="仿宋_GB2312" w:cs="Arial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宣传服务时限半年（6个月）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三、供应商资格条件</w:t>
      </w:r>
    </w:p>
    <w:p>
      <w:pPr>
        <w:spacing w:line="4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 符合政府采购法第二十二条之供应商资格规定；</w:t>
      </w:r>
    </w:p>
    <w:p>
      <w:pPr>
        <w:spacing w:line="4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2.未被“信用中国”（www.creditchina.gov.cn）、中国政府采购网（www.ccgp.gov.cn）列入失信被执行人、重大税收违法失信主体、政府采购严重违法失信行为记录名单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专门面向中小企业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服务全部由符合政策要求的中小企业承接，提供中小企业声明函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4.供应商须具有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绍兴地铁1号线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或绍兴市区出租车顶视频的广告资源经营权，或承诺中标后7个工作日内取得相应的广告资源经营权。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五、供应商需提供资料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本次询价需提供以下资料：供应商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基本情况、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营业执照、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报价清单（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附件1、附件2）。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六、截止时间及相关注意事项</w:t>
      </w:r>
    </w:p>
    <w:p>
      <w:pPr>
        <w:spacing w:line="4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时间：即日起至2025年11月10日17时止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方式：资料内容加盖单位公章，以电子扫描形式发送至邮箱158303515@qq.com</w:t>
      </w:r>
    </w:p>
    <w:p>
      <w:pPr>
        <w:spacing w:line="400" w:lineRule="exact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联系人：陈老师，联系电话：0575-85397787</w:t>
      </w:r>
    </w:p>
    <w:p>
      <w:pPr>
        <w:rPr>
          <w:rFonts w:hint="eastAsia" w:ascii="仿宋" w:hAnsi="仿宋" w:eastAsia="仿宋" w:cs="仿宋"/>
          <w:b/>
          <w:sz w:val="24"/>
        </w:rPr>
      </w:pPr>
    </w:p>
    <w:p>
      <w:pPr>
        <w:rPr>
          <w:rFonts w:hint="eastAsia" w:ascii="黑体" w:hAnsi="黑体" w:eastAsia="黑体" w:cs="黑体"/>
          <w:sz w:val="28"/>
          <w:szCs w:val="36"/>
        </w:rPr>
      </w:pPr>
    </w:p>
    <w:p>
      <w:pPr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br w:type="page"/>
      </w:r>
    </w:p>
    <w:p>
      <w:pPr>
        <w:rPr>
          <w:rFonts w:hint="eastAsia" w:ascii="黑体" w:hAnsi="黑体" w:eastAsia="黑体" w:cs="黑体"/>
          <w:sz w:val="28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36"/>
        </w:rPr>
        <w:t>附件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1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项目一报价清单</w:t>
      </w:r>
    </w:p>
    <w:p>
      <w:pPr>
        <w:pStyle w:val="4"/>
        <w:rPr>
          <w:rFonts w:hint="eastAsia"/>
        </w:rPr>
      </w:pPr>
    </w:p>
    <w:tbl>
      <w:tblPr>
        <w:tblStyle w:val="7"/>
        <w:tblW w:w="8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4063"/>
        <w:gridCol w:w="2332"/>
      </w:tblGrid>
      <w:tr>
        <w:trPr>
          <w:trHeight w:val="492" w:hRule="atLeast"/>
        </w:trPr>
        <w:tc>
          <w:tcPr>
            <w:tcW w:w="23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项目名称</w:t>
            </w:r>
          </w:p>
        </w:tc>
        <w:tc>
          <w:tcPr>
            <w:tcW w:w="40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服务内容</w:t>
            </w:r>
          </w:p>
        </w:tc>
        <w:tc>
          <w:tcPr>
            <w:tcW w:w="23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单次报价</w:t>
            </w:r>
          </w:p>
        </w:tc>
      </w:tr>
      <w:tr>
        <w:trPr>
          <w:trHeight w:val="2773" w:hRule="atLeast"/>
        </w:trPr>
        <w:tc>
          <w:tcPr>
            <w:tcW w:w="23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绍兴地铁1号线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心理健康公益宣传服务</w:t>
            </w:r>
          </w:p>
        </w:tc>
        <w:tc>
          <w:tcPr>
            <w:tcW w:w="40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由供应商制作宣传视频并在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绍兴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地铁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1号线（芳泉—姑娘桥站）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27列列车1242屏PIS电视上播放；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2.视频时长：30秒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3.发布频次：不少于30次/天.车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4.发布时间：12个月</w:t>
            </w:r>
          </w:p>
        </w:tc>
        <w:tc>
          <w:tcPr>
            <w:tcW w:w="233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ind w:right="172" w:rightChars="8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每天每车每次</w:t>
            </w:r>
          </w:p>
          <w:p>
            <w:pPr>
              <w:snapToGrid w:val="0"/>
              <w:ind w:right="172" w:rightChars="8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附件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2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项目二报价清单</w:t>
      </w:r>
    </w:p>
    <w:tbl>
      <w:tblPr>
        <w:tblStyle w:val="7"/>
        <w:tblW w:w="87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3873"/>
        <w:gridCol w:w="2318"/>
      </w:tblGrid>
      <w:tr>
        <w:trPr>
          <w:trHeight w:val="492" w:hRule="atLeast"/>
        </w:trPr>
        <w:tc>
          <w:tcPr>
            <w:tcW w:w="25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项目名称</w:t>
            </w:r>
          </w:p>
        </w:tc>
        <w:tc>
          <w:tcPr>
            <w:tcW w:w="38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服务内容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单次报价</w:t>
            </w:r>
          </w:p>
        </w:tc>
      </w:tr>
      <w:tr>
        <w:trPr>
          <w:trHeight w:val="2773" w:hRule="atLeast"/>
        </w:trPr>
        <w:tc>
          <w:tcPr>
            <w:tcW w:w="25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出租车视频心理健康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公益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宣传服务</w:t>
            </w:r>
          </w:p>
        </w:tc>
        <w:tc>
          <w:tcPr>
            <w:tcW w:w="38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由供应商制作宣传视频并在市区内彩屏出租车辆上播放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播放视频车辆总数不少于450辆；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视频播出频次不少于200次/车/天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4.发布时间：6个月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  <w:t>每天每车每次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172" w:rightChars="82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</w:t>
            </w:r>
          </w:p>
        </w:tc>
      </w:tr>
    </w:tbl>
    <w:p>
      <w:pPr>
        <w:pStyle w:val="4"/>
        <w:rPr>
          <w:rFonts w:hint="eastAsia"/>
          <w:lang w:eastAsia="zh-CN"/>
        </w:rPr>
      </w:pPr>
    </w:p>
    <w:p>
      <w:pPr>
        <w:pStyle w:val="4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F8094C"/>
    <w:multiLevelType w:val="singleLevel"/>
    <w:tmpl w:val="D7F8094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CB017FC"/>
    <w:multiLevelType w:val="multilevel"/>
    <w:tmpl w:val="5CB017FC"/>
    <w:lvl w:ilvl="0" w:tentative="0">
      <w:start w:val="1"/>
      <w:numFmt w:val="decimal"/>
      <w:pStyle w:val="6"/>
      <w:suff w:val="space"/>
      <w:lvlText w:val="第 %1 章"/>
      <w:lvlJc w:val="left"/>
      <w:pPr>
        <w:ind w:left="425" w:hanging="425"/>
      </w:pPr>
      <w:rPr>
        <w:rFonts w:hint="eastAsia" w:cs="Times New Roman"/>
      </w:rPr>
    </w:lvl>
    <w:lvl w:ilvl="1" w:tentative="0">
      <w:start w:val="1"/>
      <w:numFmt w:val="decimal"/>
      <w:lvlText w:val="%1.%2 "/>
      <w:lvlJc w:val="left"/>
      <w:pPr>
        <w:tabs>
          <w:tab w:val="left" w:pos="1145"/>
        </w:tabs>
        <w:ind w:left="992" w:hanging="567"/>
      </w:pPr>
      <w:rPr>
        <w:rFonts w:hint="eastAsia" w:cs="Times New Roman"/>
      </w:rPr>
    </w:lvl>
    <w:lvl w:ilvl="2" w:tentative="0">
      <w:start w:val="1"/>
      <w:numFmt w:val="decimal"/>
      <w:lvlText w:val="〔%3〕、"/>
      <w:lvlJc w:val="left"/>
      <w:pPr>
        <w:tabs>
          <w:tab w:val="left" w:pos="2651"/>
        </w:tabs>
        <w:ind w:left="1418" w:hanging="567"/>
      </w:pPr>
      <w:rPr>
        <w:rFonts w:hint="eastAsia" w:cs="Times New Roman"/>
      </w:rPr>
    </w:lvl>
    <w:lvl w:ilvl="3" w:tentative="0">
      <w:start w:val="1"/>
      <w:numFmt w:val="none"/>
      <w:lvlText w:val=""/>
      <w:lvlJc w:val="left"/>
      <w:pPr>
        <w:tabs>
          <w:tab w:val="left" w:pos="1984"/>
        </w:tabs>
        <w:ind w:left="345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85F30"/>
    <w:rsid w:val="02583D66"/>
    <w:rsid w:val="04AC6024"/>
    <w:rsid w:val="09784983"/>
    <w:rsid w:val="0DEA6152"/>
    <w:rsid w:val="0F851FC0"/>
    <w:rsid w:val="12CA6407"/>
    <w:rsid w:val="20DA73EB"/>
    <w:rsid w:val="21083896"/>
    <w:rsid w:val="293F0E06"/>
    <w:rsid w:val="2DC5045D"/>
    <w:rsid w:val="2F6D65EB"/>
    <w:rsid w:val="36E31EBE"/>
    <w:rsid w:val="397F6FE2"/>
    <w:rsid w:val="433751F4"/>
    <w:rsid w:val="4B983FB6"/>
    <w:rsid w:val="53931B02"/>
    <w:rsid w:val="5C152C11"/>
    <w:rsid w:val="5CC93620"/>
    <w:rsid w:val="65A85F30"/>
    <w:rsid w:val="68DC3C15"/>
    <w:rsid w:val="74AC3FCD"/>
    <w:rsid w:val="78002D34"/>
    <w:rsid w:val="79F6C213"/>
    <w:rsid w:val="D7BDA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99"/>
    <w:pPr>
      <w:keepNext/>
      <w:keepLines/>
      <w:widowControl w:val="0"/>
      <w:numPr>
        <w:ilvl w:val="0"/>
        <w:numId w:val="1"/>
      </w:numPr>
      <w:adjustRightInd w:val="0"/>
      <w:spacing w:before="340" w:after="330" w:line="578" w:lineRule="auto"/>
      <w:jc w:val="both"/>
      <w:outlineLvl w:val="0"/>
    </w:pPr>
    <w:rPr>
      <w:rFonts w:ascii="Times New Roman" w:hAnsi="Times New Roman" w:eastAsia="仿宋_GB2312" w:cs="Times New Roman"/>
      <w:b/>
      <w:kern w:val="44"/>
      <w:sz w:val="44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spacing w:val="0"/>
      <w:sz w:val="21"/>
      <w:szCs w:val="24"/>
    </w:rPr>
  </w:style>
  <w:style w:type="paragraph" w:styleId="3">
    <w:name w:val="Body Text Indent"/>
    <w:basedOn w:val="1"/>
    <w:next w:val="1"/>
    <w:qFormat/>
    <w:uiPriority w:val="0"/>
    <w:pPr>
      <w:spacing w:line="200" w:lineRule="atLeast"/>
      <w:ind w:firstLine="301"/>
    </w:pPr>
    <w:rPr>
      <w:rFonts w:ascii="宋体" w:hAnsi="Courier New"/>
      <w:spacing w:val="-4"/>
      <w:sz w:val="18"/>
      <w:szCs w:val="20"/>
    </w:rPr>
  </w:style>
  <w:style w:type="paragraph" w:styleId="4">
    <w:name w:val="Body Text First Indent"/>
    <w:basedOn w:val="5"/>
    <w:next w:val="1"/>
    <w:unhideWhenUsed/>
    <w:qFormat/>
    <w:uiPriority w:val="99"/>
    <w:pPr>
      <w:ind w:firstLine="420" w:firstLineChars="100"/>
    </w:pPr>
    <w:rPr>
      <w:rFonts w:ascii="Times New Roman" w:hAnsi="Times New Roman" w:eastAsia="宋体" w:cs="Times New Roman"/>
    </w:rPr>
  </w:style>
  <w:style w:type="paragraph" w:styleId="5">
    <w:name w:val="Body Text"/>
    <w:basedOn w:val="1"/>
    <w:next w:val="4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1214</Words>
  <Characters>1379</Characters>
  <Lines>0</Lines>
  <Paragraphs>0</Paragraphs>
  <TotalTime>3</TotalTime>
  <ScaleCrop>false</ScaleCrop>
  <LinksUpToDate>false</LinksUpToDate>
  <CharactersWithSpaces>1422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2025-11-06T14:55:00Z</dcterms:created>
  <dc:creator>谢琳</dc:creator>
  <cp:lastModifiedBy>Decembers</cp:lastModifiedBy>
  <dcterms:modified xsi:type="dcterms:W3CDTF">2025-11-07T15:58:10Z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KSOTemplateDocerSaveRecord">
    <vt:lpwstr>eyJoZGlkIjoiZjNlZTM0ZWE2YTViYTU5ZWM1Y2M2NDMyZGM5Yzk2YTEiLCJ1c2VySWQiOiI1MjczMjcyMzcifQ==</vt:lpwstr>
  </property>
  <property fmtid="{D5CDD505-2E9C-101B-9397-08002B2CF9AE}" pid="4" name="ICV">
    <vt:lpwstr>FD9D2EA4B45243F99DBE0383C7EEDD24_12</vt:lpwstr>
  </property>
</Properties>
</file>