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650C5">
      <w:pPr>
        <w:jc w:val="center"/>
        <w:outlineLvl w:val="0"/>
        <w:rPr>
          <w:rFonts w:hint="eastAsia" w:ascii="仿宋" w:hAnsi="仿宋" w:eastAsia="仿宋" w:cs="仿宋"/>
          <w:b/>
          <w:bCs/>
          <w:color w:val="auto"/>
          <w:sz w:val="48"/>
          <w:szCs w:val="48"/>
          <w:highlight w:val="none"/>
          <w:lang w:eastAsia="zh-CN"/>
        </w:rPr>
      </w:pPr>
      <w:bookmarkStart w:id="0" w:name="_Hlt67893495"/>
      <w:bookmarkEnd w:id="0"/>
      <w:r>
        <w:rPr>
          <w:rFonts w:hint="eastAsia" w:ascii="仿宋" w:hAnsi="仿宋" w:eastAsia="仿宋" w:cs="仿宋"/>
          <w:b/>
          <w:bCs/>
          <w:color w:val="auto"/>
          <w:sz w:val="48"/>
          <w:szCs w:val="48"/>
          <w:highlight w:val="none"/>
          <w:lang w:eastAsia="zh-CN"/>
        </w:rPr>
        <w:t>绍兴市第七人民医院生物反馈仪采购项目</w:t>
      </w:r>
    </w:p>
    <w:p w14:paraId="4B745841">
      <w:pPr>
        <w:jc w:val="center"/>
        <w:outlineLvl w:val="0"/>
        <w:rPr>
          <w:rFonts w:hint="eastAsia" w:ascii="仿宋" w:hAnsi="仿宋" w:eastAsia="仿宋" w:cs="仿宋"/>
          <w:b/>
          <w:color w:val="auto"/>
          <w:sz w:val="72"/>
          <w:szCs w:val="72"/>
          <w:highlight w:val="none"/>
        </w:rPr>
      </w:pPr>
    </w:p>
    <w:p w14:paraId="022B4789">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5C41656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012FD59B">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7ED60E54">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0906298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48B470F8">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3C3713E2">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648FC483">
      <w:pPr>
        <w:spacing w:line="360" w:lineRule="auto"/>
        <w:rPr>
          <w:rFonts w:hint="eastAsia" w:ascii="仿宋" w:hAnsi="仿宋" w:eastAsia="仿宋" w:cs="仿宋"/>
          <w:b/>
          <w:color w:val="auto"/>
          <w:sz w:val="44"/>
          <w:szCs w:val="44"/>
          <w:highlight w:val="none"/>
        </w:rPr>
      </w:pPr>
    </w:p>
    <w:p w14:paraId="0F49BE7B">
      <w:pPr>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val="en-US" w:eastAsia="zh-CN"/>
        </w:rPr>
        <w:t>ZJXSC-2025-324</w:t>
      </w:r>
    </w:p>
    <w:tbl>
      <w:tblPr>
        <w:tblStyle w:val="63"/>
        <w:tblW w:w="7801" w:type="dxa"/>
        <w:jc w:val="center"/>
        <w:tblLayout w:type="fixed"/>
        <w:tblCellMar>
          <w:top w:w="0" w:type="dxa"/>
          <w:left w:w="108" w:type="dxa"/>
          <w:bottom w:w="0" w:type="dxa"/>
          <w:right w:w="108" w:type="dxa"/>
        </w:tblCellMar>
      </w:tblPr>
      <w:tblGrid>
        <w:gridCol w:w="2356"/>
        <w:gridCol w:w="5445"/>
      </w:tblGrid>
      <w:tr w14:paraId="64D9A2F4">
        <w:tblPrEx>
          <w:tblCellMar>
            <w:top w:w="0" w:type="dxa"/>
            <w:left w:w="108" w:type="dxa"/>
            <w:bottom w:w="0" w:type="dxa"/>
            <w:right w:w="108" w:type="dxa"/>
          </w:tblCellMar>
        </w:tblPrEx>
        <w:trPr>
          <w:trHeight w:val="454" w:hRule="atLeast"/>
          <w:jc w:val="center"/>
        </w:trPr>
        <w:tc>
          <w:tcPr>
            <w:tcW w:w="2356" w:type="dxa"/>
          </w:tcPr>
          <w:p w14:paraId="1E254C5F">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5026313F">
            <w:pPr>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AC97C83">
        <w:tblPrEx>
          <w:tblCellMar>
            <w:top w:w="0" w:type="dxa"/>
            <w:left w:w="108" w:type="dxa"/>
            <w:bottom w:w="0" w:type="dxa"/>
            <w:right w:w="108" w:type="dxa"/>
          </w:tblCellMar>
        </w:tblPrEx>
        <w:trPr>
          <w:trHeight w:val="494" w:hRule="atLeast"/>
          <w:jc w:val="center"/>
        </w:trPr>
        <w:tc>
          <w:tcPr>
            <w:tcW w:w="2356" w:type="dxa"/>
          </w:tcPr>
          <w:p w14:paraId="1DFCF119">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采购代理机构：</w:t>
            </w:r>
          </w:p>
        </w:tc>
        <w:tc>
          <w:tcPr>
            <w:tcW w:w="5445" w:type="dxa"/>
          </w:tcPr>
          <w:p w14:paraId="06F80C2D">
            <w:pPr>
              <w:spacing w:after="100" w:afterAutospacing="1" w:line="440" w:lineRule="exac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浙江翔实建设项目管理有限公司</w:t>
            </w:r>
          </w:p>
        </w:tc>
      </w:tr>
      <w:tr w14:paraId="6817E4F9">
        <w:tblPrEx>
          <w:tblCellMar>
            <w:top w:w="0" w:type="dxa"/>
            <w:left w:w="108" w:type="dxa"/>
            <w:bottom w:w="0" w:type="dxa"/>
            <w:right w:w="108" w:type="dxa"/>
          </w:tblCellMar>
        </w:tblPrEx>
        <w:trPr>
          <w:trHeight w:val="333" w:hRule="atLeast"/>
          <w:jc w:val="center"/>
        </w:trPr>
        <w:tc>
          <w:tcPr>
            <w:tcW w:w="2356" w:type="dxa"/>
            <w:vAlign w:val="center"/>
          </w:tcPr>
          <w:p w14:paraId="2F3BB298">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210253353"/>
              </w:rPr>
              <w:t>监督单</w:t>
            </w:r>
            <w:r>
              <w:rPr>
                <w:rFonts w:hint="eastAsia" w:ascii="仿宋" w:hAnsi="仿宋" w:eastAsia="仿宋" w:cs="仿宋"/>
                <w:color w:val="auto"/>
                <w:spacing w:val="1"/>
                <w:kern w:val="0"/>
                <w:sz w:val="28"/>
                <w:szCs w:val="28"/>
                <w:highlight w:val="none"/>
                <w:fitText w:val="1680" w:id="1210253353"/>
              </w:rPr>
              <w:t>位</w:t>
            </w:r>
            <w:r>
              <w:rPr>
                <w:rFonts w:hint="eastAsia" w:ascii="仿宋" w:hAnsi="仿宋" w:eastAsia="仿宋" w:cs="仿宋"/>
                <w:color w:val="auto"/>
                <w:sz w:val="28"/>
                <w:szCs w:val="28"/>
                <w:highlight w:val="none"/>
              </w:rPr>
              <w:t>：</w:t>
            </w:r>
          </w:p>
        </w:tc>
        <w:tc>
          <w:tcPr>
            <w:tcW w:w="5445" w:type="dxa"/>
            <w:vAlign w:val="top"/>
          </w:tcPr>
          <w:p w14:paraId="6FA3ED84">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5C34EAC4">
        <w:tblPrEx>
          <w:tblCellMar>
            <w:top w:w="0" w:type="dxa"/>
            <w:left w:w="108" w:type="dxa"/>
            <w:bottom w:w="0" w:type="dxa"/>
            <w:right w:w="108" w:type="dxa"/>
          </w:tblCellMar>
        </w:tblPrEx>
        <w:trPr>
          <w:trHeight w:val="333" w:hRule="atLeast"/>
          <w:jc w:val="center"/>
        </w:trPr>
        <w:tc>
          <w:tcPr>
            <w:tcW w:w="7801" w:type="dxa"/>
            <w:gridSpan w:val="2"/>
          </w:tcPr>
          <w:p w14:paraId="57562848">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十一</w:t>
            </w:r>
            <w:r>
              <w:rPr>
                <w:rFonts w:hint="eastAsia" w:ascii="仿宋" w:hAnsi="仿宋" w:eastAsia="仿宋" w:cs="仿宋"/>
                <w:color w:val="auto"/>
                <w:sz w:val="28"/>
                <w:szCs w:val="28"/>
                <w:highlight w:val="none"/>
              </w:rPr>
              <w:t>月</w:t>
            </w:r>
          </w:p>
        </w:tc>
      </w:tr>
    </w:tbl>
    <w:p w14:paraId="7CE93ED2">
      <w:pPr>
        <w:pStyle w:val="637"/>
        <w:rPr>
          <w:rFonts w:hint="eastAsia" w:ascii="仿宋" w:hAnsi="仿宋" w:eastAsia="仿宋" w:cs="仿宋"/>
          <w:color w:val="auto"/>
          <w:highlight w:val="none"/>
        </w:rPr>
        <w:sectPr>
          <w:headerReference r:id="rId5" w:type="first"/>
          <w:headerReference r:id="rId3" w:type="default"/>
          <w:headerReference r:id="rId4" w:type="even"/>
          <w:footerReference r:id="rId6" w:type="even"/>
          <w:pgSz w:w="11906" w:h="16838"/>
          <w:pgMar w:top="1814" w:right="1474" w:bottom="1814" w:left="1474" w:header="851" w:footer="992" w:gutter="0"/>
          <w:cols w:space="720" w:num="1"/>
          <w:titlePg/>
          <w:docGrid w:linePitch="312" w:charSpace="0"/>
        </w:sectPr>
      </w:pPr>
    </w:p>
    <w:p w14:paraId="18852D5F">
      <w:pPr>
        <w:spacing w:line="360" w:lineRule="auto"/>
        <w:jc w:val="center"/>
        <w:rPr>
          <w:rFonts w:hint="eastAsia" w:ascii="仿宋" w:hAnsi="仿宋" w:eastAsia="仿宋" w:cs="仿宋"/>
          <w:color w:val="auto"/>
          <w:sz w:val="24"/>
          <w:highlight w:val="none"/>
        </w:rPr>
      </w:pPr>
    </w:p>
    <w:p w14:paraId="2990F942">
      <w:pPr>
        <w:spacing w:line="360" w:lineRule="auto"/>
        <w:jc w:val="center"/>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14:paraId="1764585F">
      <w:pPr>
        <w:spacing w:line="360" w:lineRule="auto"/>
        <w:jc w:val="center"/>
        <w:rPr>
          <w:rFonts w:hint="eastAsia" w:ascii="仿宋" w:hAnsi="仿宋" w:eastAsia="仿宋" w:cs="仿宋"/>
          <w:b/>
          <w:color w:val="auto"/>
          <w:sz w:val="44"/>
          <w:szCs w:val="44"/>
          <w:highlight w:val="none"/>
        </w:rPr>
      </w:pPr>
    </w:p>
    <w:p w14:paraId="173D6521">
      <w:pPr>
        <w:spacing w:line="360" w:lineRule="auto"/>
        <w:jc w:val="center"/>
        <w:rPr>
          <w:rFonts w:hint="eastAsia" w:ascii="仿宋" w:hAnsi="仿宋" w:eastAsia="仿宋" w:cs="仿宋"/>
          <w:color w:val="auto"/>
          <w:highlight w:val="none"/>
        </w:rPr>
      </w:pPr>
    </w:p>
    <w:p w14:paraId="06EA7D75">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63A434AC">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36E1A6EC">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6ABDC986">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0B529AE1">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0821FBEB">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020142DF">
      <w:pPr>
        <w:spacing w:line="360" w:lineRule="auto"/>
        <w:ind w:firstLine="549" w:firstLineChars="229"/>
        <w:rPr>
          <w:rFonts w:hint="eastAsia" w:ascii="仿宋" w:hAnsi="仿宋" w:eastAsia="仿宋" w:cs="仿宋"/>
          <w:color w:val="auto"/>
          <w:sz w:val="24"/>
          <w:highlight w:val="none"/>
        </w:rPr>
      </w:pPr>
    </w:p>
    <w:p w14:paraId="2DD09FC0">
      <w:pPr>
        <w:spacing w:line="360" w:lineRule="auto"/>
        <w:ind w:firstLine="549" w:firstLineChars="229"/>
        <w:rPr>
          <w:rFonts w:hint="eastAsia" w:ascii="仿宋" w:hAnsi="仿宋" w:eastAsia="仿宋" w:cs="仿宋"/>
          <w:color w:val="auto"/>
          <w:sz w:val="24"/>
          <w:highlight w:val="none"/>
        </w:rPr>
      </w:pPr>
    </w:p>
    <w:p w14:paraId="4770CB5F">
      <w:pPr>
        <w:spacing w:line="360" w:lineRule="auto"/>
        <w:ind w:firstLine="549" w:firstLineChars="229"/>
        <w:rPr>
          <w:rFonts w:hint="eastAsia" w:ascii="仿宋" w:hAnsi="仿宋" w:eastAsia="仿宋" w:cs="仿宋"/>
          <w:color w:val="auto"/>
          <w:sz w:val="24"/>
          <w:highlight w:val="none"/>
        </w:rPr>
      </w:pPr>
    </w:p>
    <w:p w14:paraId="6752F377">
      <w:pPr>
        <w:spacing w:line="360" w:lineRule="auto"/>
        <w:ind w:firstLine="549" w:firstLineChars="229"/>
        <w:rPr>
          <w:rFonts w:hint="eastAsia" w:ascii="仿宋" w:hAnsi="仿宋" w:eastAsia="仿宋" w:cs="仿宋"/>
          <w:color w:val="auto"/>
          <w:sz w:val="24"/>
          <w:highlight w:val="none"/>
        </w:rPr>
      </w:pPr>
    </w:p>
    <w:p w14:paraId="4712D822">
      <w:pPr>
        <w:spacing w:line="360" w:lineRule="auto"/>
        <w:ind w:firstLine="549" w:firstLineChars="229"/>
        <w:rPr>
          <w:rFonts w:hint="eastAsia" w:ascii="仿宋" w:hAnsi="仿宋" w:eastAsia="仿宋" w:cs="仿宋"/>
          <w:color w:val="auto"/>
          <w:sz w:val="24"/>
          <w:highlight w:val="none"/>
        </w:rPr>
      </w:pPr>
    </w:p>
    <w:p w14:paraId="217B4039">
      <w:pPr>
        <w:spacing w:line="360" w:lineRule="auto"/>
        <w:ind w:firstLine="549" w:firstLineChars="229"/>
        <w:rPr>
          <w:rFonts w:hint="eastAsia" w:ascii="仿宋" w:hAnsi="仿宋" w:eastAsia="仿宋" w:cs="仿宋"/>
          <w:color w:val="auto"/>
          <w:sz w:val="24"/>
          <w:highlight w:val="none"/>
        </w:rPr>
      </w:pPr>
    </w:p>
    <w:p w14:paraId="79D902B4">
      <w:pPr>
        <w:spacing w:line="360" w:lineRule="auto"/>
        <w:ind w:firstLine="549" w:firstLineChars="229"/>
        <w:rPr>
          <w:rFonts w:hint="eastAsia" w:ascii="仿宋" w:hAnsi="仿宋" w:eastAsia="仿宋" w:cs="仿宋"/>
          <w:color w:val="auto"/>
          <w:sz w:val="24"/>
          <w:highlight w:val="none"/>
        </w:rPr>
      </w:pPr>
    </w:p>
    <w:p w14:paraId="16526FA4">
      <w:pPr>
        <w:spacing w:line="360" w:lineRule="auto"/>
        <w:ind w:firstLine="549" w:firstLineChars="229"/>
        <w:rPr>
          <w:rFonts w:hint="eastAsia" w:ascii="仿宋" w:hAnsi="仿宋" w:eastAsia="仿宋" w:cs="仿宋"/>
          <w:color w:val="auto"/>
          <w:sz w:val="24"/>
          <w:highlight w:val="none"/>
        </w:rPr>
      </w:pPr>
    </w:p>
    <w:p w14:paraId="59DA23D7">
      <w:pPr>
        <w:spacing w:line="360" w:lineRule="auto"/>
        <w:ind w:firstLine="549" w:firstLineChars="229"/>
        <w:rPr>
          <w:rFonts w:hint="eastAsia" w:ascii="仿宋" w:hAnsi="仿宋" w:eastAsia="仿宋" w:cs="仿宋"/>
          <w:color w:val="auto"/>
          <w:sz w:val="24"/>
          <w:highlight w:val="none"/>
        </w:rPr>
      </w:pPr>
    </w:p>
    <w:p w14:paraId="0318A0FC">
      <w:pPr>
        <w:spacing w:line="360" w:lineRule="auto"/>
        <w:ind w:firstLine="549" w:firstLineChars="229"/>
        <w:rPr>
          <w:rFonts w:hint="eastAsia" w:ascii="仿宋" w:hAnsi="仿宋" w:eastAsia="仿宋" w:cs="仿宋"/>
          <w:color w:val="auto"/>
          <w:sz w:val="24"/>
          <w:highlight w:val="none"/>
        </w:rPr>
      </w:pPr>
    </w:p>
    <w:p w14:paraId="03B23704">
      <w:pPr>
        <w:spacing w:line="360" w:lineRule="auto"/>
        <w:ind w:firstLine="549" w:firstLineChars="229"/>
        <w:rPr>
          <w:rFonts w:hint="eastAsia" w:ascii="仿宋" w:hAnsi="仿宋" w:eastAsia="仿宋" w:cs="仿宋"/>
          <w:color w:val="auto"/>
          <w:sz w:val="24"/>
          <w:highlight w:val="none"/>
        </w:rPr>
      </w:pPr>
    </w:p>
    <w:p w14:paraId="2650868F">
      <w:pPr>
        <w:spacing w:line="360" w:lineRule="auto"/>
        <w:ind w:firstLine="549" w:firstLineChars="229"/>
        <w:rPr>
          <w:rFonts w:hint="eastAsia" w:ascii="仿宋" w:hAnsi="仿宋" w:eastAsia="仿宋" w:cs="仿宋"/>
          <w:color w:val="auto"/>
          <w:sz w:val="24"/>
          <w:highlight w:val="none"/>
        </w:rPr>
      </w:pPr>
    </w:p>
    <w:p w14:paraId="185D704E">
      <w:pPr>
        <w:spacing w:line="360" w:lineRule="auto"/>
        <w:ind w:firstLine="549" w:firstLineChars="229"/>
        <w:rPr>
          <w:rFonts w:hint="eastAsia" w:ascii="仿宋" w:hAnsi="仿宋" w:eastAsia="仿宋" w:cs="仿宋"/>
          <w:color w:val="auto"/>
          <w:sz w:val="24"/>
          <w:highlight w:val="none"/>
        </w:rPr>
      </w:pPr>
    </w:p>
    <w:p w14:paraId="286A952D">
      <w:pPr>
        <w:spacing w:line="360" w:lineRule="auto"/>
        <w:rPr>
          <w:rFonts w:hint="eastAsia" w:ascii="仿宋" w:hAnsi="仿宋" w:eastAsia="仿宋" w:cs="仿宋"/>
          <w:color w:val="auto"/>
          <w:sz w:val="24"/>
          <w:highlight w:val="none"/>
        </w:rPr>
      </w:pPr>
    </w:p>
    <w:bookmarkEnd w:id="2"/>
    <w:p w14:paraId="7F010C81">
      <w:pPr>
        <w:adjustRightInd/>
        <w:spacing w:line="360" w:lineRule="auto"/>
        <w:jc w:val="center"/>
        <w:outlineLvl w:val="0"/>
        <w:rPr>
          <w:rFonts w:hint="eastAsia" w:ascii="仿宋" w:hAnsi="仿宋" w:eastAsia="仿宋" w:cs="仿宋"/>
          <w:b/>
          <w:color w:val="auto"/>
          <w:sz w:val="36"/>
          <w:szCs w:val="20"/>
          <w:highlight w:val="none"/>
        </w:rPr>
        <w:sectPr>
          <w:footerReference r:id="rId10" w:type="first"/>
          <w:headerReference r:id="rId7" w:type="default"/>
          <w:footerReference r:id="rId8" w:type="default"/>
          <w:footerReference r:id="rId9" w:type="even"/>
          <w:pgSz w:w="11906" w:h="16838"/>
          <w:pgMar w:top="1814" w:right="1474" w:bottom="1814" w:left="1474" w:header="851" w:footer="992" w:gutter="0"/>
          <w:pgNumType w:fmt="decimal" w:start="2"/>
          <w:cols w:space="720" w:num="1"/>
          <w:titlePg/>
          <w:docGrid w:linePitch="312" w:charSpace="0"/>
        </w:sectPr>
      </w:pPr>
      <w:bookmarkStart w:id="3" w:name="_Hlt74649545"/>
      <w:bookmarkEnd w:id="3"/>
      <w:bookmarkStart w:id="4" w:name="_Hlt74729822"/>
      <w:bookmarkEnd w:id="4"/>
      <w:bookmarkStart w:id="5" w:name="_Hlt74728647"/>
      <w:bookmarkEnd w:id="5"/>
      <w:bookmarkStart w:id="6" w:name="_Hlt74707423"/>
      <w:bookmarkEnd w:id="6"/>
      <w:bookmarkStart w:id="7" w:name="第二部分"/>
      <w:bookmarkStart w:id="8" w:name="_Toc91899870"/>
      <w:bookmarkStart w:id="9" w:name="_Toc91899871"/>
    </w:p>
    <w:p w14:paraId="3A986FD1">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6FB017E0">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7AE5245">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b w:val="0"/>
          <w:bCs/>
          <w:color w:val="auto"/>
          <w:sz w:val="24"/>
          <w:highlight w:val="none"/>
          <w:lang w:eastAsia="zh-CN"/>
        </w:rPr>
        <w:t>绍兴市第七人民医院生物反馈仪采购项目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7"/>
          <w:rFonts w:hint="eastAsia" w:ascii="仿宋" w:hAnsi="仿宋" w:eastAsia="仿宋" w:cs="仿宋"/>
          <w:color w:val="auto"/>
          <w:kern w:val="2"/>
          <w:sz w:val="24"/>
          <w:szCs w:val="24"/>
          <w:highlight w:val="none"/>
        </w:rPr>
        <w:t>https://www.zcygov.cn/）获取（下载）招标文件，并于</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lang w:val="en-US" w:eastAsia="zh-CN"/>
        </w:rPr>
        <w:t>9点30分00秒</w:t>
      </w:r>
      <w:r>
        <w:rPr>
          <w:rStyle w:val="77"/>
          <w:rFonts w:hint="eastAsia" w:ascii="仿宋" w:hAnsi="仿宋" w:eastAsia="仿宋" w:cs="仿宋"/>
          <w:bCs/>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1A4AFF81">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4591D1E2">
      <w:pPr>
        <w:spacing w:line="440" w:lineRule="exact"/>
        <w:ind w:firstLine="482" w:firstLineChars="200"/>
        <w:rPr>
          <w:rFonts w:hint="eastAsia" w:ascii="仿宋" w:hAnsi="仿宋" w:eastAsia="仿宋" w:cs="仿宋"/>
          <w:b w:val="0"/>
          <w:bCs/>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ZJXSC-2025-324</w:t>
      </w:r>
    </w:p>
    <w:p w14:paraId="604A8A7F">
      <w:pPr>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 w:val="0"/>
          <w:bCs/>
          <w:color w:val="auto"/>
          <w:sz w:val="24"/>
          <w:highlight w:val="none"/>
          <w:lang w:eastAsia="zh-CN"/>
        </w:rPr>
        <w:t>绍兴市第七人民医院生物反馈仪采购项目</w:t>
      </w:r>
    </w:p>
    <w:p w14:paraId="01674A6A">
      <w:pPr>
        <w:spacing w:line="44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预算金额（元）：</w:t>
      </w:r>
      <w:r>
        <w:rPr>
          <w:rFonts w:hint="eastAsia" w:ascii="仿宋" w:hAnsi="仿宋" w:eastAsia="仿宋" w:cs="仿宋"/>
          <w:b/>
          <w:color w:val="auto"/>
          <w:sz w:val="24"/>
          <w:highlight w:val="none"/>
          <w:lang w:val="en-US" w:eastAsia="zh-CN"/>
        </w:rPr>
        <w:t>530000.00</w:t>
      </w:r>
    </w:p>
    <w:p w14:paraId="3F855D68">
      <w:pPr>
        <w:spacing w:line="44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最高限价（元）：</w:t>
      </w:r>
      <w:r>
        <w:rPr>
          <w:rFonts w:hint="eastAsia" w:ascii="仿宋" w:hAnsi="仿宋" w:eastAsia="仿宋" w:cs="仿宋"/>
          <w:b/>
          <w:color w:val="auto"/>
          <w:sz w:val="24"/>
          <w:highlight w:val="none"/>
          <w:lang w:val="en-US" w:eastAsia="zh-CN"/>
        </w:rPr>
        <w:t>530000.00</w:t>
      </w:r>
    </w:p>
    <w:p w14:paraId="732CA597">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采购需求：详见招标文件。</w:t>
      </w:r>
    </w:p>
    <w:p w14:paraId="0341CB23">
      <w:pPr>
        <w:spacing w:line="440" w:lineRule="exact"/>
        <w:ind w:left="479" w:leftChars="228" w:firstLine="0" w:firstLine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标项一：</w:t>
      </w:r>
      <w:r>
        <w:rPr>
          <w:rFonts w:hint="eastAsia" w:ascii="仿宋" w:hAnsi="仿宋" w:eastAsia="仿宋" w:cs="仿宋"/>
          <w:bCs/>
          <w:color w:val="auto"/>
          <w:sz w:val="24"/>
          <w:highlight w:val="none"/>
          <w:lang w:val="en-US" w:eastAsia="zh-CN"/>
        </w:rPr>
        <w:br w:type="textWrapping"/>
      </w:r>
      <w:r>
        <w:rPr>
          <w:rFonts w:hint="eastAsia" w:ascii="仿宋" w:hAnsi="仿宋" w:eastAsia="仿宋" w:cs="仿宋"/>
          <w:bCs/>
          <w:color w:val="auto"/>
          <w:sz w:val="24"/>
          <w:highlight w:val="none"/>
        </w:rPr>
        <w:t>标项名称：</w:t>
      </w:r>
      <w:r>
        <w:rPr>
          <w:rFonts w:hint="eastAsia" w:ascii="仿宋" w:hAnsi="仿宋" w:eastAsia="仿宋" w:cs="仿宋"/>
          <w:b w:val="0"/>
          <w:bCs/>
          <w:color w:val="auto"/>
          <w:sz w:val="24"/>
          <w:highlight w:val="none"/>
          <w:lang w:eastAsia="zh-CN"/>
        </w:rPr>
        <w:t>生物反馈仪</w:t>
      </w:r>
      <w:r>
        <w:rPr>
          <w:rFonts w:hint="eastAsia" w:ascii="仿宋" w:hAnsi="仿宋" w:eastAsia="仿宋" w:cs="仿宋"/>
          <w:bCs/>
          <w:color w:val="auto"/>
          <w:sz w:val="24"/>
          <w:highlight w:val="none"/>
        </w:rPr>
        <w:t xml:space="preserve">   </w:t>
      </w:r>
    </w:p>
    <w:p w14:paraId="06BBA5F9">
      <w:pPr>
        <w:spacing w:line="440" w:lineRule="exact"/>
        <w:ind w:left="479" w:leftChars="228" w:firstLine="0" w:firstLineChars="0"/>
        <w:rPr>
          <w:rFonts w:hint="eastAsia" w:ascii="仿宋" w:hAnsi="仿宋" w:eastAsia="仿宋" w:cs="仿宋"/>
          <w:b w:val="0"/>
          <w:bCs/>
          <w:color w:val="auto"/>
          <w:sz w:val="24"/>
          <w:highlight w:val="none"/>
          <w:lang w:eastAsia="zh-CN"/>
        </w:rPr>
      </w:pPr>
      <w:r>
        <w:rPr>
          <w:rFonts w:hint="eastAsia" w:ascii="仿宋" w:hAnsi="仿宋" w:eastAsia="仿宋" w:cs="仿宋"/>
          <w:b w:val="0"/>
          <w:bCs/>
          <w:color w:val="auto"/>
          <w:sz w:val="24"/>
          <w:highlight w:val="none"/>
          <w:lang w:eastAsia="zh-CN"/>
        </w:rPr>
        <w:t>数量：</w:t>
      </w:r>
      <w:r>
        <w:rPr>
          <w:rFonts w:hint="eastAsia" w:ascii="仿宋" w:hAnsi="仿宋" w:eastAsia="仿宋" w:cs="仿宋"/>
          <w:b w:val="0"/>
          <w:bCs/>
          <w:color w:val="auto"/>
          <w:sz w:val="24"/>
          <w:highlight w:val="none"/>
          <w:lang w:val="en-US" w:eastAsia="zh-CN"/>
        </w:rPr>
        <w:t>1套</w:t>
      </w:r>
    </w:p>
    <w:p w14:paraId="60D5026C">
      <w:pPr>
        <w:spacing w:line="440" w:lineRule="exact"/>
        <w:ind w:left="479" w:leftChars="228" w:firstLine="0" w:firstLineChars="0"/>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eastAsia="zh-CN"/>
        </w:rPr>
        <w:t>预算金额（元）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530000.00</w:t>
      </w:r>
    </w:p>
    <w:p w14:paraId="7D32F977">
      <w:pPr>
        <w:spacing w:line="440" w:lineRule="exact"/>
        <w:ind w:firstLine="480" w:firstLineChars="200"/>
        <w:rPr>
          <w:rFonts w:hint="default"/>
          <w:b w:val="0"/>
          <w:bCs/>
          <w:lang w:val="en-US" w:eastAsia="zh-CN"/>
        </w:rPr>
      </w:pPr>
      <w:r>
        <w:rPr>
          <w:rFonts w:hint="eastAsia" w:ascii="仿宋" w:hAnsi="仿宋" w:eastAsia="仿宋" w:cs="仿宋"/>
          <w:b w:val="0"/>
          <w:bCs/>
          <w:color w:val="auto"/>
          <w:sz w:val="24"/>
          <w:highlight w:val="none"/>
          <w:lang w:val="en-US" w:eastAsia="zh-CN"/>
        </w:rPr>
        <w:t>上限价</w:t>
      </w:r>
      <w:r>
        <w:rPr>
          <w:rFonts w:hint="eastAsia" w:ascii="仿宋" w:hAnsi="仿宋" w:eastAsia="仿宋" w:cs="仿宋"/>
          <w:b w:val="0"/>
          <w:bCs/>
          <w:color w:val="auto"/>
          <w:sz w:val="24"/>
          <w:highlight w:val="none"/>
          <w:lang w:eastAsia="zh-CN"/>
        </w:rPr>
        <w:t>（元）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530000.00</w:t>
      </w:r>
    </w:p>
    <w:p w14:paraId="66B76958">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color w:val="auto"/>
          <w:sz w:val="24"/>
          <w:highlight w:val="none"/>
        </w:rPr>
        <w:t>详见招标文件。</w:t>
      </w:r>
    </w:p>
    <w:p w14:paraId="64D8BB6F">
      <w:pPr>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0DDBF8C6">
      <w:pPr>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b/>
          <w:bCs/>
          <w:color w:val="auto"/>
          <w:highlight w:val="none"/>
        </w:rPr>
        <w:sym w:font="Wingdings" w:char="00FE"/>
      </w:r>
      <w:r>
        <w:rPr>
          <w:rFonts w:hint="eastAsia" w:ascii="仿宋" w:hAnsi="仿宋" w:eastAsia="仿宋" w:cs="仿宋"/>
          <w:b/>
          <w:color w:val="auto"/>
          <w:sz w:val="24"/>
          <w:highlight w:val="none"/>
        </w:rPr>
        <w:t>是，</w:t>
      </w:r>
      <w:r>
        <w:rPr>
          <w:rFonts w:hint="eastAsia" w:ascii="仿宋" w:hAnsi="仿宋" w:eastAsia="仿宋" w:cs="仿宋"/>
          <w:b/>
          <w:bCs/>
          <w:color w:val="auto"/>
          <w:highlight w:val="none"/>
        </w:rPr>
        <w:sym w:font="Wingdings" w:char="00A8"/>
      </w:r>
      <w:r>
        <w:rPr>
          <w:rFonts w:hint="eastAsia" w:ascii="仿宋" w:hAnsi="仿宋" w:eastAsia="仿宋" w:cs="仿宋"/>
          <w:b/>
          <w:color w:val="auto"/>
          <w:sz w:val="24"/>
          <w:highlight w:val="none"/>
        </w:rPr>
        <w:t>否。</w:t>
      </w:r>
    </w:p>
    <w:p w14:paraId="7A07E84B">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4239D8AB">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6128FB58">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28E2D32F">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1CBC5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无；</w:t>
      </w:r>
    </w:p>
    <w:p w14:paraId="10A7464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58F55A14">
      <w:pPr>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p w14:paraId="520E2138">
      <w:pPr>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3898473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1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10"/>
    <w:p w14:paraId="70A16AE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 ，其中小微企业合同金额应当达到%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4CD711E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color w:val="auto"/>
          <w:sz w:val="24"/>
          <w:highlight w:val="none"/>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highlight w:val="none"/>
        </w:rPr>
        <w:t>；</w:t>
      </w:r>
    </w:p>
    <w:p w14:paraId="4D487BA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8ADFCE2">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rPr>
        <w:t>三、获取招</w:t>
      </w:r>
      <w:r>
        <w:rPr>
          <w:rFonts w:hint="eastAsia" w:ascii="仿宋" w:hAnsi="仿宋" w:eastAsia="仿宋" w:cs="仿宋"/>
          <w:b/>
          <w:color w:val="auto"/>
          <w:sz w:val="24"/>
          <w:highlight w:val="none"/>
          <w:u w:val="none"/>
        </w:rPr>
        <w:t xml:space="preserve">标文件 </w:t>
      </w:r>
    </w:p>
    <w:p w14:paraId="0D56C9EB">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时间：</w:t>
      </w:r>
      <w:r>
        <w:rPr>
          <w:rFonts w:hint="eastAsia" w:ascii="仿宋" w:hAnsi="仿宋" w:eastAsia="仿宋" w:cs="仿宋"/>
          <w:color w:val="auto"/>
          <w:sz w:val="24"/>
          <w:highlight w:val="none"/>
          <w:u w:val="none"/>
        </w:rPr>
        <w:t>/至</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日</w:t>
      </w:r>
      <w:r>
        <w:rPr>
          <w:rFonts w:hint="eastAsia" w:ascii="仿宋" w:hAnsi="仿宋" w:eastAsia="仿宋" w:cs="仿宋"/>
          <w:color w:val="auto"/>
          <w:sz w:val="24"/>
          <w:highlight w:val="none"/>
          <w:u w:val="none"/>
        </w:rPr>
        <w:t>，每天上午00:00至12:00 ，下午12:00至23:59（北京时间，线上获取法定节假日均可，线下获取文件法定节假日除外）</w:t>
      </w:r>
    </w:p>
    <w:p w14:paraId="09D729F8">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地点（网址）：</w:t>
      </w:r>
      <w:r>
        <w:rPr>
          <w:rFonts w:hint="eastAsia" w:ascii="仿宋" w:hAnsi="仿宋" w:eastAsia="仿宋" w:cs="仿宋"/>
          <w:color w:val="auto"/>
          <w:sz w:val="24"/>
          <w:highlight w:val="none"/>
          <w:u w:val="none"/>
        </w:rPr>
        <w:t xml:space="preserve">政采云平台（https://www.zcygov.cn/） </w:t>
      </w:r>
    </w:p>
    <w:p w14:paraId="5A1D1387">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方式：</w:t>
      </w:r>
      <w:r>
        <w:rPr>
          <w:rFonts w:hint="eastAsia" w:ascii="仿宋" w:hAnsi="仿宋" w:eastAsia="仿宋" w:cs="仿宋"/>
          <w:color w:val="auto"/>
          <w:sz w:val="24"/>
          <w:highlight w:val="none"/>
          <w:u w:val="none"/>
        </w:rPr>
        <w:t xml:space="preserve">供应商登录政采云平台https://www.zcygov.cn/在线申请获取采购文件（进入“项目采购”应用，在获取采购文件菜单中选择项目，申请获取采购文件）。 </w:t>
      </w:r>
    </w:p>
    <w:p w14:paraId="513BEACC">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售价（元）：</w:t>
      </w:r>
      <w:r>
        <w:rPr>
          <w:rFonts w:hint="eastAsia" w:ascii="仿宋" w:hAnsi="仿宋" w:eastAsia="仿宋" w:cs="仿宋"/>
          <w:color w:val="auto"/>
          <w:sz w:val="24"/>
          <w:highlight w:val="none"/>
          <w:u w:val="none"/>
        </w:rPr>
        <w:t xml:space="preserve">0 </w:t>
      </w:r>
      <w:r>
        <w:rPr>
          <w:rFonts w:hint="eastAsia" w:ascii="仿宋" w:hAnsi="仿宋" w:eastAsia="仿宋" w:cs="仿宋"/>
          <w:color w:val="auto"/>
          <w:sz w:val="24"/>
          <w:highlight w:val="none"/>
          <w:u w:val="none"/>
        </w:rPr>
        <w:tab/>
      </w:r>
    </w:p>
    <w:p w14:paraId="4D0643F0">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四、提交投标文件截止时间、开标时间和地点</w:t>
      </w:r>
    </w:p>
    <w:p w14:paraId="41D62F92">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提交投标文件截止时间：</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u w:val="none"/>
          <w:lang w:val="en-US" w:eastAsia="zh-CN"/>
        </w:rPr>
        <w:t>9点30分00秒</w:t>
      </w:r>
      <w:r>
        <w:rPr>
          <w:rFonts w:hint="eastAsia" w:ascii="仿宋" w:hAnsi="仿宋" w:eastAsia="仿宋" w:cs="仿宋"/>
          <w:color w:val="auto"/>
          <w:sz w:val="24"/>
          <w:highlight w:val="none"/>
          <w:u w:val="none"/>
        </w:rPr>
        <w:t>（北京时间）</w:t>
      </w:r>
    </w:p>
    <w:p w14:paraId="1BFCC376">
      <w:pPr>
        <w:spacing w:line="440" w:lineRule="exact"/>
        <w:ind w:firstLine="482" w:firstLineChars="200"/>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投标地点（网址）：</w:t>
      </w:r>
      <w:r>
        <w:rPr>
          <w:rFonts w:hint="eastAsia" w:ascii="仿宋" w:hAnsi="仿宋" w:eastAsia="仿宋" w:cs="仿宋"/>
          <w:color w:val="auto"/>
          <w:sz w:val="24"/>
          <w:highlight w:val="none"/>
          <w:u w:val="none"/>
        </w:rPr>
        <w:t xml:space="preserve">政采云平台（https://www.zcygov.cn/） </w:t>
      </w:r>
    </w:p>
    <w:p w14:paraId="5866467D">
      <w:pPr>
        <w:spacing w:line="440" w:lineRule="exact"/>
        <w:ind w:firstLine="482" w:firstLineChars="200"/>
        <w:rPr>
          <w:rFonts w:hint="eastAsia" w:ascii="仿宋" w:hAnsi="仿宋" w:eastAsia="仿宋" w:cs="仿宋"/>
          <w:bCs/>
          <w:color w:val="auto"/>
          <w:sz w:val="24"/>
          <w:highlight w:val="none"/>
          <w:u w:val="none"/>
        </w:rPr>
      </w:pPr>
      <w:r>
        <w:rPr>
          <w:rFonts w:hint="eastAsia" w:ascii="仿宋" w:hAnsi="仿宋" w:eastAsia="仿宋" w:cs="仿宋"/>
          <w:b/>
          <w:color w:val="auto"/>
          <w:sz w:val="24"/>
          <w:highlight w:val="none"/>
          <w:u w:val="none"/>
        </w:rPr>
        <w:t>开标时间：</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u w:val="none"/>
          <w:lang w:val="en-US" w:eastAsia="zh-CN"/>
        </w:rPr>
        <w:t>9点30分00秒</w:t>
      </w:r>
    </w:p>
    <w:p w14:paraId="3AABD92D">
      <w:pPr>
        <w:pStyle w:val="397"/>
        <w:spacing w:afterLines="0" w:line="440" w:lineRule="exact"/>
        <w:ind w:firstLine="48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Cs w:val="24"/>
          <w:highlight w:val="none"/>
        </w:rPr>
        <w:t>绍兴市越城区</w:t>
      </w:r>
      <w:r>
        <w:rPr>
          <w:rFonts w:hint="eastAsia" w:ascii="仿宋" w:hAnsi="仿宋" w:eastAsia="仿宋" w:cs="仿宋"/>
          <w:color w:val="auto"/>
          <w:szCs w:val="24"/>
          <w:highlight w:val="none"/>
          <w:lang w:eastAsia="zh-CN"/>
        </w:rPr>
        <w:t>阳明北路</w:t>
      </w:r>
      <w:r>
        <w:rPr>
          <w:rFonts w:hint="eastAsia" w:ascii="仿宋" w:hAnsi="仿宋" w:eastAsia="仿宋" w:cs="仿宋"/>
          <w:color w:val="auto"/>
          <w:szCs w:val="24"/>
          <w:highlight w:val="none"/>
          <w:lang w:val="en-US" w:eastAsia="zh-CN"/>
        </w:rPr>
        <w:t>692号</w:t>
      </w:r>
      <w:r>
        <w:rPr>
          <w:rFonts w:hint="eastAsia" w:ascii="仿宋" w:hAnsi="仿宋" w:eastAsia="仿宋" w:cs="仿宋"/>
          <w:color w:val="auto"/>
          <w:szCs w:val="24"/>
          <w:highlight w:val="none"/>
          <w:lang w:eastAsia="zh-CN"/>
        </w:rPr>
        <w:t>浙江翔实建设项目管理有限公司</w:t>
      </w:r>
      <w:r>
        <w:rPr>
          <w:rFonts w:hint="eastAsia" w:ascii="仿宋" w:hAnsi="仿宋" w:eastAsia="仿宋" w:cs="仿宋"/>
          <w:color w:val="auto"/>
          <w:szCs w:val="24"/>
          <w:highlight w:val="none"/>
        </w:rPr>
        <w:t>开标室，在政府采购云平台</w:t>
      </w:r>
      <w:r>
        <w:rPr>
          <w:rFonts w:hint="eastAsia" w:ascii="仿宋" w:hAnsi="仿宋" w:eastAsia="仿宋" w:cs="仿宋"/>
          <w:color w:val="auto"/>
          <w:sz w:val="24"/>
          <w:highlight w:val="none"/>
        </w:rPr>
        <w:t xml:space="preserve">（https://www.zcygov.cn/） </w:t>
      </w:r>
      <w:r>
        <w:rPr>
          <w:rFonts w:hint="eastAsia" w:ascii="仿宋" w:hAnsi="仿宋" w:eastAsia="仿宋" w:cs="仿宋"/>
          <w:color w:val="auto"/>
          <w:szCs w:val="24"/>
          <w:highlight w:val="none"/>
        </w:rPr>
        <w:t>上开启响应文件。  </w:t>
      </w:r>
    </w:p>
    <w:p w14:paraId="3D30668F">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302A8DD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00D6807D">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4AFF35D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408D19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03CF0F4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4D6E3E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902C615">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七、对本次采购提出询问、质疑、投诉，请按以下方式联系</w:t>
      </w:r>
    </w:p>
    <w:p w14:paraId="4D00BF7A">
      <w:pPr>
        <w:pStyle w:val="5"/>
        <w:spacing w:line="440" w:lineRule="exact"/>
        <w:ind w:left="0" w:firstLine="482" w:firstLineChars="200"/>
        <w:rPr>
          <w:rFonts w:ascii="仿宋" w:eastAsia="仿宋" w:cs="仿宋"/>
          <w:color w:val="auto"/>
          <w:sz w:val="24"/>
          <w:szCs w:val="24"/>
          <w:highlight w:val="none"/>
        </w:rPr>
      </w:pPr>
      <w:bookmarkStart w:id="11" w:name="_Toc28359096"/>
      <w:bookmarkStart w:id="12" w:name="_Toc35393637"/>
      <w:bookmarkStart w:id="13" w:name="_Toc28359019"/>
      <w:bookmarkStart w:id="14" w:name="_Toc35393806"/>
      <w:bookmarkStart w:id="15" w:name="_Toc35393808"/>
      <w:bookmarkStart w:id="16" w:name="_Toc35393639"/>
      <w:bookmarkStart w:id="17" w:name="_Toc28359021"/>
      <w:bookmarkStart w:id="18" w:name="_Toc28359098"/>
      <w:r>
        <w:rPr>
          <w:rFonts w:hint="eastAsia" w:ascii="仿宋" w:eastAsia="仿宋" w:cs="仿宋"/>
          <w:color w:val="auto"/>
          <w:sz w:val="24"/>
          <w:szCs w:val="24"/>
          <w:highlight w:val="none"/>
        </w:rPr>
        <w:t>1.采购人信息</w:t>
      </w:r>
      <w:bookmarkEnd w:id="11"/>
      <w:bookmarkEnd w:id="12"/>
      <w:bookmarkEnd w:id="13"/>
      <w:bookmarkEnd w:id="14"/>
      <w:r>
        <w:rPr>
          <w:rFonts w:hint="eastAsia" w:ascii="仿宋" w:eastAsia="仿宋" w:cs="仿宋"/>
          <w:color w:val="auto"/>
          <w:sz w:val="24"/>
          <w:szCs w:val="24"/>
          <w:highlight w:val="none"/>
        </w:rPr>
        <w:t>：</w:t>
      </w:r>
    </w:p>
    <w:p w14:paraId="3CB92CD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bookmarkStart w:id="19" w:name="_Toc35393807"/>
      <w:bookmarkStart w:id="20" w:name="_Toc28359020"/>
      <w:bookmarkStart w:id="21" w:name="_Toc35393638"/>
      <w:bookmarkStart w:id="22" w:name="_Toc28359097"/>
      <w:r>
        <w:rPr>
          <w:rFonts w:hint="eastAsia" w:ascii="仿宋" w:hAnsi="仿宋" w:eastAsia="仿宋" w:cs="仿宋"/>
          <w:color w:val="auto"/>
          <w:kern w:val="0"/>
          <w:sz w:val="24"/>
          <w:szCs w:val="24"/>
          <w:highlight w:val="none"/>
          <w:lang w:val="en-US" w:eastAsia="zh-CN" w:bidi="ar-SA"/>
        </w:rPr>
        <w:t>名 称：绍兴市第七人民医院</w:t>
      </w:r>
    </w:p>
    <w:p w14:paraId="11A56C75">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址：绍兴市越城区胜利西路1234号</w:t>
      </w:r>
    </w:p>
    <w:p w14:paraId="17E63094">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26493E51">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项目联系人（询问）：沈惠强</w:t>
      </w:r>
    </w:p>
    <w:p w14:paraId="063F32A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项目联系方式（询问）：0575-85397728</w:t>
      </w:r>
    </w:p>
    <w:p w14:paraId="29D5636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20344D5">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21CAFEEE">
      <w:pPr>
        <w:pStyle w:val="5"/>
        <w:spacing w:line="440" w:lineRule="exact"/>
        <w:ind w:left="0" w:firstLine="482" w:firstLineChars="200"/>
        <w:rPr>
          <w:rFonts w:ascii="仿宋" w:eastAsia="仿宋" w:cs="仿宋"/>
          <w:color w:val="auto"/>
          <w:sz w:val="24"/>
          <w:highlight w:val="none"/>
        </w:rPr>
      </w:pPr>
      <w:r>
        <w:rPr>
          <w:rFonts w:hint="eastAsia" w:ascii="仿宋" w:eastAsia="仿宋" w:cs="仿宋"/>
          <w:color w:val="auto"/>
          <w:sz w:val="24"/>
          <w:szCs w:val="24"/>
          <w:highlight w:val="none"/>
        </w:rPr>
        <w:t>2.采购代理机构信息</w:t>
      </w:r>
      <w:bookmarkEnd w:id="19"/>
      <w:bookmarkEnd w:id="20"/>
      <w:bookmarkEnd w:id="21"/>
      <w:bookmarkEnd w:id="22"/>
      <w:r>
        <w:rPr>
          <w:rFonts w:hint="eastAsia" w:ascii="仿宋" w:eastAsia="仿宋" w:cs="仿宋"/>
          <w:color w:val="auto"/>
          <w:sz w:val="24"/>
          <w:szCs w:val="24"/>
          <w:highlight w:val="none"/>
        </w:rPr>
        <w:t>：</w:t>
      </w:r>
    </w:p>
    <w:p w14:paraId="35201DDA">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名称：</w:t>
      </w:r>
      <w:r>
        <w:rPr>
          <w:rFonts w:hint="eastAsia" w:ascii="仿宋" w:hAnsi="仿宋" w:eastAsia="仿宋" w:cs="仿宋"/>
          <w:color w:val="auto"/>
          <w:kern w:val="0"/>
          <w:sz w:val="24"/>
          <w:highlight w:val="none"/>
          <w:lang w:eastAsia="zh-CN"/>
        </w:rPr>
        <w:t>浙江翔实建设项目管理有限公司</w:t>
      </w:r>
    </w:p>
    <w:p w14:paraId="218ED6DC">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地址：绍兴市越城区阳明北路692号</w:t>
      </w:r>
    </w:p>
    <w:p w14:paraId="38ADE6B2">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749CD791">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项目联系人（询问）：</w:t>
      </w:r>
      <w:r>
        <w:rPr>
          <w:rFonts w:hint="eastAsia" w:ascii="仿宋" w:hAnsi="仿宋" w:eastAsia="仿宋" w:cs="仿宋"/>
          <w:color w:val="auto"/>
          <w:szCs w:val="24"/>
          <w:highlight w:val="none"/>
          <w:lang w:eastAsia="zh-CN"/>
        </w:rPr>
        <w:t>朱大力、</w:t>
      </w:r>
      <w:r>
        <w:rPr>
          <w:rFonts w:hint="eastAsia" w:ascii="仿宋" w:hAnsi="仿宋" w:eastAsia="仿宋" w:cs="仿宋"/>
          <w:color w:val="auto"/>
          <w:szCs w:val="24"/>
          <w:highlight w:val="none"/>
        </w:rPr>
        <w:t>娄佳琴</w:t>
      </w:r>
    </w:p>
    <w:p w14:paraId="43D31B7F">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0575-88979683/</w:t>
      </w:r>
      <w:r>
        <w:rPr>
          <w:rFonts w:hint="eastAsia" w:ascii="仿宋" w:hAnsi="仿宋" w:eastAsia="仿宋" w:cs="仿宋"/>
          <w:color w:val="auto"/>
          <w:szCs w:val="24"/>
          <w:highlight w:val="none"/>
        </w:rPr>
        <w:t>13376873230</w:t>
      </w:r>
    </w:p>
    <w:p w14:paraId="7DAEA61A">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质疑联系人：孙莉</w:t>
      </w:r>
    </w:p>
    <w:p w14:paraId="3876EE93">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质疑联系方式：0575-88976639　　</w:t>
      </w:r>
    </w:p>
    <w:p w14:paraId="2F2B3C36">
      <w:pPr>
        <w:pStyle w:val="397"/>
        <w:spacing w:afterLines="0" w:line="440" w:lineRule="exact"/>
        <w:ind w:firstLine="48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3.同级政府采购监督管理部门       </w:t>
      </w:r>
    </w:p>
    <w:p w14:paraId="00D79558">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名称：绍兴市财政局       </w:t>
      </w:r>
    </w:p>
    <w:p w14:paraId="3859E6BF">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地址：绍兴市越城区凤林西路151号       </w:t>
      </w:r>
    </w:p>
    <w:p w14:paraId="6CB3C5FC">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传真：0575-85209697       </w:t>
      </w:r>
    </w:p>
    <w:p w14:paraId="43BA268B">
      <w:pPr>
        <w:pStyle w:val="397"/>
        <w:spacing w:afterLines="0" w:line="440" w:lineRule="exact"/>
        <w:ind w:firstLine="48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联系人 ：张婷婷      </w:t>
      </w:r>
    </w:p>
    <w:p w14:paraId="7D72852C">
      <w:pPr>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color w:val="auto"/>
          <w:sz w:val="24"/>
          <w:szCs w:val="24"/>
          <w:highlight w:val="none"/>
        </w:rPr>
        <w:t>监督投诉电话：0575-85209697  </w:t>
      </w:r>
      <w:r>
        <w:rPr>
          <w:rFonts w:hint="eastAsia" w:ascii="仿宋" w:hAnsi="仿宋" w:eastAsia="仿宋" w:cs="仿宋"/>
          <w:color w:val="auto"/>
          <w:sz w:val="24"/>
          <w:highlight w:val="none"/>
        </w:rPr>
        <w:t>　　　　　　</w:t>
      </w:r>
      <w:r>
        <w:rPr>
          <w:rFonts w:hint="eastAsia" w:ascii="仿宋" w:hAnsi="仿宋" w:eastAsia="仿宋" w:cs="仿宋"/>
          <w:color w:val="auto"/>
          <w:highlight w:val="none"/>
        </w:rPr>
        <w:t>　　</w:t>
      </w:r>
      <w:bookmarkEnd w:id="15"/>
      <w:bookmarkEnd w:id="16"/>
      <w:bookmarkEnd w:id="17"/>
      <w:bookmarkEnd w:id="18"/>
      <w:r>
        <w:rPr>
          <w:rFonts w:hint="eastAsia" w:ascii="仿宋" w:hAnsi="仿宋" w:eastAsia="仿宋" w:cs="仿宋"/>
          <w:b w:val="0"/>
          <w:bCs w:val="0"/>
          <w:color w:val="auto"/>
          <w:sz w:val="24"/>
          <w:highlight w:val="none"/>
        </w:rPr>
        <w:t xml:space="preserve"> </w:t>
      </w:r>
    </w:p>
    <w:p w14:paraId="55987CF8">
      <w:pPr>
        <w:numPr>
          <w:ilvl w:val="0"/>
          <w:numId w:val="0"/>
        </w:num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553C54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7335A0E5">
      <w:pPr>
        <w:widowControl/>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7"/>
    <w:bookmarkEnd w:id="8"/>
    <w:p w14:paraId="6526EF35">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2D21089D">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64B2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005262E2">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14:paraId="7AA7EACE">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0940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79AF2F6F">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14:paraId="03E213ED">
            <w:pPr>
              <w:snapToGrid w:val="0"/>
              <w:spacing w:line="44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投标人按照项目要求特许资格、资信证明文件（如果有）：</w:t>
            </w:r>
          </w:p>
          <w:p w14:paraId="7865F767">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3983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FB1EA6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14:paraId="28220F5C">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306003FB">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489D1863">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253D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424CB61">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14:paraId="56AB5B61">
            <w:pPr>
              <w:autoSpaceDE w:val="0"/>
              <w:autoSpaceDN w:val="0"/>
              <w:spacing w:line="44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bCs/>
                <w:color w:val="auto"/>
                <w:sz w:val="24"/>
                <w:highlight w:val="none"/>
              </w:rPr>
              <w:t>在投标(响应)截止时间起至投标(响应)有效期届满，供应商投标(响应)文件不可撤销。</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35FB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510C38A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14:paraId="0E07E34E">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24AC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D748D9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14:paraId="1C875A39">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 A</w:t>
            </w:r>
            <w:r>
              <w:rPr>
                <w:rFonts w:hint="eastAsia" w:ascii="仿宋" w:hAnsi="仿宋" w:eastAsia="仿宋" w:cs="仿宋"/>
                <w:color w:val="auto"/>
                <w:sz w:val="24"/>
                <w:highlight w:val="none"/>
              </w:rPr>
              <w:t>同意将非主体、非关键性的工作分包。</w:t>
            </w:r>
          </w:p>
          <w:p w14:paraId="7287810D">
            <w:pPr>
              <w:spacing w:line="440" w:lineRule="exact"/>
              <w:ind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 B</w:t>
            </w:r>
            <w:r>
              <w:rPr>
                <w:rFonts w:hint="eastAsia" w:ascii="仿宋" w:hAnsi="仿宋" w:eastAsia="仿宋" w:cs="仿宋"/>
                <w:color w:val="auto"/>
                <w:sz w:val="24"/>
                <w:highlight w:val="none"/>
              </w:rPr>
              <w:t>不同意分包。</w:t>
            </w:r>
          </w:p>
        </w:tc>
      </w:tr>
      <w:tr w14:paraId="3D91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72E1E7CB">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14:paraId="5618B78D">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14:paraId="4B12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A3BD8E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14:paraId="01803324">
            <w:pPr>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20BC9698">
            <w:pPr>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14:paraId="1F4BC4B7">
            <w:pPr>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时间：,地点：，联系人：，联系方式：</w:t>
            </w:r>
            <w:r>
              <w:rPr>
                <w:rFonts w:hint="eastAsia" w:ascii="仿宋" w:hAnsi="仿宋" w:eastAsia="仿宋" w:cs="仿宋"/>
                <w:color w:val="auto"/>
                <w:sz w:val="24"/>
                <w:szCs w:val="20"/>
                <w:highlight w:val="none"/>
              </w:rPr>
              <w:t>。</w:t>
            </w:r>
          </w:p>
        </w:tc>
      </w:tr>
      <w:tr w14:paraId="5332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11E0CBC7">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14:paraId="5AF20F15">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7D4603CF">
            <w:pPr>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tc>
      </w:tr>
      <w:tr w14:paraId="7D62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102820F6">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14:paraId="0C3CE132">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方案讲解演示：</w:t>
            </w:r>
          </w:p>
          <w:p w14:paraId="63B90885">
            <w:pPr>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A无方案讲解演示。</w:t>
            </w:r>
          </w:p>
        </w:tc>
      </w:tr>
      <w:tr w14:paraId="6C79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50EB3C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3AD6D32B">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14:paraId="416B94B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sym w:font="Wingdings 2" w:char="0052"/>
            </w:r>
            <w:r>
              <w:rPr>
                <w:rFonts w:hint="eastAsia" w:ascii="仿宋" w:hAnsi="仿宋" w:eastAsia="仿宋" w:cs="仿宋"/>
                <w:color w:val="auto"/>
                <w:kern w:val="0"/>
                <w:sz w:val="24"/>
                <w:highlight w:val="none"/>
              </w:rPr>
              <w:t>本项目不允许采购进口产品。</w:t>
            </w:r>
          </w:p>
          <w:p w14:paraId="3EEDC9F9">
            <w:pPr>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sym w:font="Wingdings 2" w:char="00A3"/>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4BC7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FA28B9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61462CE1">
            <w:pPr>
              <w:snapToGrid w:val="0"/>
              <w:spacing w:line="440" w:lineRule="exact"/>
              <w:ind w:left="14" w:hanging="14" w:hangingChars="7"/>
              <w:rPr>
                <w:rFonts w:hint="eastAsia" w:ascii="仿宋" w:hAnsi="仿宋" w:eastAsia="仿宋" w:cs="仿宋"/>
                <w:b/>
                <w:color w:val="auto"/>
                <w:spacing w:val="-20"/>
                <w:sz w:val="24"/>
                <w:highlight w:val="none"/>
                <w:u w:val="none"/>
              </w:rPr>
            </w:pPr>
            <w:r>
              <w:rPr>
                <w:rFonts w:hint="eastAsia" w:ascii="仿宋" w:hAnsi="仿宋" w:eastAsia="仿宋" w:cs="仿宋"/>
                <w:b/>
                <w:color w:val="auto"/>
                <w:spacing w:val="-20"/>
                <w:sz w:val="24"/>
                <w:highlight w:val="none"/>
                <w:u w:val="none"/>
              </w:rPr>
              <w:t>项目属性与核心产品</w:t>
            </w:r>
          </w:p>
        </w:tc>
        <w:tc>
          <w:tcPr>
            <w:tcW w:w="7515" w:type="dxa"/>
            <w:vAlign w:val="center"/>
          </w:tcPr>
          <w:p w14:paraId="60EF827B">
            <w:pPr>
              <w:pStyle w:val="21"/>
              <w:rPr>
                <w:rFonts w:hint="eastAsia" w:ascii="仿宋" w:hAnsi="仿宋" w:eastAsia="仿宋" w:cs="仿宋"/>
                <w:color w:val="auto"/>
                <w:kern w:val="0"/>
                <w:sz w:val="24"/>
                <w:highlight w:val="none"/>
                <w:u w:val="single"/>
                <w:lang w:val="en-US" w:eastAsia="zh-CN"/>
              </w:rPr>
            </w:pPr>
            <w:r>
              <w:rPr>
                <w:rFonts w:hint="eastAsia" w:ascii="仿宋" w:hAnsi="仿宋" w:eastAsia="仿宋" w:cs="仿宋"/>
                <w:color w:val="auto"/>
                <w:kern w:val="0"/>
                <w:sz w:val="24"/>
                <w:highlight w:val="none"/>
                <w:u w:val="none"/>
              </w:rPr>
              <w:t>☑A</w:t>
            </w:r>
            <w:r>
              <w:rPr>
                <w:rFonts w:hint="eastAsia" w:ascii="仿宋" w:hAnsi="仿宋" w:eastAsia="仿宋" w:cs="仿宋"/>
                <w:color w:val="auto"/>
                <w:sz w:val="24"/>
                <w:highlight w:val="none"/>
                <w:u w:val="none"/>
              </w:rPr>
              <w:t>货物类，单一产品或</w:t>
            </w:r>
            <w:r>
              <w:rPr>
                <w:rFonts w:hint="eastAsia" w:ascii="仿宋" w:hAnsi="仿宋" w:eastAsia="仿宋" w:cs="仿宋"/>
                <w:color w:val="auto"/>
                <w:kern w:val="0"/>
                <w:sz w:val="24"/>
                <w:highlight w:val="none"/>
                <w:u w:val="none"/>
              </w:rPr>
              <w:t>核心产品为</w:t>
            </w:r>
            <w:r>
              <w:rPr>
                <w:rFonts w:hint="eastAsia" w:ascii="仿宋" w:hAnsi="仿宋" w:eastAsia="仿宋" w:cs="仿宋"/>
                <w:color w:val="auto"/>
                <w:kern w:val="0"/>
                <w:sz w:val="24"/>
                <w:highlight w:val="none"/>
                <w:u w:val="none"/>
                <w:lang w:val="en-US" w:eastAsia="zh-CN"/>
              </w:rPr>
              <w:t>：</w:t>
            </w:r>
            <w:r>
              <w:rPr>
                <w:rFonts w:hint="eastAsia" w:ascii="仿宋" w:hAnsi="仿宋" w:eastAsia="仿宋" w:cs="仿宋"/>
                <w:color w:val="auto"/>
                <w:kern w:val="0"/>
                <w:sz w:val="24"/>
                <w:highlight w:val="none"/>
                <w:u w:val="single"/>
                <w:lang w:val="en-US" w:eastAsia="zh-CN"/>
              </w:rPr>
              <w:t>01标：生物反馈仪</w:t>
            </w:r>
            <w:r>
              <w:rPr>
                <w:rFonts w:hint="eastAsia" w:ascii="仿宋" w:hAnsi="仿宋" w:eastAsia="仿宋" w:cs="仿宋"/>
                <w:color w:val="auto"/>
                <w:kern w:val="0"/>
                <w:sz w:val="24"/>
                <w:highlight w:val="none"/>
                <w:u w:val="none"/>
                <w:lang w:val="en-US" w:eastAsia="zh-CN"/>
              </w:rPr>
              <w:t>。</w:t>
            </w:r>
          </w:p>
          <w:p w14:paraId="241A8DD6">
            <w:pPr>
              <w:spacing w:line="440" w:lineRule="exact"/>
              <w:rPr>
                <w:rFonts w:hint="eastAsia" w:ascii="仿宋" w:hAnsi="仿宋" w:eastAsia="仿宋" w:cs="仿宋"/>
                <w:color w:val="auto"/>
                <w:sz w:val="24"/>
                <w:highlight w:val="none"/>
                <w:u w:val="none"/>
              </w:rPr>
            </w:pPr>
            <w:r>
              <w:rPr>
                <w:rFonts w:hint="eastAsia" w:ascii="仿宋" w:hAnsi="仿宋" w:eastAsia="仿宋" w:cs="仿宋"/>
                <w:color w:val="auto"/>
                <w:kern w:val="0"/>
                <w:sz w:val="24"/>
                <w:highlight w:val="none"/>
                <w:u w:val="none"/>
                <w:lang w:val="en-US" w:eastAsia="zh-CN"/>
              </w:rPr>
              <w:t>☐B服务类。</w:t>
            </w:r>
          </w:p>
        </w:tc>
      </w:tr>
      <w:tr w14:paraId="230F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3B1080A">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855" w:type="dxa"/>
            <w:vAlign w:val="center"/>
          </w:tcPr>
          <w:p w14:paraId="7E7E1DA5">
            <w:pPr>
              <w:snapToGrid w:val="0"/>
              <w:spacing w:line="440" w:lineRule="exact"/>
              <w:ind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vAlign w:val="center"/>
          </w:tcPr>
          <w:p w14:paraId="0571E7C8">
            <w:pPr>
              <w:snapToGrid w:val="0"/>
              <w:spacing w:line="440" w:lineRule="exact"/>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sz w:val="24"/>
                <w:highlight w:val="none"/>
                <w:u w:val="single"/>
              </w:rPr>
              <w:t xml:space="preserve"> 01标</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kern w:val="0"/>
                <w:sz w:val="24"/>
                <w:highlight w:val="none"/>
              </w:rPr>
              <w:t>，属于</w:t>
            </w:r>
            <w:r>
              <w:rPr>
                <w:rFonts w:hint="eastAsia" w:ascii="仿宋" w:hAnsi="仿宋" w:eastAsia="仿宋" w:cs="仿宋"/>
                <w:color w:val="auto"/>
                <w:sz w:val="24"/>
                <w:highlight w:val="none"/>
                <w:u w:val="single"/>
              </w:rPr>
              <w:t>工业</w:t>
            </w:r>
            <w:r>
              <w:rPr>
                <w:rFonts w:hint="eastAsia" w:ascii="仿宋" w:hAnsi="仿宋" w:eastAsia="仿宋" w:cs="仿宋"/>
                <w:color w:val="auto"/>
                <w:kern w:val="0"/>
                <w:sz w:val="24"/>
                <w:highlight w:val="none"/>
              </w:rPr>
              <w:t>行业；</w:t>
            </w:r>
            <w:r>
              <w:rPr>
                <w:rFonts w:hint="eastAsia" w:ascii="仿宋" w:hAnsi="仿宋" w:eastAsia="仿宋" w:cs="仿宋"/>
                <w:color w:val="auto"/>
                <w:kern w:val="0"/>
                <w:sz w:val="24"/>
                <w:highlight w:val="none"/>
              </w:rPr>
              <w:br w:type="textWrapping"/>
            </w:r>
          </w:p>
        </w:tc>
      </w:tr>
      <w:tr w14:paraId="7009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199F4BF">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855" w:type="dxa"/>
            <w:vMerge w:val="restart"/>
            <w:vAlign w:val="center"/>
          </w:tcPr>
          <w:p w14:paraId="1ABFA00E">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14:paraId="54AEAED5">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6C8C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7E73769">
            <w:pPr>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6C1D8110">
            <w:pPr>
              <w:snapToGrid w:val="0"/>
              <w:spacing w:line="440" w:lineRule="exact"/>
              <w:rPr>
                <w:rFonts w:hint="eastAsia" w:ascii="仿宋" w:hAnsi="仿宋" w:eastAsia="仿宋" w:cs="仿宋"/>
                <w:b/>
                <w:color w:val="auto"/>
                <w:sz w:val="24"/>
                <w:highlight w:val="none"/>
              </w:rPr>
            </w:pPr>
          </w:p>
        </w:tc>
        <w:tc>
          <w:tcPr>
            <w:tcW w:w="7515" w:type="dxa"/>
            <w:vAlign w:val="center"/>
          </w:tcPr>
          <w:p w14:paraId="047357C1">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5888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34DD75C">
            <w:pPr>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64986D4A">
            <w:pPr>
              <w:snapToGrid w:val="0"/>
              <w:spacing w:line="440" w:lineRule="exact"/>
              <w:rPr>
                <w:rFonts w:hint="eastAsia" w:ascii="仿宋" w:hAnsi="仿宋" w:eastAsia="仿宋" w:cs="仿宋"/>
                <w:b/>
                <w:color w:val="auto"/>
                <w:sz w:val="24"/>
                <w:highlight w:val="none"/>
              </w:rPr>
            </w:pPr>
          </w:p>
        </w:tc>
        <w:tc>
          <w:tcPr>
            <w:tcW w:w="7515" w:type="dxa"/>
            <w:vAlign w:val="center"/>
          </w:tcPr>
          <w:p w14:paraId="44AE1520">
            <w:pPr>
              <w:snapToGrid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、政府采购严重违法失信行为记录名单的投标人将被拒绝参与政府采购活动。</w:t>
            </w:r>
          </w:p>
          <w:p w14:paraId="5D52CC7F">
            <w:pPr>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47F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2F22C571">
            <w:pPr>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370" w:type="dxa"/>
            <w:gridSpan w:val="2"/>
            <w:vAlign w:val="center"/>
          </w:tcPr>
          <w:p w14:paraId="0BE320E1">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14:paraId="4BDB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shd w:val="clear" w:color="auto" w:fill="auto"/>
            <w:vAlign w:val="center"/>
          </w:tcPr>
          <w:p w14:paraId="1890E3A3">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15</w:t>
            </w:r>
          </w:p>
        </w:tc>
        <w:tc>
          <w:tcPr>
            <w:tcW w:w="8370" w:type="dxa"/>
            <w:gridSpan w:val="2"/>
            <w:vAlign w:val="center"/>
          </w:tcPr>
          <w:p w14:paraId="0A9C993F">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1E3A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shd w:val="clear" w:color="auto" w:fill="auto"/>
            <w:vAlign w:val="center"/>
          </w:tcPr>
          <w:p w14:paraId="357EAB09">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16</w:t>
            </w:r>
          </w:p>
        </w:tc>
        <w:tc>
          <w:tcPr>
            <w:tcW w:w="8370" w:type="dxa"/>
            <w:gridSpan w:val="2"/>
            <w:vAlign w:val="center"/>
          </w:tcPr>
          <w:p w14:paraId="41338D89">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4675AF9B">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14:paraId="2FEA31D5">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603FD0A">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14:paraId="2BE3D442">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14:paraId="20CC9F3C">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03699D6D">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14:paraId="72469FA6">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14:paraId="67F7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shd w:val="clear" w:color="auto" w:fill="auto"/>
            <w:vAlign w:val="center"/>
          </w:tcPr>
          <w:p w14:paraId="720139BE">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 xml:space="preserve">17                                                                                                                                                                                                                                                                                                                                                                                                                                                                                                                                                                                                                                                                                                                                                                                                                                                                                                                                                                                                                                                                                                                                                                                                                                                                                                                                        </w:t>
            </w:r>
          </w:p>
          <w:p w14:paraId="1CBE435B">
            <w:pPr>
              <w:spacing w:line="440" w:lineRule="exact"/>
              <w:jc w:val="center"/>
              <w:rPr>
                <w:rFonts w:hint="eastAsia" w:ascii="仿宋" w:hAnsi="仿宋" w:eastAsia="仿宋" w:cs="仿宋"/>
                <w:color w:val="auto"/>
                <w:sz w:val="24"/>
                <w:highlight w:val="none"/>
              </w:rPr>
            </w:pPr>
          </w:p>
        </w:tc>
        <w:tc>
          <w:tcPr>
            <w:tcW w:w="8370" w:type="dxa"/>
            <w:gridSpan w:val="2"/>
            <w:vAlign w:val="center"/>
          </w:tcPr>
          <w:p w14:paraId="4C2C1606">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2F22E7BF">
            <w:pPr>
              <w:spacing w:line="44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03D8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shd w:val="clear" w:color="auto" w:fill="auto"/>
            <w:vAlign w:val="center"/>
          </w:tcPr>
          <w:p w14:paraId="138DD383">
            <w:pPr>
              <w:spacing w:line="440" w:lineRule="exact"/>
              <w:jc w:val="center"/>
              <w:rPr>
                <w:rFonts w:hint="eastAsia" w:ascii="仿宋" w:hAnsi="仿宋" w:eastAsia="仿宋" w:cs="仿宋"/>
                <w:color w:val="auto"/>
                <w:kern w:val="2"/>
                <w:sz w:val="24"/>
                <w:szCs w:val="24"/>
                <w:highlight w:val="none"/>
                <w:lang w:val="en-US" w:eastAsia="zh-CN" w:bidi="ar-SA"/>
              </w:rPr>
            </w:pPr>
          </w:p>
        </w:tc>
        <w:tc>
          <w:tcPr>
            <w:tcW w:w="8370" w:type="dxa"/>
            <w:gridSpan w:val="2"/>
            <w:vAlign w:val="center"/>
          </w:tcPr>
          <w:p w14:paraId="13D8224E">
            <w:pPr>
              <w:spacing w:line="440" w:lineRule="exact"/>
              <w:rPr>
                <w:rFonts w:hint="eastAsia" w:ascii="仿宋" w:hAnsi="仿宋" w:eastAsia="仿宋" w:cs="仿宋"/>
                <w:snapToGrid w:val="0"/>
                <w:color w:val="auto"/>
                <w:kern w:val="28"/>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5461377A">
            <w:pPr>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74FE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7F4C958B">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18</w:t>
            </w:r>
          </w:p>
        </w:tc>
        <w:tc>
          <w:tcPr>
            <w:tcW w:w="8370" w:type="dxa"/>
            <w:gridSpan w:val="2"/>
            <w:vAlign w:val="center"/>
          </w:tcPr>
          <w:p w14:paraId="17ADC8BD">
            <w:pPr>
              <w:spacing w:line="336"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11BA0978">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602BE899">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（1）以</w:t>
            </w:r>
            <w:r>
              <w:rPr>
                <w:rFonts w:hint="eastAsia" w:ascii="仿宋" w:hAnsi="仿宋" w:eastAsia="仿宋" w:cs="仿宋"/>
                <w:snapToGrid w:val="0"/>
                <w:color w:val="auto"/>
                <w:kern w:val="28"/>
                <w:sz w:val="24"/>
                <w:highlight w:val="none"/>
              </w:rPr>
              <w:t>中标通知书中确定的中标金额作为服务费的计算基数</w:t>
            </w:r>
            <w:r>
              <w:rPr>
                <w:rFonts w:hint="eastAsia" w:ascii="仿宋" w:hAnsi="仿宋" w:eastAsia="仿宋" w:cs="仿宋"/>
                <w:snapToGrid w:val="0"/>
                <w:color w:val="auto"/>
                <w:kern w:val="28"/>
                <w:sz w:val="24"/>
                <w:highlight w:val="none"/>
                <w:lang w:eastAsia="zh-CN"/>
              </w:rPr>
              <w:t>，</w:t>
            </w:r>
            <w:r>
              <w:rPr>
                <w:rFonts w:hint="eastAsia" w:ascii="仿宋" w:hAnsi="仿宋" w:eastAsia="仿宋" w:cs="仿宋"/>
                <w:color w:val="auto"/>
                <w:sz w:val="24"/>
                <w:highlight w:val="none"/>
              </w:rPr>
              <w:t>按代理协议约定的费率标准*</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0%计取，采用差额定率累进法进行计算，</w:t>
            </w:r>
            <w:r>
              <w:rPr>
                <w:rFonts w:hint="eastAsia" w:ascii="仿宋" w:hAnsi="仿宋" w:eastAsia="仿宋" w:cs="仿宋"/>
                <w:snapToGrid w:val="0"/>
                <w:color w:val="auto"/>
                <w:kern w:val="28"/>
                <w:sz w:val="24"/>
                <w:highlight w:val="none"/>
              </w:rPr>
              <w:t>代理服务费用低于3000元的按3000元收取，超过15000元的按15000</w:t>
            </w:r>
            <w:r>
              <w:rPr>
                <w:rFonts w:hint="eastAsia" w:ascii="仿宋" w:hAnsi="仿宋" w:eastAsia="仿宋" w:cs="仿宋"/>
                <w:snapToGrid w:val="0"/>
                <w:color w:val="auto"/>
                <w:kern w:val="28"/>
                <w:sz w:val="24"/>
                <w:highlight w:val="none"/>
                <w:shd w:val="clear" w:color="auto" w:fill="auto"/>
              </w:rPr>
              <w:t>元收取（各中标单位按</w:t>
            </w:r>
            <w:r>
              <w:rPr>
                <w:rFonts w:hint="eastAsia" w:ascii="仿宋" w:hAnsi="仿宋" w:eastAsia="仿宋" w:cs="仿宋"/>
                <w:snapToGrid w:val="0"/>
                <w:color w:val="auto"/>
                <w:kern w:val="28"/>
                <w:sz w:val="24"/>
                <w:highlight w:val="none"/>
                <w:shd w:val="clear" w:color="auto" w:fill="auto"/>
                <w:lang w:val="en-US" w:eastAsia="zh-CN"/>
              </w:rPr>
              <w:t>预算金额比例</w:t>
            </w:r>
            <w:r>
              <w:rPr>
                <w:rFonts w:hint="eastAsia" w:ascii="仿宋" w:hAnsi="仿宋" w:eastAsia="仿宋" w:cs="仿宋"/>
                <w:snapToGrid w:val="0"/>
                <w:color w:val="auto"/>
                <w:kern w:val="28"/>
                <w:sz w:val="24"/>
                <w:highlight w:val="none"/>
                <w:shd w:val="clear" w:color="auto" w:fill="auto"/>
              </w:rPr>
              <w:t>支付代理服务费）</w:t>
            </w:r>
            <w:r>
              <w:rPr>
                <w:rFonts w:hint="eastAsia" w:ascii="仿宋" w:hAnsi="仿宋" w:eastAsia="仿宋" w:cs="仿宋"/>
                <w:color w:val="auto"/>
                <w:sz w:val="24"/>
                <w:highlight w:val="none"/>
              </w:rPr>
              <w:t>，具体费率标准如下：</w:t>
            </w:r>
          </w:p>
          <w:p w14:paraId="5BBB4FF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成交金额100万元以下的部分，货物类采购费率1.50%，服务类采购费率1.50%；</w:t>
            </w:r>
          </w:p>
          <w:p w14:paraId="09C535B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成交金额100万元至500万元的部分，货物类采购费率1.10%，服务类采购费率0.80%；</w:t>
            </w:r>
          </w:p>
          <w:p w14:paraId="7F413132">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成交金额500万元至1000万元的部分，货物类采购费率0.80%，服务类采购费率0.45%；</w:t>
            </w:r>
          </w:p>
          <w:p w14:paraId="6C624516">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snapToGrid w:val="0"/>
                <w:color w:val="auto"/>
                <w:kern w:val="28"/>
                <w:sz w:val="24"/>
                <w:highlight w:val="none"/>
                <w:shd w:val="clear" w:color="auto" w:fill="auto"/>
              </w:rPr>
            </w:pPr>
            <w:r>
              <w:rPr>
                <w:rFonts w:hint="eastAsia" w:ascii="仿宋" w:hAnsi="仿宋" w:eastAsia="仿宋" w:cs="仿宋"/>
                <w:color w:val="auto"/>
                <w:sz w:val="24"/>
                <w:highlight w:val="none"/>
              </w:rPr>
              <w:t>成交金额1000万元至5000万元的部分，货物类采购费率0.50%，服务类采购费率0.25%。</w:t>
            </w:r>
          </w:p>
          <w:p w14:paraId="313F68DB">
            <w:pPr>
              <w:numPr>
                <w:ilvl w:val="0"/>
                <w:numId w:val="1"/>
              </w:num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shd w:val="clear" w:color="auto" w:fill="auto"/>
              </w:rPr>
              <w:t>招标代理服务费的交</w:t>
            </w:r>
            <w:r>
              <w:rPr>
                <w:rFonts w:hint="eastAsia" w:ascii="仿宋" w:hAnsi="仿宋" w:eastAsia="仿宋" w:cs="仿宋"/>
                <w:color w:val="auto"/>
                <w:sz w:val="24"/>
                <w:highlight w:val="none"/>
              </w:rPr>
              <w:t>纳方式：</w:t>
            </w:r>
          </w:p>
          <w:p w14:paraId="7519B9D7">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用银行支票、汇票、电汇、现金等付款方式直接交纳招标代理服务费。</w:t>
            </w:r>
          </w:p>
          <w:p w14:paraId="26F95B49">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公司名称：浙江翔实建设项目管理有限公司</w:t>
            </w:r>
          </w:p>
          <w:p w14:paraId="264E526A">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开户行：建行绍兴越城支行 </w:t>
            </w:r>
          </w:p>
          <w:p w14:paraId="59A76710">
            <w:pPr>
              <w:spacing w:line="288" w:lineRule="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账  号：33001653549053003519</w:t>
            </w:r>
          </w:p>
          <w:p w14:paraId="3CF94641">
            <w:pPr>
              <w:spacing w:line="440" w:lineRule="exact"/>
              <w:rPr>
                <w:rFonts w:hint="eastAsia" w:ascii="仿宋" w:hAnsi="仿宋" w:eastAsia="仿宋" w:cs="仿宋"/>
                <w:color w:val="auto"/>
                <w:kern w:val="0"/>
                <w:sz w:val="24"/>
                <w:szCs w:val="21"/>
                <w:highlight w:val="none"/>
              </w:rPr>
            </w:pPr>
            <w:r>
              <w:rPr>
                <w:rFonts w:hint="eastAsia" w:ascii="仿宋" w:hAnsi="仿宋" w:eastAsia="仿宋" w:cs="仿宋"/>
                <w:color w:val="auto"/>
                <w:sz w:val="24"/>
                <w:highlight w:val="none"/>
              </w:rPr>
              <w:t>（3）交纳时间：领取中标通知书前交纳。</w:t>
            </w:r>
          </w:p>
        </w:tc>
      </w:tr>
      <w:tr w14:paraId="3B64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BD97D7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14:paraId="02FF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1428D1E9">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tbl>
    <w:p w14:paraId="59428D8C">
      <w:pPr>
        <w:snapToGrid w:val="0"/>
        <w:spacing w:line="360" w:lineRule="auto"/>
        <w:jc w:val="center"/>
        <w:rPr>
          <w:rFonts w:hint="eastAsia" w:ascii="仿宋" w:hAnsi="仿宋" w:eastAsia="仿宋" w:cs="仿宋"/>
          <w:b/>
          <w:color w:val="auto"/>
          <w:sz w:val="32"/>
          <w:szCs w:val="20"/>
          <w:highlight w:val="none"/>
        </w:rPr>
      </w:pPr>
    </w:p>
    <w:bookmarkEnd w:id="9"/>
    <w:p w14:paraId="72F6A8E8">
      <w:pPr>
        <w:adjustRightInd/>
        <w:spacing w:line="360" w:lineRule="auto"/>
        <w:jc w:val="center"/>
        <w:outlineLvl w:val="0"/>
        <w:rPr>
          <w:rFonts w:hint="eastAsia" w:ascii="仿宋" w:hAnsi="仿宋" w:eastAsia="仿宋" w:cs="仿宋"/>
          <w:b/>
          <w:color w:val="auto"/>
          <w:sz w:val="32"/>
          <w:szCs w:val="32"/>
          <w:highlight w:val="none"/>
        </w:rPr>
      </w:pPr>
      <w:bookmarkStart w:id="23" w:name="_Hlt74707468"/>
      <w:bookmarkEnd w:id="23"/>
      <w:bookmarkStart w:id="24" w:name="_Hlt68057669"/>
      <w:bookmarkEnd w:id="24"/>
      <w:bookmarkStart w:id="25" w:name="_Hlt74714665"/>
      <w:bookmarkEnd w:id="25"/>
      <w:bookmarkStart w:id="26" w:name="_Hlt74729768"/>
      <w:bookmarkEnd w:id="26"/>
      <w:bookmarkStart w:id="27" w:name="_Hlt68072998"/>
      <w:bookmarkEnd w:id="27"/>
      <w:bookmarkStart w:id="28" w:name="_Hlt75236101"/>
      <w:bookmarkEnd w:id="28"/>
      <w:bookmarkStart w:id="29" w:name="_Hlt68403820"/>
      <w:bookmarkEnd w:id="29"/>
      <w:bookmarkStart w:id="30" w:name="_Hlt74730295"/>
      <w:bookmarkEnd w:id="30"/>
      <w:bookmarkStart w:id="31" w:name="_Hlt68072990"/>
      <w:bookmarkEnd w:id="31"/>
      <w:bookmarkStart w:id="32" w:name="_Hlt68073093"/>
      <w:bookmarkEnd w:id="32"/>
      <w:bookmarkStart w:id="33" w:name="_Hlt75236290"/>
      <w:bookmarkEnd w:id="33"/>
      <w:bookmarkStart w:id="34" w:name="_Hlt75236011"/>
      <w:bookmarkEnd w:id="34"/>
      <w:bookmarkStart w:id="35" w:name="_Toc164416483"/>
      <w:bookmarkStart w:id="36" w:name="第三部分"/>
      <w:r>
        <w:rPr>
          <w:rFonts w:hint="eastAsia" w:ascii="仿宋" w:hAnsi="仿宋" w:eastAsia="仿宋" w:cs="仿宋"/>
          <w:b/>
          <w:color w:val="auto"/>
          <w:sz w:val="32"/>
          <w:szCs w:val="32"/>
          <w:highlight w:val="none"/>
        </w:rPr>
        <w:t>一、总则</w:t>
      </w:r>
    </w:p>
    <w:p w14:paraId="29D8F665">
      <w:pPr>
        <w:snapToGrid w:val="0"/>
        <w:spacing w:line="440" w:lineRule="exact"/>
        <w:jc w:val="left"/>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2BCC796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725A7D1C">
      <w:pPr>
        <w:adjustRightInd/>
        <w:spacing w:line="44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2.定义</w:t>
      </w:r>
    </w:p>
    <w:p w14:paraId="3F0E381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52F8CB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 “采购代理机构”系指招标公告中载明的本项目的采购代理机构。</w:t>
      </w:r>
    </w:p>
    <w:p w14:paraId="6409256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6B704B6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2.4“监督单位”系指政府采购法定义监督管理部门。</w:t>
      </w:r>
    </w:p>
    <w:p w14:paraId="33015E0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 “负责人”系指法人企业的法定负责人，或其他组织为法律、行政法规规定代表单位行使职权的主要负责人，或自然人本人。</w:t>
      </w:r>
    </w:p>
    <w:p w14:paraId="00EA6E9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F83149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2.7“电子交易平台”系指本项目政府采购活动所依托的政府采购云平台（https://www.zcygov.cn/）。</w:t>
      </w:r>
    </w:p>
    <w:p w14:paraId="0CB0662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 系指适用本项目的要求，“☐” 系指不适用本项目的要求。</w:t>
      </w:r>
    </w:p>
    <w:p w14:paraId="56DBF76A">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2A05EB9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4412D5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372E2FC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FE165F0">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★3.2.2采购人拟采购的产品属于政府强制采购的节能产品品目清单范围的，投标人未按招标文件要求提供国家确定的认证机构出具的、处于有效期之内的节能产品认证证书，投标无效。</w:t>
      </w:r>
    </w:p>
    <w:p w14:paraId="6146C35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3.2.3纳入政府采购管理的修缮、装修类项目采购建材的，采购单位应将绿色建材性能、指标等作为实质性条件纳入采购文件和合同，具体性能指标要求按照相关绿色建材政府采购需求标准执行。</w:t>
      </w:r>
    </w:p>
    <w:p w14:paraId="6F45BDD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70FFAAC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502ECA6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01CEDD39">
      <w:pPr>
        <w:spacing w:line="440" w:lineRule="exact"/>
        <w:rPr>
          <w:rFonts w:hint="eastAsia" w:ascii="仿宋" w:hAnsi="仿宋" w:eastAsia="仿宋" w:cs="仿宋"/>
          <w:bCs/>
          <w:color w:val="auto"/>
          <w:sz w:val="24"/>
          <w:highlight w:val="none"/>
        </w:rPr>
      </w:pPr>
      <w:r>
        <w:rPr>
          <w:rFonts w:hint="eastAsia" w:ascii="仿宋" w:hAnsi="仿宋" w:eastAsia="仿宋" w:cs="仿宋"/>
          <w:color w:val="auto"/>
          <w:sz w:val="24"/>
          <w:highlight w:val="none"/>
        </w:rPr>
        <w:t>3.3.1小微企业是指</w:t>
      </w:r>
      <w:r>
        <w:rPr>
          <w:rFonts w:hint="eastAsia" w:ascii="仿宋" w:hAnsi="仿宋" w:eastAsia="仿宋" w:cs="仿宋"/>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72855B4F">
      <w:pPr>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符合中小企业划分标准的个体工商户，在政府采购活动中视同中小企业。</w:t>
      </w:r>
    </w:p>
    <w:p w14:paraId="6FCCC9E8">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highlight w:val="none"/>
        </w:rPr>
        <w:t>供应商提供的货物既有中小企业制造货物，也有大型企业制造货物的，不享受中小企业扶持政策。</w:t>
      </w:r>
    </w:p>
    <w:p w14:paraId="662F7EC6">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3.3.3在服务采购项目中，服务由小微企业承接，即提供服务的人员为小微企业依照《中华人民共和国劳动合同法》订立劳动合同的从业人员。</w:t>
      </w:r>
    </w:p>
    <w:p w14:paraId="2EF229A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3.3.4小微企业应按照招标文件格式要求提供《中小企业声明函》。</w:t>
      </w:r>
    </w:p>
    <w:p w14:paraId="0392953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897D7A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53D36F29">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以联合体形式参加政府采购活动， 联合体各方均为中小企业的，联合体视同中小企业。其中，联合体各方均为小微企业的，联合体视同小微企业。</w:t>
      </w:r>
    </w:p>
    <w:p w14:paraId="74901C8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3.3.7符合《关于促进残疾人就业政府采购政策的通知》（财库〔2017〕141号）规定的条件并提供《残疾人福利性单位声明函》的残疾人福利性单位视同小微企业；</w:t>
      </w:r>
    </w:p>
    <w:p w14:paraId="7B71A99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7FCE97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6285D5BA">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50CD159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78324FCF">
      <w:pPr>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721DE7F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4.特别说明：</w:t>
      </w:r>
    </w:p>
    <w:p w14:paraId="155698D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1供应商投标所使用的资格、信誉、荣誉与企业认证必须为投标单位所拥有。供应商投标所使用的采购项目实施人员必须为投标单位正式员工。</w:t>
      </w:r>
    </w:p>
    <w:p w14:paraId="4992988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799BF4F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E3B18A7">
      <w:pPr>
        <w:pStyle w:val="81"/>
        <w:rPr>
          <w:rFonts w:hint="eastAsia" w:ascii="仿宋" w:hAnsi="仿宋" w:eastAsia="仿宋" w:cs="仿宋"/>
          <w:color w:val="auto"/>
          <w:highlight w:val="none"/>
        </w:rPr>
      </w:pPr>
    </w:p>
    <w:p w14:paraId="4901815E">
      <w:pPr>
        <w:pStyle w:val="132"/>
        <w:snapToGrid w:val="0"/>
        <w:spacing w:before="0" w:line="440" w:lineRule="exact"/>
        <w:ind w:firstLine="640"/>
        <w:rPr>
          <w:rFonts w:hint="eastAsia" w:ascii="仿宋" w:hAnsi="仿宋" w:eastAsia="仿宋" w:cs="仿宋"/>
          <w:color w:val="auto"/>
          <w:sz w:val="32"/>
          <w:szCs w:val="32"/>
          <w:highlight w:val="none"/>
        </w:rPr>
      </w:pPr>
    </w:p>
    <w:p w14:paraId="73E1B5F6">
      <w:pPr>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3AD3FD1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1．招标方式</w:t>
      </w:r>
    </w:p>
    <w:p w14:paraId="7BFB7DC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07D5BC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348C35F7">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0EDE2EDC">
      <w:pPr>
        <w:pStyle w:val="25"/>
        <w:snapToGrid w:val="0"/>
        <w:spacing w:line="440" w:lineRule="exact"/>
        <w:ind w:firstLine="0" w:firstLineChars="0"/>
        <w:jc w:val="left"/>
        <w:rPr>
          <w:rFonts w:hint="eastAsia" w:ascii="仿宋" w:hAnsi="仿宋" w:eastAsia="仿宋" w:cs="仿宋"/>
          <w:b/>
          <w:color w:val="auto"/>
          <w:highlight w:val="none"/>
        </w:rPr>
      </w:pPr>
      <w:r>
        <w:rPr>
          <w:rFonts w:hint="eastAsia" w:ascii="仿宋" w:hAnsi="仿宋" w:eastAsia="仿宋" w:cs="仿宋"/>
          <w:b/>
          <w:color w:val="auto"/>
          <w:highlight w:val="none"/>
        </w:rPr>
        <w:t>2.授权委托</w:t>
      </w:r>
    </w:p>
    <w:p w14:paraId="1C9977BB">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本项目为电子投标项目，投标人的法定代表人或其授权代表或个体工商户不需要参加现场投标和开标。</w:t>
      </w:r>
    </w:p>
    <w:p w14:paraId="5A06F17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投标费用</w:t>
      </w:r>
    </w:p>
    <w:p w14:paraId="6DB09591">
      <w:pPr>
        <w:pStyle w:val="16"/>
        <w:tabs>
          <w:tab w:val="clear" w:pos="390"/>
          <w:tab w:val="clear" w:pos="454"/>
        </w:tabs>
        <w:spacing w:afterLines="0" w:line="440" w:lineRule="exact"/>
        <w:ind w:left="0" w:firstLine="480" w:firstLineChars="200"/>
        <w:rPr>
          <w:rFonts w:hint="eastAsia" w:ascii="仿宋" w:hAnsi="仿宋" w:eastAsia="仿宋" w:cs="仿宋"/>
          <w:b/>
          <w:bCs/>
          <w:color w:val="auto"/>
          <w:highlight w:val="none"/>
        </w:rPr>
      </w:pPr>
      <w:r>
        <w:rPr>
          <w:rFonts w:hint="eastAsia" w:ascii="仿宋" w:hAnsi="仿宋" w:eastAsia="仿宋" w:cs="仿宋"/>
          <w:color w:val="auto"/>
          <w:highlight w:val="none"/>
        </w:rPr>
        <w:t>投标人应自行承担编制投标文件及参加本次投标所涉及的一切费用。不管投标结果如何，招标人对上述费用不负任何责任。</w:t>
      </w:r>
    </w:p>
    <w:p w14:paraId="1B68B73E">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招标文件的修改</w:t>
      </w:r>
    </w:p>
    <w:p w14:paraId="4C0E7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4.1招标文件包括本招标文件及所有的招标答疑记录（澄清、修改）和发出的补充通知。</w:t>
      </w:r>
    </w:p>
    <w:p w14:paraId="56D438B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4.2招标文件的澄清 </w:t>
      </w:r>
    </w:p>
    <w:p w14:paraId="1196A27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0573577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4.3招标文件的修改</w:t>
      </w:r>
    </w:p>
    <w:p w14:paraId="76F7DEB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67FC1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0A95587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2389263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0278DB1">
      <w:pPr>
        <w:pStyle w:val="2"/>
        <w:rPr>
          <w:rFonts w:hint="eastAsia" w:ascii="仿宋" w:hAnsi="仿宋" w:eastAsia="仿宋" w:cs="仿宋"/>
          <w:color w:val="auto"/>
          <w:sz w:val="32"/>
          <w:szCs w:val="32"/>
          <w:highlight w:val="none"/>
          <w:lang w:val="en-US"/>
        </w:rPr>
      </w:pPr>
    </w:p>
    <w:p w14:paraId="2EA52EB1">
      <w:pPr>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三、投标文件</w:t>
      </w:r>
    </w:p>
    <w:p w14:paraId="68EDA077">
      <w:pPr>
        <w:snapToGrid w:val="0"/>
        <w:spacing w:line="44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1.投标文件的语言、计量单位、形式及效力</w:t>
      </w:r>
    </w:p>
    <w:p w14:paraId="6C6B97F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22DD59E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787A627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326B69F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52ADF87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78F83FB8">
      <w:pPr>
        <w:snapToGrid w:val="0"/>
        <w:spacing w:line="440" w:lineRule="exact"/>
        <w:ind w:firstLine="723" w:firstLineChars="3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450B7E6F">
      <w:pPr>
        <w:snapToGrid w:val="0"/>
        <w:spacing w:line="440" w:lineRule="exact"/>
        <w:ind w:firstLine="723" w:firstLineChars="3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0EA3713B">
      <w:pPr>
        <w:snapToGrid w:val="0"/>
        <w:spacing w:line="440" w:lineRule="exact"/>
        <w:ind w:firstLine="723" w:firstLineChars="3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52920EE9">
      <w:pPr>
        <w:pStyle w:val="33"/>
        <w:spacing w:line="44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 投标文件的组成</w:t>
      </w:r>
    </w:p>
    <w:p w14:paraId="0D12BD8D">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投标文件由“资格文件”、“商务技术文件”、“报价文件”三部分组成，其中</w:t>
      </w:r>
      <w:r>
        <w:rPr>
          <w:rFonts w:hint="eastAsia" w:ascii="仿宋" w:hAnsi="仿宋" w:eastAsia="仿宋" w:cs="仿宋"/>
          <w:b/>
          <w:color w:val="auto"/>
          <w:sz w:val="24"/>
          <w:highlight w:val="none"/>
        </w:rPr>
        <w:t>电子投标文件中所须加盖公章部分均应采用电子签章。</w:t>
      </w:r>
    </w:p>
    <w:p w14:paraId="5E291DE6">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zh-CN"/>
        </w:rPr>
        <w:t>.1资格文件：</w:t>
      </w:r>
    </w:p>
    <w:p w14:paraId="2BD53B50">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2.1.1符合参加政府采购活动应当具备的一般条件的承诺函；</w:t>
      </w:r>
    </w:p>
    <w:p w14:paraId="5DD6EE9D">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2.1.2联合协议（如果有)；</w:t>
      </w:r>
    </w:p>
    <w:p w14:paraId="04279027">
      <w:pPr>
        <w:snapToGrid w:val="0"/>
        <w:spacing w:line="440" w:lineRule="exact"/>
        <w:ind w:firstLine="720" w:firstLineChars="300"/>
        <w:rPr>
          <w:rFonts w:hint="eastAsia" w:ascii="仿宋" w:hAnsi="仿宋" w:eastAsia="仿宋" w:cs="仿宋"/>
          <w:color w:val="auto"/>
          <w:highlight w:val="none"/>
        </w:rPr>
      </w:pPr>
      <w:r>
        <w:rPr>
          <w:rFonts w:hint="eastAsia" w:ascii="仿宋" w:hAnsi="仿宋" w:eastAsia="仿宋" w:cs="仿宋"/>
          <w:color w:val="auto"/>
          <w:sz w:val="24"/>
          <w:highlight w:val="none"/>
        </w:rPr>
        <w:t>2.1.3分包意向协议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00CF8651">
      <w:pPr>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2.1.4</w:t>
      </w:r>
      <w:r>
        <w:rPr>
          <w:rFonts w:hint="eastAsia" w:ascii="仿宋" w:hAnsi="仿宋" w:eastAsia="仿宋" w:cs="仿宋"/>
          <w:color w:val="auto"/>
          <w:sz w:val="24"/>
          <w:highlight w:val="none"/>
          <w:lang w:val="en-US" w:eastAsia="zh-CN"/>
        </w:rPr>
        <w:t xml:space="preserve"> 落实政府采购政策需满足的资格要求</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468BC51D">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2.1.5本项目的特定资格要求。</w:t>
      </w:r>
    </w:p>
    <w:p w14:paraId="1DAF9CB7">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188AF59C">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2.2.1投标函；</w:t>
      </w:r>
    </w:p>
    <w:p w14:paraId="4783D332">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2.2.2法定代表人授权委托书；</w:t>
      </w:r>
    </w:p>
    <w:p w14:paraId="67D025AE">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2.2.3授权代表社保证明；</w:t>
      </w:r>
    </w:p>
    <w:p w14:paraId="28ACAD62">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2.2.4法定代表人身份证明书；</w:t>
      </w:r>
    </w:p>
    <w:p w14:paraId="24929CFF">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2.2.5法定代表人及其授权代表的身份证复印件;</w:t>
      </w:r>
    </w:p>
    <w:p w14:paraId="4DBF2746">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35338F5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政府采购供应商廉洁自律承诺书；</w:t>
      </w:r>
    </w:p>
    <w:p w14:paraId="309D6EC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277DAAF1">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供应商应提供针对项目的完整技术解决方案：</w:t>
      </w:r>
    </w:p>
    <w:p w14:paraId="69841147">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48B7B004">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38EC78B">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3437CF2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针对本项目建设的详细实施计划。本项目详细工作实施组织方案，包括(但不限于)以下内容：组织机构、工作时间进度表、工作程序和步骤、管理和协调方法、关键步骤的思路和要点。</w:t>
      </w:r>
    </w:p>
    <w:p w14:paraId="535C6F9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F9CB123">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供应商售后服务证明材料：由供应商根据本项目要求提供相应的售后服务证明材料或售后服务承诺；</w:t>
      </w:r>
    </w:p>
    <w:p w14:paraId="74DC54C5">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E28A231">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优惠条件：供应商承诺给予采购人的各种优惠条件，包括设备价格、运输、保险、安装调试、付款条件、技术服务、售后服务等方面的优惠；当优惠条件涉及“报价单”中的各项费用时，必须与最后报价相统一；（如有）</w:t>
      </w:r>
    </w:p>
    <w:p w14:paraId="39C784C3">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备品备件清单（含随机自带的备品备件和质保期后供采购人选择的备品备件及配套零部件，明细备品备件及价格，且供货价格不高于成交价格；成交货物设备应提供易损部件的备件和整机备品）；（如果有）</w:t>
      </w:r>
    </w:p>
    <w:p w14:paraId="7C7EDDE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培训计划（如有）；</w:t>
      </w:r>
    </w:p>
    <w:p w14:paraId="7B36B09B">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验收方案；</w:t>
      </w:r>
    </w:p>
    <w:p w14:paraId="58216571">
      <w:pPr>
        <w:snapToGrid w:val="0"/>
        <w:spacing w:line="336" w:lineRule="auto"/>
        <w:ind w:firstLine="720" w:firstLineChars="3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u w:val="wave"/>
        </w:rPr>
        <w:t>未尽事宜请各投标单位按评分标准和相对应标项相关要求制作；</w:t>
      </w:r>
    </w:p>
    <w:p w14:paraId="36407098">
      <w:pPr>
        <w:snapToGrid w:val="0"/>
        <w:spacing w:line="336" w:lineRule="auto"/>
        <w:ind w:firstLine="720" w:firstLineChars="300"/>
        <w:rPr>
          <w:rFonts w:hint="eastAsia" w:ascii="仿宋" w:hAnsi="仿宋" w:eastAsia="仿宋" w:cs="仿宋"/>
          <w:color w:val="auto"/>
          <w:highlight w:val="none"/>
          <w:lang w:val="zh-CN"/>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19</w:t>
      </w:r>
      <w:r>
        <w:rPr>
          <w:rFonts w:hint="eastAsia" w:ascii="仿宋" w:hAnsi="仿宋" w:eastAsia="仿宋" w:cs="仿宋"/>
          <w:color w:val="auto"/>
          <w:sz w:val="24"/>
          <w:highlight w:val="none"/>
        </w:rPr>
        <w:t>投标人需要说明的其他文件和说明（格式自拟）。</w:t>
      </w:r>
    </w:p>
    <w:p w14:paraId="73499B43">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6405605F">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2.3.1开标一览表（报价表）；</w:t>
      </w:r>
    </w:p>
    <w:p w14:paraId="2391FF65">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2.3.2中小企业声明函（如果有）；</w:t>
      </w:r>
    </w:p>
    <w:p w14:paraId="4EBC80EF">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snapToGrid w:val="0"/>
          <w:color w:val="auto"/>
          <w:sz w:val="24"/>
          <w:highlight w:val="none"/>
        </w:rPr>
        <w:t>2.3.3 残疾人福利性单位声明函（如果有）。</w:t>
      </w:r>
    </w:p>
    <w:p w14:paraId="705F3128">
      <w:pPr>
        <w:snapToGrid w:val="0"/>
        <w:spacing w:line="440" w:lineRule="exact"/>
        <w:ind w:firstLine="354" w:firstLineChars="147"/>
        <w:rPr>
          <w:rFonts w:hint="eastAsia" w:ascii="仿宋" w:hAnsi="仿宋" w:eastAsia="仿宋" w:cs="仿宋"/>
          <w:b/>
          <w:bCs/>
          <w:color w:val="auto"/>
          <w:sz w:val="32"/>
          <w:highlight w:val="none"/>
        </w:rPr>
      </w:pPr>
      <w:r>
        <w:rPr>
          <w:rFonts w:hint="eastAsia" w:ascii="仿宋" w:hAnsi="仿宋" w:eastAsia="仿宋" w:cs="仿宋"/>
          <w:b/>
          <w:bCs/>
          <w:color w:val="auto"/>
          <w:sz w:val="24"/>
          <w:szCs w:val="20"/>
          <w:highlight w:val="none"/>
        </w:rPr>
        <w:t>3.投标报价</w:t>
      </w:r>
    </w:p>
    <w:p w14:paraId="100F66CB">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3.1报价为采购人可以合格使用产品的价格，包括货款、包装、运输、保险、货到就位以及安装、调试、培训、保修及产品知识产权等一切费用。</w:t>
      </w:r>
    </w:p>
    <w:p w14:paraId="163714AD">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3.2招标文件未列明，而投标人认为必需的费用也需列入报价。</w:t>
      </w:r>
    </w:p>
    <w:p w14:paraId="4804D376">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3.3投标报价只允许有一个报价，有选择的报价将不予接受（除指定外）。</w:t>
      </w:r>
    </w:p>
    <w:p w14:paraId="1FD07492">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3.4投标人提供虚假材料投标的，投标无效。</w:t>
      </w:r>
    </w:p>
    <w:p w14:paraId="4BE8ED73">
      <w:pPr>
        <w:pStyle w:val="132"/>
        <w:snapToGrid w:val="0"/>
        <w:spacing w:before="0" w:line="440" w:lineRule="exact"/>
        <w:ind w:firstLine="472" w:firstLineChars="196"/>
        <w:outlineLvl w:val="0"/>
        <w:rPr>
          <w:rFonts w:hint="eastAsia" w:ascii="仿宋" w:hAnsi="仿宋" w:eastAsia="仿宋" w:cs="仿宋"/>
          <w:b/>
          <w:color w:val="auto"/>
          <w:szCs w:val="24"/>
          <w:highlight w:val="none"/>
        </w:rPr>
      </w:pPr>
      <w:r>
        <w:rPr>
          <w:rFonts w:hint="eastAsia" w:ascii="仿宋" w:hAnsi="仿宋" w:eastAsia="仿宋" w:cs="仿宋"/>
          <w:b/>
          <w:color w:val="auto"/>
          <w:kern w:val="0"/>
          <w:szCs w:val="24"/>
          <w:highlight w:val="none"/>
        </w:rPr>
        <w:t>4.</w:t>
      </w:r>
      <w:r>
        <w:rPr>
          <w:rFonts w:hint="eastAsia" w:ascii="仿宋" w:hAnsi="仿宋" w:eastAsia="仿宋" w:cs="仿宋"/>
          <w:b/>
          <w:color w:val="auto"/>
          <w:szCs w:val="24"/>
          <w:highlight w:val="none"/>
        </w:rPr>
        <w:t>投标文件的编制和</w:t>
      </w:r>
      <w:r>
        <w:rPr>
          <w:rFonts w:hint="eastAsia" w:ascii="仿宋" w:hAnsi="仿宋" w:eastAsia="仿宋" w:cs="仿宋"/>
          <w:b/>
          <w:color w:val="auto"/>
          <w:highlight w:val="none"/>
        </w:rPr>
        <w:t>签署</w:t>
      </w:r>
    </w:p>
    <w:p w14:paraId="4696DCA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9533B47">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04512E11">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10FF1E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1A2FE28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2E0975D0">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4.6</w:t>
      </w:r>
      <w:r>
        <w:rPr>
          <w:rFonts w:hint="eastAsia" w:ascii="仿宋" w:hAnsi="仿宋" w:eastAsia="仿宋" w:cs="仿宋"/>
          <w:color w:val="auto"/>
          <w:sz w:val="24"/>
          <w:highlight w:val="none"/>
          <w:lang w:val="zh-CN"/>
        </w:rPr>
        <w:t>招标文件对投标文件签署、盖章的要求适用于电子签名。</w:t>
      </w:r>
    </w:p>
    <w:p w14:paraId="40A9367C">
      <w:pPr>
        <w:pStyle w:val="132"/>
        <w:spacing w:before="0" w:line="440" w:lineRule="exact"/>
        <w:ind w:firstLine="0" w:firstLineChars="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5. 投标文件的提交、补充、修改、撤回</w:t>
      </w:r>
    </w:p>
    <w:p w14:paraId="4FD32F5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61A4CDA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688D88B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14:paraId="71D6E7D8">
      <w:pPr>
        <w:spacing w:line="440" w:lineRule="exact"/>
        <w:rPr>
          <w:rFonts w:hint="eastAsia" w:ascii="仿宋" w:hAnsi="仿宋" w:eastAsia="仿宋" w:cs="仿宋"/>
          <w:b/>
          <w:color w:val="auto"/>
          <w:sz w:val="32"/>
          <w:highlight w:val="none"/>
        </w:rPr>
      </w:pPr>
      <w:r>
        <w:rPr>
          <w:rFonts w:hint="eastAsia" w:ascii="仿宋" w:hAnsi="仿宋" w:eastAsia="仿宋" w:cs="仿宋"/>
          <w:b/>
          <w:bCs/>
          <w:color w:val="auto"/>
          <w:sz w:val="24"/>
          <w:highlight w:val="none"/>
        </w:rPr>
        <w:t>6.投标有效期</w:t>
      </w:r>
    </w:p>
    <w:p w14:paraId="1E24329B">
      <w:pPr>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color w:val="auto"/>
          <w:sz w:val="24"/>
          <w:highlight w:val="none"/>
        </w:rPr>
        <w:t>6.1投标有效期为从提交投标文件的截止之日起90天。投标人的投标文件中承诺的投标有效期少于招标文件中载明的投标有效期的，投标无效。</w:t>
      </w:r>
    </w:p>
    <w:p w14:paraId="56DDA6DE">
      <w:pPr>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color w:val="auto"/>
          <w:sz w:val="24"/>
          <w:highlight w:val="none"/>
        </w:rPr>
        <w:t>6.2投标文件合格投递后，自投标截止日期起，在投标有效期内有效。</w:t>
      </w:r>
    </w:p>
    <w:p w14:paraId="78119579">
      <w:pPr>
        <w:pStyle w:val="132"/>
        <w:spacing w:before="0"/>
        <w:ind w:firstLine="480"/>
        <w:rPr>
          <w:rFonts w:hint="eastAsia" w:ascii="仿宋" w:hAnsi="仿宋" w:eastAsia="仿宋" w:cs="仿宋"/>
          <w:b/>
          <w:color w:val="auto"/>
          <w:sz w:val="32"/>
          <w:highlight w:val="none"/>
        </w:rPr>
      </w:pPr>
      <w:r>
        <w:rPr>
          <w:rFonts w:hint="eastAsia" w:ascii="仿宋" w:hAnsi="仿宋" w:eastAsia="仿宋" w:cs="仿宋"/>
          <w:color w:val="auto"/>
          <w:szCs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14:paraId="2B01A1CA">
      <w:pPr>
        <w:spacing w:line="360" w:lineRule="auto"/>
        <w:jc w:val="center"/>
        <w:rPr>
          <w:rFonts w:hint="eastAsia" w:ascii="仿宋" w:hAnsi="仿宋" w:eastAsia="仿宋" w:cs="仿宋"/>
          <w:b/>
          <w:color w:val="auto"/>
          <w:sz w:val="32"/>
          <w:szCs w:val="32"/>
          <w:highlight w:val="none"/>
        </w:rPr>
      </w:pPr>
      <w:bookmarkStart w:id="37" w:name="_Toc91899903"/>
      <w:r>
        <w:rPr>
          <w:rFonts w:hint="eastAsia" w:ascii="仿宋" w:hAnsi="仿宋" w:eastAsia="仿宋" w:cs="仿宋"/>
          <w:b/>
          <w:color w:val="auto"/>
          <w:sz w:val="32"/>
          <w:szCs w:val="32"/>
          <w:highlight w:val="none"/>
        </w:rPr>
        <w:t>四、开标和评标</w:t>
      </w:r>
    </w:p>
    <w:p w14:paraId="46B1DC41">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1．电子招投标开标及评审程序</w:t>
      </w:r>
    </w:p>
    <w:p w14:paraId="7B290A8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1.1投标截止时间后，主持人宣布开标会开始。</w:t>
      </w:r>
    </w:p>
    <w:p w14:paraId="1FB87AC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1.2投标人登录政采云平台，用“项目采购-开标评标”功能对电子投标文件进行在线解密。在线解密电子投标文件时间为开标时间起30分钟内。</w:t>
      </w:r>
    </w:p>
    <w:p w14:paraId="52EB84D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1.3评标委员会对资格和商务技术响应文件进行评审。</w:t>
      </w:r>
    </w:p>
    <w:p w14:paraId="2891047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1.4主持人宣布商务技术得分及无效（废）投标情形（如有），公布经商务技术评审符合招标文件要求的投标人名单及其商务技术得分。</w:t>
      </w:r>
    </w:p>
    <w:p w14:paraId="1F4B45F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14:paraId="150BCE4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1.6评标委员会对投标文件报价文件资料进行评审，核准投标报价及计算价格分，汇总商务技术分、价格分，根据得分排序确定中标候选人。</w:t>
      </w:r>
    </w:p>
    <w:p w14:paraId="2831A04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1.7主持人公布评标结果。</w:t>
      </w:r>
    </w:p>
    <w:p w14:paraId="60D57AC4">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0ACEDE6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376CFCB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2.1电子交易平台发生故障而无法登录访问的； </w:t>
      </w:r>
    </w:p>
    <w:p w14:paraId="2E25C19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2.2电子交易平台应用或数据库出现错误，不能进行正常操作的；</w:t>
      </w:r>
    </w:p>
    <w:p w14:paraId="796CC85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2.3电子交易平台发现严重安全漏洞，有潜在泄密危险的；</w:t>
      </w:r>
    </w:p>
    <w:p w14:paraId="491325B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2.4病毒发作导致不能进行正常操作的； </w:t>
      </w:r>
    </w:p>
    <w:p w14:paraId="6C5FFB0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2.5其他无法保证电子交易的公平、公正和安全的情况。</w:t>
      </w:r>
    </w:p>
    <w:p w14:paraId="0B89CE7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1CD8FC6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3．评标</w:t>
      </w:r>
    </w:p>
    <w:p w14:paraId="2D709F9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3.1评标委员会由招标采购单位依法组建，负责评标活动。评标委员会遵循公开、公平、公正、科学合理、竞争择优的原则。</w:t>
      </w:r>
    </w:p>
    <w:p w14:paraId="1E00CC7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3.2评标委员会由采购人代表和有关方面的专家组成，成员人数为五人以上单数。</w:t>
      </w:r>
    </w:p>
    <w:p w14:paraId="7E0B766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3.3评标委员会负责对投标人资格的最终审定。</w:t>
      </w:r>
    </w:p>
    <w:p w14:paraId="00347D4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3.4评标委员会可以要求投标人对其投标文件中含义不明确的内容作必要的澄清或者说明，但澄清或者说明不得超过投标文件的范围或者改变投标文件的实质性内容。</w:t>
      </w:r>
    </w:p>
    <w:p w14:paraId="63FA634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47C21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供应商通过政采云平台交换的数据电文必须进行电子签章。</w:t>
      </w:r>
    </w:p>
    <w:p w14:paraId="23D8EE0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0EFCA5D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3.6评标委员会对投标文件的判定，只依据投标文件和招标文件内容本身，不依据任何外来证明。</w:t>
      </w:r>
    </w:p>
    <w:p w14:paraId="74AD3C5B">
      <w:pPr>
        <w:snapToGrid w:val="0"/>
        <w:spacing w:line="44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3.7评标委员会不向落标方解释落标的原因。</w:t>
      </w:r>
    </w:p>
    <w:p w14:paraId="5D6ADE55">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4．投标文件的初审鉴定</w:t>
      </w:r>
    </w:p>
    <w:p w14:paraId="192BB4C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4.1资格性审查</w:t>
      </w:r>
    </w:p>
    <w:p w14:paraId="425E3A0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4.1.1依据法律、法规和招标文件规定，</w:t>
      </w:r>
      <w:r>
        <w:rPr>
          <w:rFonts w:hint="eastAsia" w:ascii="仿宋" w:hAnsi="仿宋" w:eastAsia="仿宋" w:cs="仿宋"/>
          <w:color w:val="auto"/>
          <w:sz w:val="24"/>
          <w:highlight w:val="none"/>
          <w:lang w:val="en-US" w:eastAsia="zh-CN"/>
        </w:rPr>
        <w:t>评标委员会</w:t>
      </w:r>
      <w:r>
        <w:rPr>
          <w:rFonts w:hint="eastAsia" w:ascii="仿宋" w:hAnsi="仿宋" w:eastAsia="仿宋" w:cs="仿宋"/>
          <w:color w:val="auto"/>
          <w:sz w:val="24"/>
          <w:highlight w:val="none"/>
        </w:rPr>
        <w:t>对投标人进行资格审查，以确定投标人是否具备投标资格。</w:t>
      </w:r>
    </w:p>
    <w:p w14:paraId="45A3BAA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4.2符合性审查</w:t>
      </w:r>
    </w:p>
    <w:p w14:paraId="589F20C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2BAEB7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14:paraId="73CEC690">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 xml:space="preserve">5. </w:t>
      </w:r>
      <w:r>
        <w:rPr>
          <w:rFonts w:hint="eastAsia" w:ascii="仿宋" w:hAnsi="仿宋" w:eastAsia="仿宋" w:cs="仿宋"/>
          <w:b/>
          <w:color w:val="auto"/>
          <w:sz w:val="24"/>
          <w:highlight w:val="none"/>
        </w:rPr>
        <w:t>投标文件报价出现前后不一致的，按照下列规定修正：</w:t>
      </w:r>
    </w:p>
    <w:p w14:paraId="39729D4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5.1投标文件中开标一览表（报价表）内容与投标文件中相应内容不一致的，以开标一览表（报价表）为准；</w:t>
      </w:r>
    </w:p>
    <w:p w14:paraId="3F17632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5.2大写金额和小写金额不一致的，以大写金额为准；</w:t>
      </w:r>
    </w:p>
    <w:p w14:paraId="15E95F0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5.3单价金额小数点或者百分比有明显错位的，以开标一览表的总价为准，并修改单价；</w:t>
      </w:r>
    </w:p>
    <w:p w14:paraId="11EBEB8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5.4总价金额与按单价汇总金额不一致的，以单价金额计算结果为准。</w:t>
      </w:r>
    </w:p>
    <w:p w14:paraId="04D1FF1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F7314D3">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6.投标文件的评审、比较和否决</w:t>
      </w:r>
    </w:p>
    <w:p w14:paraId="3EAC580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6.1评标委员会将对在实质上响应招标文件要求的投标文件进行评估和比较。</w:t>
      </w:r>
    </w:p>
    <w:p w14:paraId="7D0AC13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2480BCF">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6.3在评标过程中，如发现与招标文件要求相偏离的，评标委员会可对其偏离情形进行必要的核实。</w:t>
      </w:r>
    </w:p>
    <w:p w14:paraId="660059A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6.4在评审过程中，如属于实质性偏离或符合无效响应条件的，应当询问相关投标人，并可对其通过政采云平台进行线上确认，但不允许对偏离条款进行补充、修正或撤回。</w:t>
      </w:r>
    </w:p>
    <w:p w14:paraId="795243C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6.5比较与评价。评标委员会应当按照评标标准，对符合性审查合格的投标文件进行商务和技术评估，综合比较与评价。</w:t>
      </w:r>
    </w:p>
    <w:p w14:paraId="6E01BC5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6.6汇总（商务技术得分情况）。评标委员会各成员应当独立对每个投标人的商务技术文件进行评价，并汇总商务技术得分情况。</w:t>
      </w:r>
    </w:p>
    <w:p w14:paraId="5052ED7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 报价审核。对符合采购需求且通过商务技术评审的投标人的报价的合理性、准确性等进行审查核实。</w:t>
      </w:r>
    </w:p>
    <w:p w14:paraId="16E75F2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483FE0F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6.7.2根据财政部发布的《政府采购促进中小企业发展暂行办法》规定，对于非专门面向中小企业的项目，对小型和微型企业产品的价格给予一定的扣除，用扣除后的价格参与评审。</w:t>
      </w:r>
    </w:p>
    <w:p w14:paraId="552989B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6.7.3如需投标价格修正，按财政部87号令第五十九条的规定对投标价格进行修正。</w:t>
      </w:r>
    </w:p>
    <w:p w14:paraId="7347AF4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14:paraId="72D6DA14">
      <w:pPr>
        <w:pStyle w:val="16"/>
        <w:widowControl w:val="0"/>
        <w:tabs>
          <w:tab w:val="clear" w:pos="390"/>
          <w:tab w:val="clear" w:pos="454"/>
        </w:tabs>
        <w:spacing w:after="120" w:line="440" w:lineRule="exact"/>
        <w:ind w:left="0" w:firstLine="0"/>
        <w:rPr>
          <w:rFonts w:hint="eastAsia" w:ascii="仿宋" w:hAnsi="仿宋" w:eastAsia="仿宋" w:cs="仿宋"/>
          <w:b/>
          <w:color w:val="auto"/>
          <w:highlight w:val="none"/>
        </w:rPr>
      </w:pPr>
      <w:r>
        <w:rPr>
          <w:rFonts w:hint="eastAsia" w:ascii="仿宋" w:hAnsi="仿宋" w:eastAsia="仿宋" w:cs="仿宋"/>
          <w:b/>
          <w:color w:val="auto"/>
          <w:highlight w:val="none"/>
        </w:rPr>
        <w:t>7.投标文件的澄清</w:t>
      </w:r>
    </w:p>
    <w:p w14:paraId="7AB1EC60">
      <w:pPr>
        <w:pStyle w:val="16"/>
        <w:widowControl w:val="0"/>
        <w:tabs>
          <w:tab w:val="clear" w:pos="390"/>
          <w:tab w:val="clear" w:pos="454"/>
        </w:tabs>
        <w:spacing w:after="12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6418CCCC">
      <w:pPr>
        <w:pStyle w:val="33"/>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8.无效投标的情形</w:t>
      </w:r>
    </w:p>
    <w:p w14:paraId="03094D12">
      <w:pPr>
        <w:tabs>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66B21A3A">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64977DC0">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549AB2C8">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57DF0753">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0D68819D">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78656FEC">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26113DA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78189C1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5A24C6E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20F9B22F">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1AC3191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14:paraId="37105CE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3E33DC7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75E79C6F">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5E299C70">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1EA818BE">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8.16投标文件“商务技术文件资料”部分中出现《开标一览表》相关内容的；</w:t>
      </w:r>
    </w:p>
    <w:p w14:paraId="32B455C7">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13085547">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7C56A686">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1332FBD3">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2E47F62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126DB6FA">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2D6CBD37">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4332BD67">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1B959E0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5D00DCF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515C74C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3EE5047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417425B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11F4F53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5A0ADCBF">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621879C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0258FB7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7217557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632AEA14">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09DFB95D">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09A15DB4">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29A1088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7E4E2E0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244EE48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2CD5A43D">
      <w:pPr>
        <w:snapToGrid w:val="0"/>
        <w:spacing w:line="440" w:lineRule="exact"/>
        <w:ind w:firstLine="482" w:firstLineChars="20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8.23评标委员会认定有重大偏差或实质性不响应招标文件要求的；</w:t>
      </w:r>
    </w:p>
    <w:p w14:paraId="5CC5FE87">
      <w:pPr>
        <w:snapToGrid w:val="0"/>
        <w:spacing w:line="440" w:lineRule="exact"/>
        <w:ind w:firstLine="482" w:firstLineChars="20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8.24投标文件出现不是唯一的、有选择性投标报价的；</w:t>
      </w:r>
    </w:p>
    <w:p w14:paraId="707F0673">
      <w:pPr>
        <w:autoSpaceDE/>
        <w:autoSpaceDN/>
        <w:snapToGrid w:val="0"/>
        <w:spacing w:line="440" w:lineRule="exact"/>
        <w:ind w:firstLine="482" w:firstLineChars="200"/>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w:t>
      </w:r>
      <w:r>
        <w:rPr>
          <w:rFonts w:hint="eastAsia" w:ascii="仿宋" w:hAnsi="仿宋" w:eastAsia="仿宋" w:cs="仿宋"/>
          <w:b/>
          <w:bCs w:val="0"/>
          <w:color w:val="auto"/>
          <w:kern w:val="2"/>
          <w:sz w:val="24"/>
          <w:highlight w:val="none"/>
          <w:lang w:val="en-US" w:eastAsia="zh-CN"/>
        </w:rPr>
        <w:t>5</w:t>
      </w:r>
      <w:r>
        <w:rPr>
          <w:rFonts w:hint="eastAsia" w:ascii="仿宋" w:hAnsi="仿宋" w:eastAsia="仿宋" w:cs="仿宋"/>
          <w:b/>
          <w:bCs w:val="0"/>
          <w:color w:val="auto"/>
          <w:sz w:val="24"/>
          <w:highlight w:val="none"/>
        </w:rPr>
        <w:t>未按招标文件要求提供样品或提供样品不满足采购需求实质性条件的；</w:t>
      </w:r>
    </w:p>
    <w:p w14:paraId="00529592">
      <w:pPr>
        <w:autoSpaceDE/>
        <w:autoSpaceDN/>
        <w:snapToGrid w:val="0"/>
        <w:spacing w:line="440" w:lineRule="exact"/>
        <w:ind w:firstLine="482" w:firstLineChars="200"/>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color w:val="auto"/>
          <w:sz w:val="24"/>
          <w:highlight w:val="none"/>
          <w:lang w:val="en-US" w:eastAsia="zh-CN"/>
        </w:rPr>
        <w:t>8.26参与同一个采购包(标段)的供应商存在下列情形之一的其投标(响应)文件无效:</w:t>
      </w:r>
    </w:p>
    <w:p w14:paraId="62813447">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8.26.1</w:t>
      </w:r>
      <w:r>
        <w:rPr>
          <w:rFonts w:hint="eastAsia" w:ascii="仿宋" w:hAnsi="仿宋" w:eastAsia="仿宋" w:cs="仿宋"/>
          <w:b w:val="0"/>
          <w:bCs/>
          <w:color w:val="auto"/>
          <w:sz w:val="24"/>
          <w:highlight w:val="none"/>
          <w:lang w:val="en-US" w:eastAsia="zh-CN"/>
        </w:rPr>
        <w:t>不同供应商的电子投标(响应)文件上传计算机的网卡MAC地址、CPU序列号和硬盘序列号等硬件信息相同的;</w:t>
      </w:r>
    </w:p>
    <w:p w14:paraId="76087D1B">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8.26.2</w:t>
      </w:r>
      <w:r>
        <w:rPr>
          <w:rFonts w:hint="eastAsia" w:ascii="仿宋" w:hAnsi="仿宋" w:eastAsia="仿宋" w:cs="仿宋"/>
          <w:b w:val="0"/>
          <w:bCs/>
          <w:color w:val="auto"/>
          <w:sz w:val="24"/>
          <w:highlight w:val="none"/>
          <w:lang w:val="en-US" w:eastAsia="zh-CN"/>
        </w:rPr>
        <w:t>上传的电子投标(响应)文件若出现使用本项目其他投标(响应)供应商的数字证书加密的，或者加盖本项目其他投标(响应)供应商的电子印章的;</w:t>
      </w:r>
    </w:p>
    <w:p w14:paraId="238D748E">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8.26.3</w:t>
      </w:r>
      <w:r>
        <w:rPr>
          <w:rFonts w:hint="eastAsia" w:ascii="仿宋" w:hAnsi="仿宋" w:eastAsia="仿宋" w:cs="仿宋"/>
          <w:b w:val="0"/>
          <w:bCs/>
          <w:color w:val="auto"/>
          <w:sz w:val="24"/>
          <w:highlight w:val="none"/>
          <w:lang w:val="en-US" w:eastAsia="zh-CN"/>
        </w:rPr>
        <w:t>不同供应商的投标(响应)文件的内容存在三处(含)以上错误一致，且无法合理解释的;</w:t>
      </w:r>
    </w:p>
    <w:p w14:paraId="6B567160">
      <w:pPr>
        <w:autoSpaceDE/>
        <w:autoSpaceDN/>
        <w:snapToGrid w:val="0"/>
        <w:spacing w:line="440" w:lineRule="exact"/>
        <w:ind w:firstLine="480" w:firstLineChars="200"/>
        <w:rPr>
          <w:rFonts w:hint="default" w:ascii="仿宋" w:hAnsi="仿宋" w:eastAsia="仿宋" w:cs="仿宋"/>
          <w:b w:val="0"/>
          <w:bCs/>
          <w:color w:val="auto"/>
          <w:sz w:val="24"/>
          <w:highlight w:val="none"/>
        </w:rPr>
      </w:pPr>
      <w:r>
        <w:rPr>
          <w:rFonts w:hint="eastAsia" w:ascii="仿宋" w:hAnsi="仿宋" w:eastAsia="仿宋" w:cs="仿宋"/>
          <w:b w:val="0"/>
          <w:bCs/>
          <w:color w:val="auto"/>
          <w:kern w:val="2"/>
          <w:sz w:val="24"/>
          <w:highlight w:val="none"/>
          <w:lang w:val="en-US" w:eastAsia="zh-CN"/>
        </w:rPr>
        <w:t>8.26.4</w:t>
      </w:r>
      <w:r>
        <w:rPr>
          <w:rFonts w:hint="eastAsia" w:ascii="仿宋" w:hAnsi="仿宋" w:eastAsia="仿宋" w:cs="仿宋"/>
          <w:b w:val="0"/>
          <w:bCs/>
          <w:color w:val="auto"/>
          <w:sz w:val="24"/>
          <w:highlight w:val="none"/>
          <w:lang w:val="en-US" w:eastAsia="zh-CN"/>
        </w:rPr>
        <w:t>不同供应商联系人为同一人或不同联系人的联系电话一致，且无法合理解释的。</w:t>
      </w:r>
    </w:p>
    <w:p w14:paraId="3F08A94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8.2</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其他违反法律、法规的情形。</w:t>
      </w:r>
    </w:p>
    <w:p w14:paraId="48EF3786">
      <w:pPr>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 评标过程保密</w:t>
      </w:r>
    </w:p>
    <w:p w14:paraId="3C8101DB">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A9670D4">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32D50043">
      <w:pPr>
        <w:snapToGrid w:val="0"/>
        <w:spacing w:line="360" w:lineRule="auto"/>
        <w:ind w:firstLine="482" w:firstLineChars="150"/>
        <w:jc w:val="center"/>
        <w:rPr>
          <w:rFonts w:hint="eastAsia" w:ascii="仿宋" w:hAnsi="仿宋" w:eastAsia="仿宋" w:cs="仿宋"/>
          <w:b/>
          <w:color w:val="auto"/>
          <w:sz w:val="32"/>
          <w:highlight w:val="none"/>
        </w:rPr>
      </w:pPr>
    </w:p>
    <w:bookmarkEnd w:id="37"/>
    <w:p w14:paraId="18A7C8C8">
      <w:pPr>
        <w:pStyle w:val="33"/>
        <w:spacing w:line="360" w:lineRule="auto"/>
        <w:ind w:firstLine="726"/>
        <w:jc w:val="center"/>
        <w:rPr>
          <w:rFonts w:hint="eastAsia" w:ascii="仿宋" w:hAnsi="仿宋" w:eastAsia="仿宋" w:cs="仿宋"/>
          <w:b/>
          <w:color w:val="auto"/>
          <w:sz w:val="32"/>
          <w:szCs w:val="32"/>
          <w:highlight w:val="none"/>
        </w:rPr>
      </w:pPr>
      <w:bookmarkStart w:id="38" w:name="_Toc84325929"/>
      <w:bookmarkStart w:id="39" w:name="_Toc81372953"/>
      <w:bookmarkStart w:id="40" w:name="_Toc81372776"/>
      <w:r>
        <w:rPr>
          <w:rFonts w:hint="eastAsia" w:ascii="仿宋" w:hAnsi="仿宋" w:eastAsia="仿宋" w:cs="仿宋"/>
          <w:b/>
          <w:color w:val="auto"/>
          <w:sz w:val="32"/>
          <w:szCs w:val="32"/>
          <w:highlight w:val="none"/>
        </w:rPr>
        <w:t>五、授予合同</w:t>
      </w:r>
    </w:p>
    <w:bookmarkEnd w:id="38"/>
    <w:bookmarkEnd w:id="39"/>
    <w:bookmarkEnd w:id="40"/>
    <w:p w14:paraId="20A4362B">
      <w:pPr>
        <w:pStyle w:val="16"/>
        <w:tabs>
          <w:tab w:val="clear" w:pos="390"/>
          <w:tab w:val="clear" w:pos="454"/>
        </w:tabs>
        <w:spacing w:after="120" w:line="440" w:lineRule="exac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3D57FC9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27B64E06">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01A9E15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4D85BD3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28C26739">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584B5D5A">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090D55F7">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129B9110">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2997EC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469A0A5D">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3．中标通知</w:t>
      </w:r>
    </w:p>
    <w:p w14:paraId="723246C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"http://www.zjzfcg.gov.cn"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"http://ggb.sx.gov.cn"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1EFB8567">
      <w:pPr>
        <w:snapToGrid w:val="0"/>
        <w:spacing w:line="440" w:lineRule="exact"/>
        <w:ind w:firstLine="480" w:firstLineChars="2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3.2采购机构向中标供应商签发中标通知书。在采购代理机构发出中标通知书前，中标供应商如有违反有关法律法规和本项目要求行为的，则取消该投标人的中标资格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5FDBD051">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23926141">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4．履约保证金</w:t>
      </w:r>
    </w:p>
    <w:p w14:paraId="3B231C1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21450AE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4.2项目验收结束后，采购人应及时退还履约保证金。</w:t>
      </w:r>
    </w:p>
    <w:p w14:paraId="1676B7AE">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6617EB6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4.4政府采购货物和服务项目不得收取质量保证金。</w:t>
      </w:r>
    </w:p>
    <w:p w14:paraId="369385E9">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5．合同签订及备案</w:t>
      </w:r>
    </w:p>
    <w:p w14:paraId="3FF5A02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2</w:t>
      </w:r>
      <w:r>
        <w:rPr>
          <w:rFonts w:hint="eastAsia" w:ascii="仿宋" w:hAnsi="仿宋" w:eastAsia="仿宋" w:cs="仿宋"/>
          <w:b/>
          <w:bCs/>
          <w:color w:val="auto"/>
          <w:sz w:val="24"/>
          <w:highlight w:val="none"/>
        </w:rPr>
        <w:t>个工作日内</w:t>
      </w:r>
      <w:r>
        <w:rPr>
          <w:rFonts w:hint="eastAsia" w:ascii="仿宋" w:hAnsi="仿宋" w:eastAsia="仿宋" w:cs="仿宋"/>
          <w:color w:val="auto"/>
          <w:sz w:val="24"/>
          <w:highlight w:val="none"/>
        </w:rPr>
        <w:t>，通过电子交易平台进行备案。</w:t>
      </w:r>
    </w:p>
    <w:p w14:paraId="4B45351D">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5.2如中标人为联合体的，由联合体成员各方法定代表人或其授权代表与采购人代表签订合同。</w:t>
      </w:r>
    </w:p>
    <w:p w14:paraId="16D0591F">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3F3F8DB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06E308BF">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29DF5BF0">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5768ACE8">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7.售后服务考核</w:t>
      </w:r>
    </w:p>
    <w:p w14:paraId="73F2A053">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6995A1AE">
      <w:pPr>
        <w:tabs>
          <w:tab w:val="left" w:pos="0"/>
        </w:tabs>
        <w:spacing w:line="360" w:lineRule="auto"/>
        <w:ind w:firstLine="480"/>
        <w:rPr>
          <w:rFonts w:hint="eastAsia" w:ascii="仿宋" w:hAnsi="仿宋" w:eastAsia="仿宋" w:cs="仿宋"/>
          <w:color w:val="auto"/>
          <w:kern w:val="0"/>
          <w:sz w:val="24"/>
          <w:highlight w:val="none"/>
        </w:rPr>
      </w:pPr>
    </w:p>
    <w:p w14:paraId="4AEB7259">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eastAsia" w:ascii="仿宋" w:hAnsi="仿宋" w:eastAsia="仿宋" w:cs="仿宋"/>
          <w:b/>
          <w:bCs/>
          <w:color w:val="auto"/>
          <w:sz w:val="32"/>
          <w:szCs w:val="20"/>
          <w:highlight w:val="none"/>
        </w:rPr>
        <w:t>询问、质疑与投诉</w:t>
      </w:r>
    </w:p>
    <w:p w14:paraId="5026FFAF">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1.在线询问、质疑、投诉</w:t>
      </w:r>
    </w:p>
    <w:p w14:paraId="1F63790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4D6C811">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2. 供应商询问</w:t>
      </w:r>
    </w:p>
    <w:p w14:paraId="2CA74E90">
      <w:pPr>
        <w:autoSpaceDE w:val="0"/>
        <w:autoSpaceDN w:val="0"/>
        <w:spacing w:line="336" w:lineRule="auto"/>
        <w:ind w:firstLine="480" w:firstLineChars="200"/>
        <w:jc w:val="left"/>
        <w:rPr>
          <w:rFonts w:hint="eastAsia" w:ascii="仿宋" w:hAnsi="仿宋" w:eastAsia="仿宋" w:cs="仿宋"/>
          <w:b/>
          <w:color w:val="auto"/>
          <w:sz w:val="32"/>
          <w:szCs w:val="32"/>
          <w:highlight w:val="none"/>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26A35450">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3. 供应商质疑</w:t>
      </w:r>
    </w:p>
    <w:p w14:paraId="5A663DAF">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sz w:val="24"/>
          <w:szCs w:val="20"/>
          <w:highlight w:val="none"/>
        </w:rPr>
        <w:t>.1质疑提出时效</w:t>
      </w:r>
    </w:p>
    <w:p w14:paraId="701B8D21">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3.1.1提出质疑的供应商应当是参与所质疑项目采购活动的供应商。潜在供应商已依法获取其可质疑的采购文件的，可以对该文件提出质疑。</w:t>
      </w:r>
    </w:p>
    <w:p w14:paraId="3C27C17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kern w:val="0"/>
          <w:sz w:val="24"/>
          <w:szCs w:val="20"/>
          <w:highlight w:val="none"/>
          <w:lang w:val="zh-CN"/>
        </w:rPr>
        <w:t>3</w:t>
      </w:r>
      <w:r>
        <w:rPr>
          <w:rFonts w:hint="eastAsia" w:ascii="仿宋" w:hAnsi="仿宋" w:eastAsia="仿宋"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F73BFF0">
      <w:pPr>
        <w:widowControl/>
        <w:snapToGrid w:val="0"/>
        <w:spacing w:line="336" w:lineRule="auto"/>
        <w:ind w:firstLine="434" w:firstLineChars="181"/>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01A0B3C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3.1.2.2对采购过程提出质疑的，质疑期限为各采购程序环节结束之日起计算。</w:t>
      </w:r>
    </w:p>
    <w:p w14:paraId="065D33A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3.1.2.3对采购结果提出质疑的，质疑期限自采购结果公告期限届满之日起计算。</w:t>
      </w:r>
    </w:p>
    <w:p w14:paraId="424FAD1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3.1.2.4对同一采购程序环节的质疑，供应商须一次性提出。</w:t>
      </w:r>
    </w:p>
    <w:p w14:paraId="3CC3BF8E">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kern w:val="0"/>
          <w:sz w:val="24"/>
          <w:szCs w:val="20"/>
          <w:highlight w:val="none"/>
        </w:rPr>
        <w:t>2</w:t>
      </w:r>
      <w:r>
        <w:rPr>
          <w:rFonts w:hint="eastAsia" w:ascii="仿宋" w:hAnsi="仿宋" w:eastAsia="仿宋" w:cs="仿宋"/>
          <w:b/>
          <w:bCs/>
          <w:color w:val="auto"/>
          <w:kern w:val="0"/>
          <w:sz w:val="24"/>
          <w:szCs w:val="20"/>
          <w:highlight w:val="none"/>
          <w:lang w:val="zh-CN"/>
        </w:rPr>
        <w:t>质疑函</w:t>
      </w:r>
    </w:p>
    <w:p w14:paraId="3E74B7EE">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3.2.1供应商提出质疑应当提交质疑函和必要的证明材料。质疑函应当包括下列内容：</w:t>
      </w:r>
    </w:p>
    <w:p w14:paraId="75799AC1">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供应商的姓名或者名称、地址、邮编、联系人及联系电话；</w:t>
      </w:r>
    </w:p>
    <w:p w14:paraId="02CD95F7">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质疑项目的名称、编号；</w:t>
      </w:r>
    </w:p>
    <w:p w14:paraId="269513F3">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具体、明确的质疑事项和与质疑事项相关的请求；</w:t>
      </w:r>
    </w:p>
    <w:p w14:paraId="228CD40A">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事实依据；</w:t>
      </w:r>
    </w:p>
    <w:p w14:paraId="2A704D5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必要的法律依据；</w:t>
      </w:r>
    </w:p>
    <w:p w14:paraId="60B0100E">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提出质疑的日期。</w:t>
      </w:r>
    </w:p>
    <w:p w14:paraId="1F8153A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9775B24">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质疑函范本及制作说明详见附件1。</w:t>
      </w:r>
    </w:p>
    <w:p w14:paraId="0516939F">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4.供应商投诉</w:t>
      </w:r>
    </w:p>
    <w:p w14:paraId="4F6AFEB4">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60923C7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4.2供应商投诉的事项不得超出已质疑事项的范围，基于质疑答复内容提出的投诉事项除外。</w:t>
      </w:r>
    </w:p>
    <w:p w14:paraId="6F0430F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4.3供应商投诉应当有明确的请求和必要的证明材料。</w:t>
      </w:r>
    </w:p>
    <w:p w14:paraId="05DF552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4.4以联合体形式参加政府采购活动的，其投诉应当由组成联合体的所有供应商共同提出。</w:t>
      </w:r>
    </w:p>
    <w:p w14:paraId="03247AAE">
      <w:pPr>
        <w:snapToGrid w:val="0"/>
        <w:spacing w:line="360" w:lineRule="auto"/>
        <w:outlineLvl w:val="0"/>
        <w:rPr>
          <w:rFonts w:hint="eastAsia" w:ascii="仿宋" w:hAnsi="仿宋" w:eastAsia="仿宋" w:cs="仿宋"/>
          <w:color w:val="auto"/>
          <w:kern w:val="0"/>
          <w:sz w:val="24"/>
          <w:highlight w:val="none"/>
        </w:rPr>
        <w:sectPr>
          <w:footerReference r:id="rId12" w:type="first"/>
          <w:footerReference r:id="rId11" w:type="default"/>
          <w:pgSz w:w="11906" w:h="16838"/>
          <w:pgMar w:top="1814" w:right="1474" w:bottom="1814" w:left="1474" w:header="851" w:footer="992" w:gutter="0"/>
          <w:pgNumType w:fmt="decimal"/>
          <w:cols w:space="720" w:num="1"/>
          <w:docGrid w:linePitch="312" w:charSpace="0"/>
        </w:sectPr>
      </w:pPr>
      <w:r>
        <w:rPr>
          <w:rFonts w:hint="eastAsia" w:ascii="仿宋" w:hAnsi="仿宋" w:eastAsia="仿宋" w:cs="仿宋"/>
          <w:b/>
          <w:bCs/>
          <w:color w:val="auto"/>
          <w:sz w:val="24"/>
          <w:szCs w:val="20"/>
          <w:highlight w:val="none"/>
        </w:rPr>
        <w:t>投诉书范本及制作说明详见附件2。</w:t>
      </w:r>
    </w:p>
    <w:bookmarkEnd w:id="35"/>
    <w:bookmarkEnd w:id="36"/>
    <w:p w14:paraId="63F448AE">
      <w:pPr>
        <w:spacing w:line="360" w:lineRule="auto"/>
        <w:jc w:val="center"/>
        <w:outlineLvl w:val="0"/>
        <w:rPr>
          <w:rFonts w:hint="eastAsia" w:ascii="仿宋" w:hAnsi="仿宋" w:eastAsia="仿宋" w:cs="仿宋"/>
          <w:b/>
          <w:color w:val="auto"/>
          <w:sz w:val="36"/>
          <w:szCs w:val="36"/>
          <w:highlight w:val="none"/>
        </w:rPr>
      </w:pPr>
      <w:bookmarkStart w:id="41" w:name="第五部分"/>
      <w:bookmarkStart w:id="42" w:name="_Toc86217003"/>
      <w:r>
        <w:rPr>
          <w:rFonts w:hint="eastAsia" w:ascii="仿宋" w:hAnsi="仿宋" w:eastAsia="仿宋" w:cs="仿宋"/>
          <w:b/>
          <w:color w:val="auto"/>
          <w:sz w:val="36"/>
          <w:szCs w:val="36"/>
          <w:highlight w:val="none"/>
        </w:rPr>
        <w:t>第三部分   招标项目范围及要求</w:t>
      </w:r>
    </w:p>
    <w:p w14:paraId="3B9200B3">
      <w:pPr>
        <w:pStyle w:val="2"/>
        <w:numPr>
          <w:ilvl w:val="0"/>
          <w:numId w:val="0"/>
        </w:numPr>
        <w:rPr>
          <w:rFonts w:hint="eastAsia" w:ascii="仿宋" w:hAnsi="仿宋" w:eastAsia="仿宋" w:cs="仿宋"/>
          <w:b/>
          <w:color w:val="auto"/>
          <w:sz w:val="24"/>
          <w:highlight w:val="none"/>
        </w:rPr>
      </w:pPr>
      <w:bookmarkStart w:id="43" w:name="_Toc151354173"/>
      <w:r>
        <w:rPr>
          <w:rFonts w:hint="eastAsia" w:ascii="仿宋" w:hAnsi="仿宋" w:eastAsia="仿宋" w:cs="仿宋"/>
          <w:b/>
          <w:color w:val="auto"/>
          <w:sz w:val="24"/>
          <w:highlight w:val="none"/>
          <w:lang w:val="en-US" w:eastAsia="zh-CN"/>
        </w:rPr>
        <w:t>一.</w:t>
      </w:r>
      <w:r>
        <w:rPr>
          <w:rFonts w:hint="eastAsia" w:ascii="仿宋" w:hAnsi="仿宋" w:eastAsia="仿宋" w:cs="仿宋"/>
          <w:b/>
          <w:color w:val="auto"/>
          <w:sz w:val="24"/>
          <w:highlight w:val="none"/>
        </w:rPr>
        <w:t>招标项目设备名称及数量：</w:t>
      </w:r>
    </w:p>
    <w:p w14:paraId="58038A07">
      <w:pPr>
        <w:snapToGrid w:val="0"/>
        <w:spacing w:line="440" w:lineRule="exact"/>
        <w:jc w:val="left"/>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lang w:val="en-US" w:eastAsia="zh-CN"/>
        </w:rPr>
        <w:t>ZJXSC-2025-324</w:t>
      </w:r>
    </w:p>
    <w:p w14:paraId="02C7521C">
      <w:pPr>
        <w:snapToGrid w:val="0"/>
        <w:spacing w:line="440" w:lineRule="exact"/>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(二)</w:t>
      </w:r>
      <w:r>
        <w:rPr>
          <w:rFonts w:hint="eastAsia" w:ascii="仿宋" w:hAnsi="仿宋" w:eastAsia="仿宋" w:cs="仿宋"/>
          <w:color w:val="auto"/>
          <w:sz w:val="24"/>
          <w:highlight w:val="none"/>
        </w:rPr>
        <w:t>采购单位名称：</w:t>
      </w:r>
      <w:r>
        <w:rPr>
          <w:rFonts w:hint="eastAsia" w:ascii="仿宋" w:hAnsi="仿宋" w:eastAsia="仿宋" w:cs="仿宋"/>
          <w:color w:val="auto"/>
          <w:sz w:val="24"/>
          <w:highlight w:val="none"/>
          <w:lang w:eastAsia="zh-CN"/>
        </w:rPr>
        <w:t>绍兴市第七人民医院</w:t>
      </w:r>
    </w:p>
    <w:p w14:paraId="1BD4E8AA">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采购内容：</w:t>
      </w:r>
    </w:p>
    <w:tbl>
      <w:tblPr>
        <w:tblStyle w:val="63"/>
        <w:tblW w:w="88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961"/>
        <w:gridCol w:w="1055"/>
        <w:gridCol w:w="1357"/>
        <w:gridCol w:w="1357"/>
        <w:gridCol w:w="1356"/>
        <w:gridCol w:w="1056"/>
      </w:tblGrid>
      <w:tr w14:paraId="4C5F5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14:paraId="760B1CF6">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标项号</w:t>
            </w:r>
          </w:p>
        </w:tc>
        <w:tc>
          <w:tcPr>
            <w:tcW w:w="1961" w:type="dxa"/>
            <w:tcBorders>
              <w:top w:val="single" w:color="auto" w:sz="4" w:space="0"/>
              <w:left w:val="single" w:color="auto" w:sz="4" w:space="0"/>
              <w:bottom w:val="single" w:color="auto" w:sz="4" w:space="0"/>
              <w:right w:val="single" w:color="auto" w:sz="4" w:space="0"/>
            </w:tcBorders>
            <w:vAlign w:val="center"/>
          </w:tcPr>
          <w:p w14:paraId="23630CCB">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采购内容</w:t>
            </w:r>
          </w:p>
        </w:tc>
        <w:tc>
          <w:tcPr>
            <w:tcW w:w="1055" w:type="dxa"/>
            <w:tcBorders>
              <w:top w:val="single" w:color="auto" w:sz="4" w:space="0"/>
              <w:left w:val="single" w:color="auto" w:sz="4" w:space="0"/>
              <w:bottom w:val="single" w:color="auto" w:sz="4" w:space="0"/>
              <w:right w:val="single" w:color="auto" w:sz="4" w:space="0"/>
            </w:tcBorders>
            <w:vAlign w:val="center"/>
          </w:tcPr>
          <w:p w14:paraId="29EE924D">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数量及单位</w:t>
            </w:r>
          </w:p>
        </w:tc>
        <w:tc>
          <w:tcPr>
            <w:tcW w:w="1357" w:type="dxa"/>
            <w:tcBorders>
              <w:top w:val="single" w:color="auto" w:sz="4" w:space="0"/>
              <w:left w:val="single" w:color="auto" w:sz="4" w:space="0"/>
              <w:bottom w:val="single" w:color="auto" w:sz="4" w:space="0"/>
              <w:right w:val="single" w:color="auto" w:sz="4" w:space="0"/>
            </w:tcBorders>
            <w:vAlign w:val="center"/>
          </w:tcPr>
          <w:p w14:paraId="406F638C">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单价</w:t>
            </w:r>
          </w:p>
          <w:p w14:paraId="0C4AC7F5">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357" w:type="dxa"/>
            <w:tcBorders>
              <w:top w:val="single" w:color="auto" w:sz="4" w:space="0"/>
              <w:left w:val="single" w:color="auto" w:sz="4" w:space="0"/>
              <w:bottom w:val="single" w:color="auto" w:sz="4" w:space="0"/>
              <w:right w:val="single" w:color="auto" w:sz="4" w:space="0"/>
            </w:tcBorders>
            <w:vAlign w:val="center"/>
          </w:tcPr>
          <w:p w14:paraId="2BE5AA2B">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预算金额</w:t>
            </w:r>
          </w:p>
          <w:p w14:paraId="24BDF4E3">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356" w:type="dxa"/>
            <w:tcBorders>
              <w:top w:val="single" w:color="auto" w:sz="4" w:space="0"/>
              <w:left w:val="single" w:color="auto" w:sz="4" w:space="0"/>
              <w:bottom w:val="single" w:color="auto" w:sz="4" w:space="0"/>
              <w:right w:val="single" w:color="auto" w:sz="4" w:space="0"/>
            </w:tcBorders>
            <w:vAlign w:val="center"/>
          </w:tcPr>
          <w:p w14:paraId="266863F6">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上限总价</w:t>
            </w:r>
          </w:p>
          <w:p w14:paraId="0DCF9063">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056" w:type="dxa"/>
            <w:tcBorders>
              <w:top w:val="single" w:color="auto" w:sz="4" w:space="0"/>
              <w:left w:val="single" w:color="auto" w:sz="4" w:space="0"/>
              <w:bottom w:val="single" w:color="auto" w:sz="4" w:space="0"/>
              <w:right w:val="single" w:color="auto" w:sz="4" w:space="0"/>
            </w:tcBorders>
            <w:vAlign w:val="center"/>
          </w:tcPr>
          <w:p w14:paraId="6EE2EC65">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是否允许进口</w:t>
            </w:r>
          </w:p>
        </w:tc>
      </w:tr>
      <w:tr w14:paraId="18A14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14:paraId="010CE5FB">
            <w:pPr>
              <w:snapToGrid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01</w:t>
            </w:r>
          </w:p>
        </w:tc>
        <w:tc>
          <w:tcPr>
            <w:tcW w:w="1961" w:type="dxa"/>
            <w:tcBorders>
              <w:top w:val="single" w:color="auto" w:sz="4" w:space="0"/>
              <w:left w:val="single" w:color="auto" w:sz="4" w:space="0"/>
              <w:bottom w:val="single" w:color="auto" w:sz="4" w:space="0"/>
              <w:right w:val="single" w:color="auto" w:sz="4" w:space="0"/>
            </w:tcBorders>
            <w:vAlign w:val="center"/>
          </w:tcPr>
          <w:p w14:paraId="66DF8D32">
            <w:pPr>
              <w:snapToGrid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生物反馈仪</w:t>
            </w:r>
          </w:p>
        </w:tc>
        <w:tc>
          <w:tcPr>
            <w:tcW w:w="1055" w:type="dxa"/>
            <w:tcBorders>
              <w:top w:val="single" w:color="auto" w:sz="4" w:space="0"/>
              <w:left w:val="single" w:color="auto" w:sz="4" w:space="0"/>
              <w:bottom w:val="single" w:color="auto" w:sz="4" w:space="0"/>
              <w:right w:val="single" w:color="auto" w:sz="4" w:space="0"/>
            </w:tcBorders>
            <w:vAlign w:val="center"/>
          </w:tcPr>
          <w:p w14:paraId="2938AE2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1套</w:t>
            </w:r>
          </w:p>
        </w:tc>
        <w:tc>
          <w:tcPr>
            <w:tcW w:w="1357" w:type="dxa"/>
            <w:tcBorders>
              <w:top w:val="single" w:color="auto" w:sz="4" w:space="0"/>
              <w:left w:val="single" w:color="auto" w:sz="4" w:space="0"/>
              <w:bottom w:val="single" w:color="auto" w:sz="4" w:space="0"/>
              <w:right w:val="single" w:color="auto" w:sz="4" w:space="0"/>
            </w:tcBorders>
            <w:vAlign w:val="center"/>
          </w:tcPr>
          <w:p w14:paraId="7E7DDE30">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w:t>
            </w:r>
          </w:p>
        </w:tc>
        <w:tc>
          <w:tcPr>
            <w:tcW w:w="1357" w:type="dxa"/>
            <w:tcBorders>
              <w:top w:val="single" w:color="auto" w:sz="4" w:space="0"/>
              <w:left w:val="single" w:color="auto" w:sz="4" w:space="0"/>
              <w:bottom w:val="single" w:color="auto" w:sz="4" w:space="0"/>
              <w:right w:val="single" w:color="auto" w:sz="4" w:space="0"/>
            </w:tcBorders>
            <w:vAlign w:val="center"/>
          </w:tcPr>
          <w:p w14:paraId="3DC1D75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w:t>
            </w:r>
          </w:p>
        </w:tc>
        <w:tc>
          <w:tcPr>
            <w:tcW w:w="1356" w:type="dxa"/>
            <w:tcBorders>
              <w:top w:val="single" w:color="auto" w:sz="4" w:space="0"/>
              <w:left w:val="single" w:color="auto" w:sz="4" w:space="0"/>
              <w:bottom w:val="single" w:color="auto" w:sz="4" w:space="0"/>
              <w:right w:val="single" w:color="auto" w:sz="4" w:space="0"/>
            </w:tcBorders>
            <w:vAlign w:val="center"/>
          </w:tcPr>
          <w:p w14:paraId="506F00D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w:t>
            </w:r>
          </w:p>
        </w:tc>
        <w:tc>
          <w:tcPr>
            <w:tcW w:w="1056" w:type="dxa"/>
            <w:tcBorders>
              <w:top w:val="single" w:color="auto" w:sz="4" w:space="0"/>
              <w:left w:val="single" w:color="auto" w:sz="4" w:space="0"/>
              <w:bottom w:val="single" w:color="auto" w:sz="4" w:space="0"/>
              <w:right w:val="single" w:color="auto" w:sz="4" w:space="0"/>
            </w:tcBorders>
            <w:vAlign w:val="center"/>
          </w:tcPr>
          <w:p w14:paraId="4D8028F2">
            <w:pPr>
              <w:snapToGrid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否</w:t>
            </w:r>
          </w:p>
        </w:tc>
      </w:tr>
    </w:tbl>
    <w:p w14:paraId="7851FDD8">
      <w:pPr>
        <w:numPr>
          <w:ilvl w:val="0"/>
          <w:numId w:val="2"/>
        </w:num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技术需求及商务要求</w:t>
      </w:r>
    </w:p>
    <w:p w14:paraId="6FA7AFAA">
      <w:pPr>
        <w:numPr>
          <w:ilvl w:val="0"/>
          <w:numId w:val="0"/>
        </w:numPr>
        <w:autoSpaceDE w:val="0"/>
        <w:autoSpaceDN w:val="0"/>
        <w:spacing w:line="360" w:lineRule="auto"/>
        <w:ind w:leftChars="0"/>
        <w:textAlignment w:val="bottom"/>
        <w:rPr>
          <w:rFonts w:hint="eastAsia" w:ascii="宋体" w:hAnsi="宋体" w:eastAsia="仿宋"/>
          <w:sz w:val="24"/>
          <w:szCs w:val="24"/>
          <w:lang w:val="en-US" w:eastAsia="zh-CN"/>
        </w:rPr>
      </w:pPr>
      <w:r>
        <w:rPr>
          <w:rFonts w:hint="eastAsia" w:ascii="仿宋_GB2312" w:hAnsi="宋体" w:eastAsia="仿宋_GB2312"/>
          <w:b/>
          <w:sz w:val="36"/>
          <w:szCs w:val="36"/>
        </w:rPr>
        <w:t xml:space="preserve"> </w:t>
      </w:r>
      <w:r>
        <w:rPr>
          <w:rFonts w:hint="eastAsia" w:ascii="仿宋" w:hAnsi="仿宋" w:eastAsia="仿宋" w:cs="仿宋"/>
          <w:b/>
          <w:bCs/>
          <w:color w:val="auto"/>
          <w:sz w:val="24"/>
          <w:szCs w:val="24"/>
          <w:highlight w:val="none"/>
          <w:bdr w:val="single" w:color="auto" w:sz="4" w:space="0"/>
        </w:rPr>
        <w:t>0</w:t>
      </w:r>
      <w:r>
        <w:rPr>
          <w:rFonts w:hint="default" w:ascii="仿宋" w:hAnsi="仿宋" w:eastAsia="仿宋" w:cs="仿宋"/>
          <w:b/>
          <w:bCs/>
          <w:color w:val="auto"/>
          <w:sz w:val="24"/>
          <w:szCs w:val="24"/>
          <w:highlight w:val="none"/>
          <w:bdr w:val="single" w:color="auto" w:sz="4" w:space="0"/>
          <w:lang w:val="en-US" w:eastAsia="zh-CN"/>
        </w:rPr>
        <w:t>1</w:t>
      </w:r>
      <w:r>
        <w:rPr>
          <w:rFonts w:hint="eastAsia" w:ascii="仿宋" w:hAnsi="仿宋" w:eastAsia="仿宋" w:cs="仿宋"/>
          <w:b/>
          <w:bCs/>
          <w:color w:val="auto"/>
          <w:sz w:val="24"/>
          <w:szCs w:val="24"/>
          <w:highlight w:val="none"/>
          <w:bdr w:val="single" w:color="auto" w:sz="4" w:space="0"/>
        </w:rPr>
        <w:t>标</w:t>
      </w:r>
      <w:r>
        <w:rPr>
          <w:rFonts w:hint="default" w:ascii="仿宋" w:hAnsi="仿宋" w:eastAsia="仿宋" w:cs="仿宋"/>
          <w:b/>
          <w:bCs/>
          <w:color w:val="000000"/>
          <w:sz w:val="24"/>
          <w:lang w:val="en-US"/>
        </w:rPr>
        <w:t xml:space="preserve"> </w:t>
      </w:r>
      <w:r>
        <w:rPr>
          <w:rFonts w:hint="eastAsia" w:ascii="仿宋" w:hAnsi="仿宋" w:eastAsia="仿宋" w:cs="仿宋"/>
          <w:b/>
          <w:bCs/>
          <w:color w:val="000000"/>
          <w:sz w:val="24"/>
          <w:szCs w:val="24"/>
          <w:lang w:val="en-US" w:eastAsia="zh-CN"/>
        </w:rPr>
        <w:t>生物反馈仪</w:t>
      </w:r>
      <w:r>
        <w:rPr>
          <w:rFonts w:hint="default" w:ascii="仿宋" w:hAnsi="仿宋" w:eastAsia="仿宋" w:cs="仿宋"/>
          <w:b/>
          <w:bCs/>
          <w:color w:val="000000"/>
          <w:sz w:val="24"/>
          <w:szCs w:val="24"/>
          <w:lang w:val="en-US" w:eastAsia="zh-CN"/>
        </w:rPr>
        <w:t>1</w:t>
      </w:r>
      <w:r>
        <w:rPr>
          <w:rFonts w:hint="eastAsia" w:ascii="仿宋" w:hAnsi="仿宋" w:eastAsia="仿宋" w:cs="仿宋"/>
          <w:b/>
          <w:bCs/>
          <w:color w:val="000000"/>
          <w:sz w:val="24"/>
          <w:szCs w:val="24"/>
          <w:lang w:eastAsia="zh-CN"/>
        </w:rPr>
        <w:t>套</w:t>
      </w:r>
      <w:r>
        <w:rPr>
          <w:rFonts w:hint="eastAsia" w:ascii="仿宋" w:hAnsi="仿宋" w:eastAsia="仿宋" w:cs="仿宋"/>
          <w:b/>
          <w:bCs/>
          <w:color w:val="000000"/>
          <w:sz w:val="24"/>
          <w:szCs w:val="24"/>
          <w:lang w:val="zh-CN"/>
        </w:rPr>
        <w:t>，</w:t>
      </w:r>
      <w:r>
        <w:rPr>
          <w:rFonts w:hint="eastAsia" w:ascii="仿宋" w:hAnsi="仿宋" w:eastAsia="仿宋" w:cs="仿宋"/>
          <w:b/>
          <w:bCs/>
          <w:color w:val="000000"/>
          <w:sz w:val="24"/>
          <w:szCs w:val="24"/>
          <w:lang w:val="zh-CN" w:eastAsia="zh-CN"/>
        </w:rPr>
        <w:t>预算</w:t>
      </w:r>
      <w:r>
        <w:rPr>
          <w:rFonts w:hint="eastAsia" w:ascii="仿宋" w:hAnsi="仿宋" w:eastAsia="仿宋" w:cs="仿宋"/>
          <w:b/>
          <w:bCs/>
          <w:color w:val="000000"/>
          <w:sz w:val="24"/>
          <w:szCs w:val="24"/>
          <w:lang w:val="zh-CN"/>
        </w:rPr>
        <w:t>：</w:t>
      </w:r>
      <w:r>
        <w:rPr>
          <w:rFonts w:hint="default" w:ascii="仿宋" w:hAnsi="仿宋" w:eastAsia="仿宋" w:cs="仿宋"/>
          <w:b/>
          <w:bCs/>
          <w:color w:val="000000"/>
          <w:sz w:val="24"/>
          <w:szCs w:val="24"/>
          <w:lang w:val="en-US"/>
        </w:rPr>
        <w:t>5</w:t>
      </w:r>
      <w:r>
        <w:rPr>
          <w:rFonts w:hint="eastAsia" w:ascii="仿宋" w:hAnsi="仿宋" w:eastAsia="仿宋" w:cs="仿宋"/>
          <w:b/>
          <w:bCs/>
          <w:color w:val="000000"/>
          <w:sz w:val="24"/>
          <w:szCs w:val="24"/>
          <w:lang w:val="en-US" w:eastAsia="zh-CN"/>
        </w:rPr>
        <w:t>3</w:t>
      </w:r>
      <w:r>
        <w:rPr>
          <w:rFonts w:hint="eastAsia" w:ascii="仿宋" w:hAnsi="仿宋" w:eastAsia="仿宋" w:cs="仿宋"/>
          <w:b/>
          <w:bCs/>
          <w:color w:val="000000"/>
          <w:sz w:val="24"/>
          <w:szCs w:val="24"/>
          <w:lang w:val="zh-CN"/>
        </w:rPr>
        <w:t>万</w:t>
      </w:r>
    </w:p>
    <w:tbl>
      <w:tblPr>
        <w:tblStyle w:val="64"/>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6"/>
      </w:tblGrid>
      <w:tr w14:paraId="4582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488A3502">
            <w:pPr>
              <w:widowControl/>
              <w:textAlignment w:val="center"/>
              <w:rPr>
                <w:rFonts w:hint="eastAsia" w:ascii="仿宋" w:hAnsi="仿宋" w:eastAsia="仿宋" w:cs="仿宋"/>
                <w:kern w:val="0"/>
                <w:sz w:val="24"/>
                <w:lang w:eastAsia="zh-CN" w:bidi="ar"/>
              </w:rPr>
            </w:pPr>
            <w:r>
              <w:rPr>
                <w:rFonts w:hint="eastAsia" w:ascii="仿宋" w:hAnsi="仿宋" w:eastAsia="仿宋" w:cs="仿宋"/>
                <w:sz w:val="24"/>
              </w:rPr>
              <w:t>一、型号：</w:t>
            </w:r>
            <w:r>
              <w:rPr>
                <w:rFonts w:hint="eastAsia" w:ascii="仿宋" w:hAnsi="仿宋" w:eastAsia="仿宋" w:cs="仿宋"/>
                <w:sz w:val="24"/>
                <w:lang w:val="en-US" w:eastAsia="zh-CN"/>
              </w:rPr>
              <w:t>自选</w:t>
            </w:r>
            <w:r>
              <w:rPr>
                <w:rFonts w:hint="eastAsia" w:ascii="仿宋" w:hAnsi="仿宋" w:eastAsia="仿宋" w:cs="仿宋"/>
                <w:sz w:val="24"/>
                <w:lang w:eastAsia="zh-CN"/>
              </w:rPr>
              <w:t>，要求</w:t>
            </w:r>
            <w:r>
              <w:rPr>
                <w:rFonts w:hint="eastAsia" w:ascii="仿宋" w:hAnsi="仿宋" w:eastAsia="仿宋" w:cs="仿宋"/>
                <w:sz w:val="24"/>
              </w:rPr>
              <w:t>最新机型</w:t>
            </w:r>
            <w:r>
              <w:rPr>
                <w:rFonts w:hint="eastAsia" w:ascii="仿宋" w:hAnsi="仿宋" w:eastAsia="仿宋" w:cs="仿宋"/>
                <w:sz w:val="24"/>
                <w:lang w:eastAsia="zh-CN"/>
              </w:rPr>
              <w:t>。</w:t>
            </w:r>
          </w:p>
        </w:tc>
      </w:tr>
      <w:tr w14:paraId="6124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7F9C1225">
            <w:pPr>
              <w:widowControl/>
              <w:jc w:val="both"/>
              <w:textAlignment w:val="center"/>
              <w:rPr>
                <w:rFonts w:hint="eastAsia" w:ascii="仿宋" w:hAnsi="仿宋" w:eastAsia="仿宋" w:cs="仿宋"/>
                <w:kern w:val="0"/>
                <w:sz w:val="24"/>
                <w:lang w:val="en-US" w:eastAsia="zh-CN" w:bidi="ar"/>
              </w:rPr>
            </w:pPr>
            <w:r>
              <w:rPr>
                <w:rFonts w:ascii="宋体" w:hAnsi="宋体" w:eastAsia="宋体" w:cs="宋体"/>
                <w:kern w:val="0"/>
                <w:szCs w:val="24"/>
              </w:rPr>
              <w:t>★</w:t>
            </w:r>
            <w:r>
              <w:rPr>
                <w:rFonts w:hint="eastAsia" w:ascii="仿宋" w:hAnsi="仿宋" w:eastAsia="仿宋" w:cs="仿宋"/>
                <w:sz w:val="24"/>
                <w:lang w:val="en-US" w:eastAsia="zh-CN"/>
              </w:rPr>
              <w:t>二、用途：用于</w:t>
            </w:r>
            <w:r>
              <w:rPr>
                <w:rFonts w:hint="eastAsia" w:ascii="仿宋" w:hAnsi="仿宋" w:eastAsia="仿宋" w:cs="仿宋"/>
                <w:kern w:val="0"/>
                <w:sz w:val="24"/>
                <w:lang w:val="en-US" w:eastAsia="zh-CN" w:bidi="ar"/>
              </w:rPr>
              <w:t>焦虑症、</w:t>
            </w:r>
            <w:r>
              <w:rPr>
                <w:rFonts w:hint="eastAsia" w:ascii="仿宋" w:hAnsi="仿宋" w:eastAsia="仿宋" w:cs="仿宋"/>
                <w:color w:val="auto"/>
                <w:sz w:val="24"/>
                <w:lang w:val="en-US" w:eastAsia="zh-CN"/>
              </w:rPr>
              <w:t>失眠的</w:t>
            </w:r>
            <w:r>
              <w:rPr>
                <w:rFonts w:hint="eastAsia" w:ascii="仿宋" w:hAnsi="仿宋" w:eastAsia="仿宋" w:cs="仿宋"/>
                <w:kern w:val="0"/>
                <w:sz w:val="24"/>
                <w:lang w:val="en-US" w:eastAsia="zh-CN" w:bidi="ar"/>
              </w:rPr>
              <w:t>生物反馈治疗（</w:t>
            </w:r>
            <w:r>
              <w:rPr>
                <w:rFonts w:hint="eastAsia" w:ascii="仿宋" w:hAnsi="仿宋" w:eastAsia="仿宋" w:cs="仿宋"/>
                <w:sz w:val="24"/>
                <w:lang w:val="en-US" w:eastAsia="zh-CN"/>
              </w:rPr>
              <w:t>以医疗</w:t>
            </w:r>
            <w:bookmarkStart w:id="55" w:name="_GoBack"/>
            <w:bookmarkEnd w:id="55"/>
            <w:r>
              <w:rPr>
                <w:rFonts w:hint="eastAsia" w:ascii="仿宋" w:hAnsi="仿宋" w:eastAsia="仿宋" w:cs="仿宋"/>
                <w:sz w:val="24"/>
                <w:lang w:val="en-US" w:eastAsia="zh-CN"/>
              </w:rPr>
              <w:t>器械注册证描述为准）。</w:t>
            </w:r>
          </w:p>
        </w:tc>
      </w:tr>
      <w:tr w14:paraId="41FD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695E0490">
            <w:pPr>
              <w:widowControl/>
              <w:textAlignment w:val="center"/>
              <w:rPr>
                <w:rFonts w:ascii="仿宋" w:hAnsi="仿宋" w:eastAsia="仿宋" w:cs="仿宋"/>
                <w:kern w:val="0"/>
                <w:sz w:val="24"/>
                <w:lang w:bidi="ar"/>
              </w:rPr>
            </w:pPr>
            <w:r>
              <w:rPr>
                <w:rFonts w:hint="eastAsia" w:ascii="仿宋" w:hAnsi="仿宋" w:eastAsia="仿宋" w:cs="仿宋"/>
                <w:kern w:val="0"/>
                <w:sz w:val="24"/>
                <w:lang w:bidi="ar"/>
              </w:rPr>
              <w:t>三、功能和技术参数及配置：</w:t>
            </w:r>
          </w:p>
        </w:tc>
      </w:tr>
      <w:tr w14:paraId="2961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331BB4CF">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w:t>
            </w:r>
            <w:r>
              <w:rPr>
                <w:rFonts w:hint="eastAsia" w:ascii="仿宋" w:hAnsi="仿宋" w:eastAsia="仿宋" w:cs="仿宋"/>
                <w:kern w:val="0"/>
                <w:sz w:val="24"/>
                <w:lang w:val="en-US" w:eastAsia="zh-CN" w:bidi="ar"/>
              </w:rPr>
              <w:t>信号采集器</w:t>
            </w:r>
            <w:r>
              <w:rPr>
                <w:rFonts w:hint="eastAsia" w:ascii="仿宋" w:hAnsi="仿宋" w:eastAsia="仿宋" w:cs="仿宋"/>
                <w:kern w:val="0"/>
                <w:sz w:val="24"/>
                <w:lang w:bidi="ar"/>
              </w:rPr>
              <w:t>功能和技术参数</w:t>
            </w:r>
            <w:r>
              <w:rPr>
                <w:rFonts w:hint="eastAsia" w:ascii="仿宋" w:hAnsi="仿宋" w:eastAsia="仿宋" w:cs="仿宋"/>
                <w:kern w:val="0"/>
                <w:sz w:val="24"/>
                <w:lang w:eastAsia="zh-CN" w:bidi="ar"/>
              </w:rPr>
              <w:t>：</w:t>
            </w:r>
          </w:p>
        </w:tc>
      </w:tr>
      <w:tr w14:paraId="38AE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49402B32">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 xml:space="preserve">3.1.1 </w:t>
            </w:r>
            <w:r>
              <w:rPr>
                <w:rFonts w:hint="eastAsia" w:ascii="仿宋" w:hAnsi="仿宋" w:eastAsia="仿宋" w:cs="仿宋"/>
                <w:kern w:val="0"/>
                <w:sz w:val="24"/>
                <w:lang w:val="en-US" w:eastAsia="zh-CN" w:bidi="ar"/>
              </w:rPr>
              <w:t>AD采样位数≥24bit</w:t>
            </w:r>
            <w:r>
              <w:rPr>
                <w:rFonts w:hint="eastAsia" w:ascii="仿宋" w:hAnsi="仿宋" w:eastAsia="仿宋" w:cs="仿宋"/>
                <w:kern w:val="0"/>
                <w:sz w:val="24"/>
                <w:lang w:eastAsia="zh-CN" w:bidi="ar"/>
              </w:rPr>
              <w:t>；</w:t>
            </w:r>
          </w:p>
        </w:tc>
      </w:tr>
      <w:tr w14:paraId="2AE2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552DB52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 xml:space="preserve">3.1.2 </w:t>
            </w:r>
            <w:r>
              <w:rPr>
                <w:rFonts w:hint="eastAsia" w:ascii="仿宋" w:hAnsi="仿宋" w:eastAsia="仿宋" w:cs="仿宋"/>
                <w:kern w:val="0"/>
                <w:sz w:val="24"/>
                <w:lang w:val="en-US" w:eastAsia="zh-CN" w:bidi="ar"/>
              </w:rPr>
              <w:t>AD采样率≥2000Hz；</w:t>
            </w:r>
          </w:p>
        </w:tc>
      </w:tr>
      <w:tr w14:paraId="1EF1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37942A83">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 xml:space="preserve">3.1.3 </w:t>
            </w:r>
            <w:r>
              <w:rPr>
                <w:rFonts w:hint="eastAsia" w:ascii="仿宋" w:hAnsi="仿宋" w:eastAsia="仿宋" w:cs="仿宋"/>
                <w:kern w:val="0"/>
                <w:sz w:val="24"/>
                <w:lang w:val="en-US" w:eastAsia="zh-CN" w:bidi="ar"/>
              </w:rPr>
              <w:t>脑电采集共模抑制比≥90dB（提供第三方检测报告证明材料）</w:t>
            </w:r>
            <w:r>
              <w:rPr>
                <w:rFonts w:hint="eastAsia" w:ascii="仿宋" w:hAnsi="仿宋" w:eastAsia="仿宋" w:cs="仿宋"/>
                <w:kern w:val="0"/>
                <w:sz w:val="24"/>
                <w:lang w:val="en-GB" w:eastAsia="zh-CN" w:bidi="ar"/>
              </w:rPr>
              <w:t>；</w:t>
            </w:r>
          </w:p>
        </w:tc>
      </w:tr>
      <w:tr w14:paraId="7C2C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466" w:type="dxa"/>
            <w:vAlign w:val="center"/>
          </w:tcPr>
          <w:p w14:paraId="6F0A9EB8">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3.1.4</w:t>
            </w:r>
            <w:r>
              <w:rPr>
                <w:rFonts w:hint="eastAsia" w:ascii="仿宋" w:hAnsi="仿宋" w:eastAsia="仿宋" w:cs="仿宋"/>
                <w:kern w:val="0"/>
                <w:sz w:val="24"/>
                <w:lang w:val="en-US" w:eastAsia="zh-CN" w:bidi="ar"/>
              </w:rPr>
              <w:t>脑电采集噪声电平：≤2.5μV（提供第三方检测报告证明材料）</w:t>
            </w:r>
            <w:r>
              <w:rPr>
                <w:rFonts w:hint="eastAsia" w:ascii="仿宋" w:hAnsi="仿宋" w:eastAsia="仿宋" w:cs="仿宋"/>
                <w:kern w:val="0"/>
                <w:sz w:val="24"/>
                <w:lang w:val="en-US" w:bidi="ar"/>
              </w:rPr>
              <w:t>；</w:t>
            </w:r>
          </w:p>
        </w:tc>
      </w:tr>
      <w:tr w14:paraId="6857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466" w:type="dxa"/>
            <w:vAlign w:val="center"/>
          </w:tcPr>
          <w:p w14:paraId="67B3EE77">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w:t>
            </w:r>
            <w:r>
              <w:rPr>
                <w:rFonts w:hint="default" w:ascii="仿宋" w:hAnsi="仿宋" w:eastAsia="仿宋" w:cs="仿宋"/>
                <w:kern w:val="0"/>
                <w:sz w:val="24"/>
                <w:lang w:val="en-US" w:bidi="ar"/>
              </w:rPr>
              <w:t>3.1.5</w:t>
            </w:r>
            <w:r>
              <w:rPr>
                <w:rFonts w:hint="eastAsia" w:ascii="仿宋" w:hAnsi="仿宋" w:eastAsia="仿宋" w:cs="仿宋"/>
                <w:kern w:val="0"/>
                <w:sz w:val="24"/>
                <w:lang w:val="en-US" w:eastAsia="zh-CN" w:bidi="ar"/>
              </w:rPr>
              <w:t>肌电：测量范围：1</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5000μv，分辨率：≤0.5μv，系统噪声：＜1μv</w:t>
            </w:r>
            <w:r>
              <w:rPr>
                <w:rFonts w:hint="eastAsia" w:ascii="仿宋" w:hAnsi="仿宋" w:eastAsia="仿宋" w:cs="仿宋"/>
                <w:kern w:val="0"/>
                <w:sz w:val="24"/>
                <w:lang w:val="en-US" w:bidi="ar"/>
              </w:rPr>
              <w:t>；</w:t>
            </w:r>
          </w:p>
        </w:tc>
      </w:tr>
      <w:tr w14:paraId="2136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09C3B8BA">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w:t>
            </w:r>
            <w:r>
              <w:rPr>
                <w:rFonts w:hint="default" w:ascii="仿宋" w:hAnsi="仿宋" w:eastAsia="仿宋" w:cs="仿宋"/>
                <w:kern w:val="0"/>
                <w:sz w:val="24"/>
                <w:lang w:val="en-US" w:bidi="ar"/>
              </w:rPr>
              <w:t>3.1.6</w:t>
            </w:r>
            <w:r>
              <w:rPr>
                <w:rFonts w:hint="eastAsia" w:ascii="仿宋" w:hAnsi="仿宋" w:eastAsia="仿宋" w:cs="仿宋"/>
                <w:kern w:val="0"/>
                <w:sz w:val="24"/>
                <w:lang w:val="en-US" w:eastAsia="zh-CN" w:bidi="ar"/>
              </w:rPr>
              <w:t>脉搏速率：测量范围≥30</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245bpm（提供第三方检测报告证明材料）</w:t>
            </w:r>
            <w:r>
              <w:rPr>
                <w:rFonts w:hint="eastAsia" w:ascii="仿宋" w:hAnsi="仿宋" w:eastAsia="仿宋" w:cs="仿宋"/>
                <w:kern w:val="0"/>
                <w:sz w:val="24"/>
                <w:lang w:val="en-GB" w:eastAsia="zh-CN" w:bidi="ar"/>
              </w:rPr>
              <w:t>；</w:t>
            </w:r>
          </w:p>
        </w:tc>
      </w:tr>
      <w:tr w14:paraId="08EF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01FA6F8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3.1.7</w:t>
            </w:r>
            <w:r>
              <w:rPr>
                <w:rFonts w:hint="eastAsia" w:ascii="仿宋" w:hAnsi="仿宋" w:eastAsia="仿宋" w:cs="仿宋"/>
                <w:kern w:val="0"/>
                <w:sz w:val="24"/>
                <w:lang w:val="en-US" w:eastAsia="zh-CN" w:bidi="ar"/>
              </w:rPr>
              <w:t>幅频特性：1</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60Hz 时，相对于10Hz的幅值，偏差不超过＋5% ～－10%；</w:t>
            </w:r>
          </w:p>
        </w:tc>
      </w:tr>
      <w:tr w14:paraId="0855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124959CE">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3.1.8</w:t>
            </w:r>
            <w:r>
              <w:rPr>
                <w:rFonts w:hint="eastAsia" w:ascii="仿宋" w:hAnsi="仿宋" w:eastAsia="仿宋" w:cs="仿宋"/>
                <w:kern w:val="0"/>
                <w:sz w:val="24"/>
                <w:lang w:val="en-US" w:eastAsia="zh-CN" w:bidi="ar"/>
              </w:rPr>
              <w:t>耐极化电压：加±300mV直流耐极化电压后，幅值偏差≤标准方波的±5%</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以峰谷值100μv、周期1s标准方波幅值为基准</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w:t>
            </w:r>
          </w:p>
        </w:tc>
      </w:tr>
      <w:tr w14:paraId="3FD6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598C8C13">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3.1.9</w:t>
            </w:r>
            <w:r>
              <w:rPr>
                <w:rFonts w:hint="eastAsia" w:ascii="仿宋" w:hAnsi="仿宋" w:eastAsia="仿宋" w:cs="仿宋"/>
                <w:kern w:val="0"/>
                <w:sz w:val="24"/>
                <w:lang w:val="en-US" w:eastAsia="zh-CN" w:bidi="ar"/>
              </w:rPr>
              <w:t>通频带：≥ 0.5</w:t>
            </w:r>
            <w:r>
              <w:rPr>
                <w:rFonts w:hint="default" w:ascii="仿宋" w:hAnsi="仿宋" w:eastAsia="仿宋" w:cs="仿宋"/>
                <w:kern w:val="0"/>
                <w:sz w:val="24"/>
                <w:lang w:val="en-US" w:eastAsia="zh-CN" w:bidi="ar"/>
              </w:rPr>
              <w:t>-</w:t>
            </w:r>
            <w:r>
              <w:rPr>
                <w:rFonts w:hint="eastAsia" w:ascii="仿宋" w:hAnsi="仿宋" w:eastAsia="仿宋" w:cs="仿宋"/>
                <w:kern w:val="0"/>
                <w:sz w:val="24"/>
                <w:lang w:val="en-US" w:eastAsia="zh-CN" w:bidi="ar"/>
              </w:rPr>
              <w:t>60Hz；</w:t>
            </w:r>
          </w:p>
        </w:tc>
      </w:tr>
      <w:tr w14:paraId="1DB4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66BDEB5C">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3.1.10</w:t>
            </w:r>
            <w:r>
              <w:rPr>
                <w:rFonts w:hint="eastAsia" w:ascii="仿宋" w:hAnsi="仿宋" w:eastAsia="仿宋" w:cs="仿宋"/>
                <w:kern w:val="0"/>
                <w:sz w:val="24"/>
                <w:lang w:val="en-US" w:eastAsia="zh-CN" w:bidi="ar"/>
              </w:rPr>
              <w:t>时间间隔：误差≤±5%；</w:t>
            </w:r>
          </w:p>
        </w:tc>
      </w:tr>
      <w:tr w14:paraId="5EDF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314CAC2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3.1.11</w:t>
            </w:r>
            <w:r>
              <w:rPr>
                <w:rFonts w:hint="eastAsia" w:ascii="仿宋" w:hAnsi="仿宋" w:eastAsia="仿宋" w:cs="仿宋"/>
                <w:kern w:val="0"/>
                <w:sz w:val="24"/>
                <w:lang w:val="en-US" w:eastAsia="zh-CN" w:bidi="ar"/>
              </w:rPr>
              <w:t>输入阻抗：≥ 5MΩ</w:t>
            </w:r>
            <w:r>
              <w:rPr>
                <w:rFonts w:hint="default" w:ascii="仿宋" w:hAnsi="仿宋" w:eastAsia="仿宋" w:cs="仿宋"/>
                <w:kern w:val="0"/>
                <w:sz w:val="24"/>
                <w:lang w:val="en-US" w:eastAsia="zh-CN" w:bidi="ar"/>
              </w:rPr>
              <w:t>;</w:t>
            </w:r>
          </w:p>
        </w:tc>
      </w:tr>
      <w:tr w14:paraId="6D2C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44419B61">
            <w:pPr>
              <w:widowControl/>
              <w:textAlignment w:val="center"/>
              <w:rPr>
                <w:rFonts w:hint="default" w:ascii="仿宋" w:hAnsi="仿宋" w:eastAsia="仿宋" w:cs="仿宋"/>
                <w:kern w:val="0"/>
                <w:sz w:val="24"/>
                <w:szCs w:val="24"/>
                <w:lang w:val="en-US" w:eastAsia="zh-CN" w:bidi="ar"/>
              </w:rPr>
            </w:pPr>
            <w:r>
              <w:rPr>
                <w:rFonts w:hint="default" w:ascii="仿宋" w:hAnsi="仿宋" w:eastAsia="仿宋" w:cs="仿宋"/>
                <w:kern w:val="0"/>
                <w:sz w:val="24"/>
                <w:lang w:val="en-US" w:bidi="ar"/>
              </w:rPr>
              <w:t>3.1.12</w:t>
            </w:r>
            <w:r>
              <w:rPr>
                <w:rFonts w:hint="eastAsia" w:ascii="仿宋" w:hAnsi="仿宋" w:eastAsia="仿宋" w:cs="仿宋"/>
                <w:kern w:val="0"/>
                <w:sz w:val="24"/>
                <w:lang w:val="en-US" w:eastAsia="zh-CN" w:bidi="ar"/>
              </w:rPr>
              <w:t>具备的耳畔语音提示功能（非耳机形式），支持一对一患者干预（提供产品彩页或相关证明材料）</w:t>
            </w:r>
            <w:r>
              <w:rPr>
                <w:rFonts w:hint="eastAsia" w:ascii="仿宋" w:hAnsi="仿宋" w:eastAsia="仿宋" w:cs="仿宋"/>
                <w:kern w:val="0"/>
                <w:sz w:val="24"/>
                <w:lang w:val="en-GB" w:eastAsia="zh-CN" w:bidi="ar"/>
              </w:rPr>
              <w:t>；</w:t>
            </w:r>
          </w:p>
        </w:tc>
      </w:tr>
      <w:tr w14:paraId="2B14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1ACBFDAA">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eastAsia="zh-CN" w:bidi="ar"/>
              </w:rPr>
              <w:t>▲</w:t>
            </w:r>
            <w:r>
              <w:rPr>
                <w:rFonts w:hint="default" w:ascii="仿宋" w:hAnsi="仿宋" w:eastAsia="仿宋" w:cs="仿宋"/>
                <w:kern w:val="0"/>
                <w:sz w:val="24"/>
                <w:lang w:val="en-US" w:bidi="ar"/>
              </w:rPr>
              <w:t>3.1.13</w:t>
            </w:r>
            <w:r>
              <w:rPr>
                <w:rFonts w:hint="eastAsia" w:ascii="仿宋" w:hAnsi="仿宋" w:eastAsia="仿宋" w:cs="仿宋"/>
                <w:kern w:val="0"/>
                <w:sz w:val="24"/>
                <w:lang w:val="en-US" w:eastAsia="zh-CN" w:bidi="ar"/>
              </w:rPr>
              <w:t>具备状态指示灯，可随患者放松指数变化呈现不同状态颜色（提供产品彩页或相关证明材料）；</w:t>
            </w:r>
          </w:p>
        </w:tc>
      </w:tr>
      <w:tr w14:paraId="5F01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367BCF1B">
            <w:pPr>
              <w:widowControl/>
              <w:textAlignment w:val="center"/>
              <w:rPr>
                <w:rFonts w:hint="default" w:ascii="仿宋" w:hAnsi="仿宋" w:eastAsia="仿宋" w:cs="仿宋"/>
                <w:kern w:val="0"/>
                <w:sz w:val="24"/>
                <w:szCs w:val="24"/>
                <w:lang w:val="en-US" w:eastAsia="zh-CN" w:bidi="ar"/>
              </w:rPr>
            </w:pPr>
            <w:r>
              <w:rPr>
                <w:rFonts w:hint="default" w:ascii="仿宋" w:hAnsi="仿宋" w:eastAsia="仿宋" w:cs="仿宋"/>
                <w:kern w:val="0"/>
                <w:sz w:val="24"/>
                <w:lang w:val="en-US" w:bidi="ar"/>
              </w:rPr>
              <w:t>3.1.14</w:t>
            </w:r>
            <w:r>
              <w:rPr>
                <w:rFonts w:hint="eastAsia" w:ascii="仿宋" w:hAnsi="仿宋" w:eastAsia="仿宋" w:cs="仿宋"/>
                <w:kern w:val="0"/>
                <w:sz w:val="24"/>
                <w:lang w:val="en-US" w:eastAsia="zh-CN" w:bidi="ar"/>
              </w:rPr>
              <w:t>无线化设计，保证患者在治疗过程中移动灵活；</w:t>
            </w:r>
          </w:p>
        </w:tc>
      </w:tr>
      <w:tr w14:paraId="1203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13D25B1A">
            <w:pPr>
              <w:widowControl/>
              <w:textAlignment w:val="center"/>
              <w:rPr>
                <w:rFonts w:hint="default" w:ascii="仿宋" w:hAnsi="仿宋" w:eastAsia="仿宋" w:cs="仿宋"/>
                <w:kern w:val="0"/>
                <w:sz w:val="24"/>
                <w:szCs w:val="24"/>
                <w:lang w:val="en-US" w:eastAsia="zh-CN" w:bidi="ar"/>
              </w:rPr>
            </w:pPr>
            <w:r>
              <w:rPr>
                <w:rFonts w:hint="default" w:ascii="仿宋" w:hAnsi="仿宋" w:eastAsia="仿宋" w:cs="仿宋"/>
                <w:kern w:val="0"/>
                <w:sz w:val="24"/>
                <w:lang w:val="en-US" w:bidi="ar"/>
              </w:rPr>
              <w:t>3.1.15</w:t>
            </w:r>
            <w:r>
              <w:rPr>
                <w:rFonts w:hint="eastAsia" w:ascii="仿宋" w:hAnsi="仿宋" w:eastAsia="仿宋" w:cs="仿宋"/>
                <w:kern w:val="0"/>
                <w:sz w:val="24"/>
                <w:lang w:val="en-US" w:eastAsia="zh-CN" w:bidi="ar"/>
              </w:rPr>
              <w:t>无线数据传输要求：信号采集器和信号接收器相距10米时，无线传输</w:t>
            </w:r>
            <w:bookmarkStart w:id="44" w:name="OLE_LINK1"/>
            <w:r>
              <w:rPr>
                <w:rFonts w:hint="eastAsia" w:ascii="仿宋" w:hAnsi="仿宋" w:eastAsia="仿宋" w:cs="仿宋"/>
                <w:kern w:val="0"/>
                <w:sz w:val="24"/>
                <w:lang w:val="en-US" w:eastAsia="zh-CN" w:bidi="ar"/>
              </w:rPr>
              <w:t>数据丢包率</w:t>
            </w:r>
            <w:bookmarkEnd w:id="44"/>
            <w:r>
              <w:rPr>
                <w:rFonts w:hint="eastAsia" w:ascii="仿宋" w:hAnsi="仿宋" w:eastAsia="仿宋" w:cs="仿宋"/>
                <w:kern w:val="0"/>
                <w:sz w:val="24"/>
                <w:lang w:val="en-US" w:eastAsia="zh-CN" w:bidi="ar"/>
              </w:rPr>
              <w:t>＜5%（提供第三方检测检验报告）；</w:t>
            </w:r>
          </w:p>
        </w:tc>
      </w:tr>
      <w:tr w14:paraId="1C63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4F078CC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w:t>
            </w:r>
            <w:r>
              <w:rPr>
                <w:rFonts w:hint="eastAsia" w:ascii="仿宋" w:hAnsi="仿宋" w:eastAsia="仿宋" w:cs="仿宋"/>
                <w:kern w:val="0"/>
                <w:sz w:val="24"/>
                <w:lang w:val="en-GB" w:eastAsia="zh-CN" w:bidi="ar"/>
              </w:rPr>
              <w:t>软件功能；</w:t>
            </w:r>
          </w:p>
        </w:tc>
      </w:tr>
      <w:tr w14:paraId="5527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6" w:type="dxa"/>
            <w:vAlign w:val="center"/>
          </w:tcPr>
          <w:p w14:paraId="5BB11FF0">
            <w:pPr>
              <w:widowControl/>
              <w:textAlignment w:val="center"/>
              <w:rPr>
                <w:rFonts w:hint="eastAsia" w:ascii="仿宋" w:hAnsi="仿宋" w:eastAsia="仿宋" w:cs="仿宋"/>
                <w:kern w:val="0"/>
                <w:sz w:val="24"/>
                <w:lang w:val="en-GB" w:eastAsia="zh-CN" w:bidi="ar"/>
              </w:rPr>
            </w:pPr>
            <w:r>
              <w:rPr>
                <w:rFonts w:hint="default" w:ascii="仿宋" w:hAnsi="仿宋" w:eastAsia="仿宋" w:cs="仿宋"/>
                <w:kern w:val="0"/>
                <w:sz w:val="24"/>
                <w:lang w:val="en-US" w:bidi="ar"/>
              </w:rPr>
              <w:t>3.2.1</w:t>
            </w:r>
            <w:r>
              <w:rPr>
                <w:rFonts w:hint="eastAsia" w:ascii="仿宋" w:hAnsi="仿宋" w:eastAsia="仿宋" w:cs="仿宋"/>
                <w:kern w:val="0"/>
                <w:sz w:val="24"/>
                <w:lang w:val="en-US" w:eastAsia="zh-CN" w:bidi="ar"/>
              </w:rPr>
              <w:t>实时监测脑电、肌电、心率等参数，并将这些生理参数转化为视觉、听觉等信号反馈给患者，综合反馈患者身心脑状态（提供产品彩页或相关证明材料）；</w:t>
            </w:r>
          </w:p>
        </w:tc>
      </w:tr>
      <w:tr w14:paraId="0D42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6" w:type="dxa"/>
            <w:vAlign w:val="center"/>
          </w:tcPr>
          <w:p w14:paraId="36D3A7CF">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 xml:space="preserve"> </w:t>
            </w:r>
            <w:r>
              <w:rPr>
                <w:rFonts w:hint="default" w:ascii="仿宋" w:hAnsi="仿宋" w:eastAsia="仿宋" w:cs="仿宋"/>
                <w:color w:val="auto"/>
                <w:kern w:val="0"/>
                <w:sz w:val="24"/>
                <w:lang w:val="en-US" w:bidi="ar"/>
              </w:rPr>
              <w:t>3.2.2</w:t>
            </w:r>
            <w:r>
              <w:rPr>
                <w:rFonts w:hint="eastAsia" w:ascii="仿宋" w:hAnsi="仿宋" w:eastAsia="仿宋" w:cs="仿宋"/>
                <w:color w:val="auto"/>
                <w:kern w:val="0"/>
                <w:sz w:val="24"/>
                <w:lang w:val="en-US" w:eastAsia="zh-CN" w:bidi="ar"/>
              </w:rPr>
              <w:t>提供呼吸放松治疗、松弛治疗、暗示治疗、音乐治疗等对患者进行心理干预与治疗，辅助患者改善身心状态（提供第三方检测检验报告）；</w:t>
            </w:r>
          </w:p>
        </w:tc>
      </w:tr>
      <w:tr w14:paraId="4EC5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3F8E90F9">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3.2.3</w:t>
            </w:r>
            <w:r>
              <w:rPr>
                <w:rFonts w:hint="eastAsia" w:ascii="仿宋" w:hAnsi="仿宋" w:eastAsia="仿宋" w:cs="仿宋"/>
                <w:kern w:val="0"/>
                <w:sz w:val="24"/>
                <w:lang w:val="en-US" w:eastAsia="zh-CN" w:bidi="ar"/>
              </w:rPr>
              <w:t>支持团体训练：提供团队合作、团队竞争、个人放松、个人专注等四种训练；</w:t>
            </w:r>
          </w:p>
        </w:tc>
      </w:tr>
      <w:tr w14:paraId="55B3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466" w:type="dxa"/>
            <w:vAlign w:val="center"/>
          </w:tcPr>
          <w:p w14:paraId="5F3EF94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3.2.4</w:t>
            </w:r>
            <w:r>
              <w:rPr>
                <w:rFonts w:hint="eastAsia" w:ascii="仿宋" w:hAnsi="仿宋" w:eastAsia="仿宋" w:cs="仿宋"/>
                <w:kern w:val="0"/>
                <w:sz w:val="24"/>
                <w:lang w:val="en-US" w:eastAsia="zh-CN" w:bidi="ar"/>
              </w:rPr>
              <w:t>团体训练模式：提供多人团体合作、多人团体竞争对患者进行训练</w:t>
            </w:r>
            <w:r>
              <w:rPr>
                <w:rFonts w:hint="eastAsia" w:ascii="仿宋" w:hAnsi="仿宋" w:eastAsia="仿宋" w:cs="仿宋"/>
                <w:kern w:val="0"/>
                <w:sz w:val="24"/>
                <w:lang w:val="en-US" w:bidi="ar"/>
              </w:rPr>
              <w:t>；</w:t>
            </w:r>
          </w:p>
        </w:tc>
      </w:tr>
      <w:tr w14:paraId="7567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7FC6BC06">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w:t>
            </w:r>
            <w:r>
              <w:rPr>
                <w:rFonts w:hint="default" w:ascii="仿宋" w:hAnsi="仿宋" w:eastAsia="仿宋" w:cs="仿宋"/>
                <w:kern w:val="0"/>
                <w:sz w:val="24"/>
                <w:lang w:val="en-US" w:bidi="ar"/>
              </w:rPr>
              <w:t>3.2.5</w:t>
            </w:r>
            <w:r>
              <w:rPr>
                <w:rFonts w:hint="eastAsia" w:ascii="仿宋" w:hAnsi="仿宋" w:eastAsia="仿宋" w:cs="仿宋"/>
                <w:kern w:val="0"/>
                <w:sz w:val="24"/>
                <w:lang w:val="en-US" w:eastAsia="zh-CN" w:bidi="ar"/>
              </w:rPr>
              <w:t>患者信息支持人脸识别匹配（提供第三方检测检验报告证明）。</w:t>
            </w:r>
          </w:p>
        </w:tc>
      </w:tr>
      <w:tr w14:paraId="6BF4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8466" w:type="dxa"/>
            <w:vAlign w:val="center"/>
          </w:tcPr>
          <w:p w14:paraId="2D206072">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w:t>
            </w:r>
            <w:r>
              <w:rPr>
                <w:rFonts w:hint="eastAsia" w:ascii="仿宋" w:hAnsi="仿宋" w:eastAsia="仿宋" w:cs="仿宋"/>
                <w:kern w:val="0"/>
                <w:sz w:val="24"/>
                <w:lang w:val="en-US" w:bidi="ar"/>
              </w:rPr>
              <w:t>配置要求</w:t>
            </w:r>
            <w:r>
              <w:rPr>
                <w:rFonts w:hint="eastAsia" w:ascii="仿宋" w:hAnsi="仿宋" w:eastAsia="仿宋" w:cs="仿宋"/>
                <w:kern w:val="0"/>
                <w:sz w:val="24"/>
                <w:lang w:val="en-US" w:eastAsia="zh-CN" w:bidi="ar"/>
              </w:rPr>
              <w:t>：</w:t>
            </w:r>
          </w:p>
        </w:tc>
      </w:tr>
      <w:tr w14:paraId="2242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0EC069B7">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3.4.1</w:t>
            </w:r>
            <w:r>
              <w:rPr>
                <w:rFonts w:hint="eastAsia" w:ascii="仿宋" w:hAnsi="仿宋" w:eastAsia="仿宋" w:cs="仿宋"/>
                <w:kern w:val="0"/>
                <w:sz w:val="24"/>
                <w:lang w:val="en-US" w:eastAsia="zh-CN" w:bidi="ar"/>
              </w:rPr>
              <w:t>信号接收器</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个（</w:t>
            </w:r>
            <w:r>
              <w:rPr>
                <w:rFonts w:hint="eastAsia" w:ascii="仿宋" w:hAnsi="仿宋" w:eastAsia="仿宋" w:cs="仿宋"/>
                <w:sz w:val="24"/>
                <w:lang w:val="en-US" w:eastAsia="zh-CN"/>
              </w:rPr>
              <w:t>提供详细配置清单）；</w:t>
            </w:r>
          </w:p>
        </w:tc>
      </w:tr>
      <w:tr w14:paraId="54FC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6569923E">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eastAsia="zh-CN" w:bidi="ar"/>
              </w:rPr>
              <w:t>▲</w:t>
            </w:r>
            <w:r>
              <w:rPr>
                <w:rFonts w:hint="default" w:ascii="仿宋" w:hAnsi="仿宋" w:eastAsia="仿宋" w:cs="仿宋"/>
                <w:kern w:val="0"/>
                <w:sz w:val="24"/>
                <w:lang w:val="en-US" w:bidi="ar"/>
              </w:rPr>
              <w:t>3.4.2</w:t>
            </w:r>
            <w:r>
              <w:rPr>
                <w:rFonts w:hint="eastAsia" w:ascii="仿宋" w:hAnsi="仿宋" w:eastAsia="仿宋" w:cs="仿宋"/>
                <w:kern w:val="0"/>
                <w:sz w:val="24"/>
                <w:lang w:val="en-US" w:eastAsia="zh-CN" w:bidi="ar"/>
              </w:rPr>
              <w:t>信号采集器</w:t>
            </w:r>
            <w:r>
              <w:rPr>
                <w:rFonts w:hint="default" w:ascii="仿宋" w:hAnsi="仿宋" w:eastAsia="仿宋" w:cs="仿宋"/>
                <w:color w:val="auto"/>
                <w:kern w:val="0"/>
                <w:sz w:val="24"/>
                <w:lang w:val="en-US" w:eastAsia="zh-CN" w:bidi="ar"/>
              </w:rPr>
              <w:t>24</w:t>
            </w:r>
            <w:r>
              <w:rPr>
                <w:rFonts w:hint="eastAsia" w:ascii="仿宋" w:hAnsi="仿宋" w:eastAsia="仿宋" w:cs="仿宋"/>
                <w:kern w:val="0"/>
                <w:sz w:val="24"/>
                <w:lang w:val="en-US" w:eastAsia="zh-CN" w:bidi="ar"/>
              </w:rPr>
              <w:t>个（</w:t>
            </w:r>
            <w:r>
              <w:rPr>
                <w:rFonts w:hint="eastAsia" w:ascii="仿宋" w:hAnsi="仿宋" w:eastAsia="仿宋" w:cs="仿宋"/>
                <w:sz w:val="24"/>
                <w:lang w:val="en-US" w:eastAsia="zh-CN"/>
              </w:rPr>
              <w:t>提供详细配置清单）；</w:t>
            </w:r>
          </w:p>
        </w:tc>
      </w:tr>
      <w:tr w14:paraId="6A35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4F33C429">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3.4.3</w:t>
            </w:r>
            <w:r>
              <w:rPr>
                <w:rFonts w:hint="eastAsia" w:ascii="仿宋" w:hAnsi="仿宋" w:eastAsia="仿宋" w:cs="仿宋"/>
                <w:kern w:val="0"/>
                <w:sz w:val="24"/>
                <w:lang w:val="en-US" w:eastAsia="zh-CN" w:bidi="ar"/>
              </w:rPr>
              <w:t>信号采集器充电、收纳装置</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个；</w:t>
            </w:r>
          </w:p>
        </w:tc>
      </w:tr>
      <w:tr w14:paraId="54A2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6F0A6FB0">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3.4.4</w:t>
            </w:r>
            <w:r>
              <w:rPr>
                <w:rFonts w:hint="eastAsia" w:ascii="仿宋" w:hAnsi="仿宋" w:eastAsia="仿宋" w:cs="仿宋"/>
                <w:kern w:val="0"/>
                <w:sz w:val="24"/>
                <w:lang w:val="en-US" w:eastAsia="zh-CN" w:bidi="ar"/>
              </w:rPr>
              <w:t>团体训练用显示屏</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块（≥5</w:t>
            </w:r>
            <w:r>
              <w:rPr>
                <w:rFonts w:hint="default" w:ascii="仿宋" w:hAnsi="仿宋" w:eastAsia="仿宋" w:cs="仿宋"/>
                <w:kern w:val="0"/>
                <w:sz w:val="24"/>
                <w:lang w:val="en-US" w:eastAsia="zh-CN" w:bidi="ar"/>
              </w:rPr>
              <w:t>0</w:t>
            </w:r>
            <w:r>
              <w:rPr>
                <w:rFonts w:hint="eastAsia" w:ascii="仿宋" w:hAnsi="仿宋" w:eastAsia="仿宋" w:cs="仿宋"/>
                <w:kern w:val="0"/>
                <w:sz w:val="24"/>
                <w:lang w:val="en-US" w:eastAsia="zh-CN" w:bidi="ar"/>
              </w:rPr>
              <w:t>英寸）；</w:t>
            </w:r>
          </w:p>
        </w:tc>
      </w:tr>
      <w:tr w14:paraId="60CA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3F128E46">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3.4.5</w:t>
            </w:r>
            <w:r>
              <w:rPr>
                <w:rFonts w:hint="eastAsia" w:ascii="仿宋" w:hAnsi="仿宋" w:eastAsia="仿宋" w:cs="仿宋"/>
                <w:kern w:val="0"/>
                <w:sz w:val="24"/>
                <w:lang w:val="en-US" w:eastAsia="zh-CN" w:bidi="ar"/>
              </w:rPr>
              <w:t>医生操作用桌椅</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套、病人治疗椅</w:t>
            </w:r>
            <w:r>
              <w:rPr>
                <w:rFonts w:hint="default" w:ascii="仿宋" w:hAnsi="仿宋" w:eastAsia="仿宋" w:cs="仿宋"/>
                <w:color w:val="auto"/>
                <w:kern w:val="0"/>
                <w:sz w:val="24"/>
                <w:lang w:val="en-US" w:eastAsia="zh-CN" w:bidi="ar"/>
              </w:rPr>
              <w:t>24</w:t>
            </w:r>
            <w:r>
              <w:rPr>
                <w:rFonts w:hint="eastAsia" w:ascii="仿宋" w:hAnsi="仿宋" w:eastAsia="仿宋" w:cs="仿宋"/>
                <w:kern w:val="0"/>
                <w:sz w:val="24"/>
                <w:lang w:val="en-US" w:eastAsia="zh-CN" w:bidi="ar"/>
              </w:rPr>
              <w:t>把；</w:t>
            </w:r>
          </w:p>
        </w:tc>
      </w:tr>
      <w:tr w14:paraId="72BD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68A00F03">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3.4.6</w:t>
            </w:r>
            <w:r>
              <w:rPr>
                <w:rFonts w:hint="eastAsia" w:ascii="仿宋" w:hAnsi="仿宋" w:eastAsia="仿宋" w:cs="仿宋"/>
                <w:kern w:val="0"/>
                <w:sz w:val="24"/>
                <w:lang w:val="en-US" w:eastAsia="zh-CN" w:bidi="ar"/>
              </w:rPr>
              <w:t>工作站和生物反馈软件各</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提供详细配置，电脑操作系统必须正版）；</w:t>
            </w:r>
          </w:p>
        </w:tc>
      </w:tr>
      <w:tr w14:paraId="198D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center"/>
          </w:tcPr>
          <w:p w14:paraId="0E16B151">
            <w:pPr>
              <w:widowControl/>
              <w:textAlignment w:val="center"/>
              <w:rPr>
                <w:rFonts w:hint="default" w:ascii="仿宋" w:hAnsi="仿宋" w:eastAsia="仿宋" w:cs="仿宋"/>
                <w:kern w:val="0"/>
                <w:sz w:val="24"/>
                <w:highlight w:val="yellow"/>
                <w:lang w:val="en-US" w:bidi="ar"/>
              </w:rPr>
            </w:pPr>
            <w:r>
              <w:rPr>
                <w:rFonts w:hint="default" w:ascii="仿宋" w:hAnsi="仿宋" w:eastAsia="仿宋" w:cs="仿宋"/>
                <w:kern w:val="0"/>
                <w:sz w:val="24"/>
                <w:lang w:val="en-US" w:bidi="ar"/>
              </w:rPr>
              <w:t>3.4.7</w:t>
            </w:r>
            <w:r>
              <w:rPr>
                <w:rFonts w:hint="eastAsia" w:ascii="仿宋" w:hAnsi="仿宋" w:eastAsia="仿宋" w:cs="仿宋"/>
                <w:kern w:val="0"/>
                <w:sz w:val="24"/>
                <w:lang w:val="en-US" w:eastAsia="zh-CN" w:bidi="ar"/>
              </w:rPr>
              <w:t>报告激光打印机</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台。</w:t>
            </w:r>
          </w:p>
        </w:tc>
      </w:tr>
      <w:tr w14:paraId="4DE7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0D756AF4">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四、附加必备条件：</w:t>
            </w:r>
          </w:p>
        </w:tc>
      </w:tr>
      <w:tr w14:paraId="234D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09E1B180">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4.1提供设备原厂技术参数指标</w:t>
            </w:r>
            <w:r>
              <w:rPr>
                <w:rFonts w:hint="eastAsia" w:ascii="仿宋" w:hAnsi="仿宋" w:eastAsia="仿宋" w:cs="仿宋"/>
                <w:kern w:val="0"/>
                <w:sz w:val="24"/>
                <w:lang w:val="en-US" w:eastAsia="zh-CN" w:bidi="ar"/>
              </w:rPr>
              <w:t>；</w:t>
            </w:r>
          </w:p>
        </w:tc>
      </w:tr>
      <w:tr w14:paraId="6B7C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C63D814">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4.2提供用户中英文操作手册、维修手册、技术参数彩色样本及塑封操作规程各1份</w:t>
            </w:r>
            <w:r>
              <w:rPr>
                <w:rFonts w:hint="eastAsia" w:ascii="仿宋" w:hAnsi="仿宋" w:eastAsia="仿宋" w:cs="仿宋"/>
                <w:kern w:val="0"/>
                <w:sz w:val="24"/>
                <w:lang w:val="en-US" w:eastAsia="zh-CN" w:bidi="ar"/>
              </w:rPr>
              <w:t>；</w:t>
            </w:r>
          </w:p>
        </w:tc>
      </w:tr>
      <w:tr w14:paraId="4CF5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7DFAEA73">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4.3提供医疗器械注册证及相关证件</w:t>
            </w:r>
            <w:r>
              <w:rPr>
                <w:rFonts w:hint="eastAsia" w:ascii="仿宋" w:hAnsi="仿宋" w:eastAsia="仿宋" w:cs="仿宋"/>
                <w:kern w:val="0"/>
                <w:sz w:val="24"/>
                <w:lang w:val="en-US" w:eastAsia="zh-CN" w:bidi="ar"/>
              </w:rPr>
              <w:t>；</w:t>
            </w:r>
          </w:p>
        </w:tc>
      </w:tr>
      <w:tr w14:paraId="28C1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2AA4A168">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r>
              <w:rPr>
                <w:rFonts w:hint="eastAsia" w:ascii="仿宋" w:hAnsi="仿宋" w:eastAsia="仿宋" w:cs="仿宋"/>
                <w:kern w:val="0"/>
                <w:sz w:val="24"/>
                <w:lang w:val="en-US" w:eastAsia="zh-CN" w:bidi="ar"/>
              </w:rPr>
              <w:t>；</w:t>
            </w:r>
          </w:p>
        </w:tc>
      </w:tr>
      <w:tr w14:paraId="7A57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36858137">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r>
              <w:rPr>
                <w:rFonts w:hint="eastAsia" w:ascii="仿宋" w:hAnsi="仿宋" w:eastAsia="仿宋" w:cs="仿宋"/>
                <w:kern w:val="0"/>
                <w:sz w:val="24"/>
                <w:lang w:val="en-US" w:eastAsia="zh-CN" w:bidi="ar"/>
              </w:rPr>
              <w:t>；</w:t>
            </w:r>
          </w:p>
        </w:tc>
      </w:tr>
      <w:tr w14:paraId="328C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6A49883B">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4.6投标产品</w:t>
            </w:r>
            <w:r>
              <w:rPr>
                <w:rFonts w:hint="eastAsia" w:ascii="仿宋" w:hAnsi="仿宋" w:eastAsia="仿宋" w:cs="仿宋"/>
                <w:kern w:val="0"/>
                <w:sz w:val="24"/>
                <w:lang w:val="en-US" w:eastAsia="zh-CN" w:bidi="ar"/>
              </w:rPr>
              <w:t>如</w:t>
            </w:r>
            <w:r>
              <w:rPr>
                <w:rFonts w:hint="eastAsia" w:ascii="仿宋" w:hAnsi="仿宋" w:eastAsia="仿宋" w:cs="仿宋"/>
                <w:kern w:val="0"/>
                <w:sz w:val="24"/>
                <w:lang w:val="en-US" w:bidi="ar"/>
              </w:rPr>
              <w:t>列入财政部、生态环境部发布的环境标志产品品目清单的，提供国家市场监督管理总局公布的《参与实施政府采购环境标志产品认证机构名录》内的认证机构出具的、处于有效期之内的环境标志产品认证证书</w:t>
            </w:r>
            <w:r>
              <w:rPr>
                <w:rFonts w:hint="eastAsia" w:ascii="仿宋" w:hAnsi="仿宋" w:eastAsia="仿宋" w:cs="仿宋"/>
                <w:kern w:val="0"/>
                <w:sz w:val="24"/>
                <w:lang w:val="en-US" w:eastAsia="zh-CN" w:bidi="ar"/>
              </w:rPr>
              <w:t>；</w:t>
            </w:r>
          </w:p>
        </w:tc>
      </w:tr>
      <w:tr w14:paraId="2754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5462D93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w:t>
            </w:r>
            <w:r>
              <w:rPr>
                <w:rFonts w:hint="default" w:ascii="仿宋" w:hAnsi="仿宋" w:eastAsia="仿宋" w:cs="仿宋"/>
                <w:kern w:val="0"/>
                <w:sz w:val="24"/>
                <w:lang w:val="en-US" w:bidi="ar"/>
              </w:rPr>
              <w:t>7</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10</w:t>
            </w:r>
            <w:r>
              <w:rPr>
                <w:rFonts w:hint="eastAsia" w:ascii="仿宋" w:hAnsi="仿宋" w:eastAsia="仿宋" w:cs="仿宋"/>
                <w:kern w:val="0"/>
                <w:sz w:val="24"/>
                <w:lang w:val="en-US" w:bidi="ar"/>
              </w:rPr>
              <w:t>年（提供设备标签或说明书等佐证材料）</w:t>
            </w:r>
            <w:r>
              <w:rPr>
                <w:rFonts w:hint="eastAsia" w:ascii="仿宋" w:hAnsi="仿宋" w:eastAsia="仿宋" w:cs="仿宋"/>
                <w:kern w:val="0"/>
                <w:sz w:val="24"/>
                <w:lang w:val="en-US" w:eastAsia="zh-CN" w:bidi="ar"/>
              </w:rPr>
              <w:t>；</w:t>
            </w:r>
          </w:p>
        </w:tc>
      </w:tr>
      <w:tr w14:paraId="317A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6641FD6B">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color w:val="auto"/>
                <w:kern w:val="0"/>
                <w:sz w:val="24"/>
                <w:highlight w:val="none"/>
                <w:lang w:val="en-US" w:bidi="ar"/>
              </w:rPr>
              <w:t>4.8</w:t>
            </w:r>
            <w:r>
              <w:rPr>
                <w:rFonts w:hint="eastAsia" w:ascii="仿宋" w:hAnsi="仿宋" w:eastAsia="仿宋" w:cs="仿宋"/>
                <w:color w:val="auto"/>
                <w:kern w:val="0"/>
                <w:sz w:val="24"/>
                <w:highlight w:val="none"/>
                <w:lang w:bidi="ar"/>
              </w:rPr>
              <w:t>所有设备必须是全新的，未曾使用过的原厂生产的产品，出厂时间</w:t>
            </w:r>
            <w:r>
              <w:rPr>
                <w:rFonts w:hint="eastAsia" w:ascii="仿宋" w:hAnsi="仿宋" w:eastAsia="仿宋" w:cs="仿宋"/>
                <w:sz w:val="24"/>
                <w:szCs w:val="24"/>
                <w:lang w:val="en-US" w:eastAsia="zh-CN"/>
              </w:rPr>
              <w:t>≤半</w:t>
            </w:r>
            <w:r>
              <w:rPr>
                <w:rFonts w:hint="eastAsia" w:ascii="仿宋" w:hAnsi="仿宋" w:eastAsia="仿宋" w:cs="仿宋"/>
                <w:color w:val="auto"/>
                <w:kern w:val="0"/>
                <w:sz w:val="24"/>
                <w:highlight w:val="none"/>
                <w:lang w:bidi="ar"/>
              </w:rPr>
              <w:t>年</w:t>
            </w:r>
            <w:r>
              <w:rPr>
                <w:rFonts w:hint="eastAsia" w:ascii="仿宋" w:hAnsi="仿宋" w:eastAsia="仿宋" w:cs="仿宋"/>
                <w:color w:val="auto"/>
                <w:kern w:val="0"/>
                <w:sz w:val="24"/>
                <w:highlight w:val="none"/>
                <w:lang w:eastAsia="zh-CN" w:bidi="ar"/>
              </w:rPr>
              <w:t>（提供承诺书</w:t>
            </w:r>
            <w:r>
              <w:rPr>
                <w:rFonts w:hint="eastAsia" w:ascii="仿宋" w:hAnsi="仿宋" w:eastAsia="仿宋" w:cs="仿宋"/>
                <w:kern w:val="0"/>
                <w:sz w:val="24"/>
                <w:lang w:val="en-US" w:eastAsia="zh-CN" w:bidi="ar"/>
              </w:rPr>
              <w:t>）</w:t>
            </w:r>
            <w:r>
              <w:rPr>
                <w:rFonts w:hint="eastAsia" w:ascii="仿宋" w:hAnsi="仿宋" w:eastAsia="仿宋" w:cs="仿宋"/>
                <w:color w:val="auto"/>
                <w:kern w:val="0"/>
                <w:sz w:val="24"/>
                <w:highlight w:val="none"/>
                <w:lang w:bidi="ar"/>
              </w:rPr>
              <w:t>。</w:t>
            </w:r>
          </w:p>
        </w:tc>
      </w:tr>
      <w:tr w14:paraId="7953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302276B">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五、售后服务：</w:t>
            </w:r>
          </w:p>
        </w:tc>
      </w:tr>
      <w:tr w14:paraId="7E68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452C5376">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★5.1设备验收合格后免费原厂</w:t>
            </w:r>
            <w:r>
              <w:rPr>
                <w:rFonts w:hint="eastAsia" w:ascii="仿宋" w:hAnsi="仿宋" w:eastAsia="仿宋" w:cs="仿宋"/>
                <w:kern w:val="0"/>
                <w:sz w:val="24"/>
                <w:lang w:val="en-US" w:eastAsia="zh-CN" w:bidi="ar"/>
              </w:rPr>
              <w:t>整</w:t>
            </w:r>
            <w:r>
              <w:rPr>
                <w:rFonts w:hint="eastAsia" w:ascii="仿宋" w:hAnsi="仿宋" w:eastAsia="仿宋" w:cs="仿宋"/>
                <w:kern w:val="0"/>
                <w:sz w:val="24"/>
                <w:lang w:val="en-US" w:bidi="ar"/>
              </w:rPr>
              <w:t>机保修</w:t>
            </w:r>
            <w:r>
              <w:rPr>
                <w:rFonts w:hint="default" w:ascii="仿宋" w:hAnsi="仿宋" w:eastAsia="仿宋" w:cs="仿宋"/>
                <w:color w:val="auto"/>
                <w:kern w:val="0"/>
                <w:sz w:val="24"/>
                <w:lang w:val="en-US" w:bidi="ar"/>
              </w:rPr>
              <w:t>3</w:t>
            </w:r>
            <w:r>
              <w:rPr>
                <w:rFonts w:hint="eastAsia" w:ascii="仿宋" w:hAnsi="仿宋" w:eastAsia="仿宋" w:cs="仿宋"/>
                <w:kern w:val="0"/>
                <w:sz w:val="24"/>
                <w:lang w:val="en-US" w:bidi="ar"/>
              </w:rPr>
              <w:t>年，保修期外只收配件费，不收维修费，提供仪器相关专用耗材、零配件、易损件价格清单</w:t>
            </w:r>
            <w:r>
              <w:rPr>
                <w:rFonts w:hint="eastAsia" w:ascii="仿宋" w:hAnsi="仿宋" w:eastAsia="仿宋" w:cs="仿宋"/>
                <w:kern w:val="0"/>
                <w:sz w:val="24"/>
                <w:lang w:val="en-US" w:eastAsia="zh-CN" w:bidi="ar"/>
              </w:rPr>
              <w:t>；</w:t>
            </w:r>
          </w:p>
        </w:tc>
      </w:tr>
      <w:tr w14:paraId="714D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74D862B3">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5.2零配件供应8年以上</w:t>
            </w:r>
            <w:r>
              <w:rPr>
                <w:rFonts w:hint="eastAsia" w:ascii="仿宋" w:hAnsi="仿宋" w:eastAsia="仿宋" w:cs="仿宋"/>
                <w:kern w:val="0"/>
                <w:sz w:val="24"/>
                <w:lang w:val="en-US" w:eastAsia="zh-CN" w:bidi="ar"/>
              </w:rPr>
              <w:t>；</w:t>
            </w:r>
          </w:p>
        </w:tc>
      </w:tr>
      <w:tr w14:paraId="34BF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52077124">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5.3接到用户维修通知后，应立即回应，并在12小时内派员到达用户现场实施维修</w:t>
            </w:r>
            <w:r>
              <w:rPr>
                <w:rFonts w:hint="eastAsia" w:ascii="仿宋" w:hAnsi="仿宋" w:eastAsia="仿宋" w:cs="仿宋"/>
                <w:kern w:val="0"/>
                <w:sz w:val="24"/>
                <w:lang w:val="en-US" w:eastAsia="zh-CN" w:bidi="ar"/>
              </w:rPr>
              <w:t>；</w:t>
            </w:r>
          </w:p>
        </w:tc>
      </w:tr>
      <w:tr w14:paraId="43C9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659320DD">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5.4免费提供操作人员和维修人员的培训</w:t>
            </w:r>
            <w:r>
              <w:rPr>
                <w:rFonts w:hint="eastAsia" w:ascii="仿宋" w:hAnsi="仿宋" w:eastAsia="仿宋" w:cs="仿宋"/>
                <w:kern w:val="0"/>
                <w:sz w:val="24"/>
                <w:lang w:val="en-US" w:eastAsia="zh-CN" w:bidi="ar"/>
              </w:rPr>
              <w:t>；</w:t>
            </w:r>
          </w:p>
        </w:tc>
      </w:tr>
      <w:tr w14:paraId="7AE0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0FD172D1">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5.5免费终身提供软件升级</w:t>
            </w:r>
            <w:r>
              <w:rPr>
                <w:rFonts w:hint="eastAsia" w:ascii="仿宋" w:hAnsi="仿宋" w:eastAsia="仿宋" w:cs="仿宋"/>
                <w:kern w:val="0"/>
                <w:sz w:val="24"/>
                <w:lang w:val="en-US" w:eastAsia="zh-CN" w:bidi="ar"/>
              </w:rPr>
              <w:t>，每年免费提供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w:t>
            </w:r>
          </w:p>
        </w:tc>
      </w:tr>
      <w:tr w14:paraId="6B58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772245FE">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5.6承担医院相关软件系统接口费用（如有）</w:t>
            </w:r>
            <w:r>
              <w:rPr>
                <w:rFonts w:hint="eastAsia" w:ascii="仿宋" w:hAnsi="仿宋" w:eastAsia="仿宋" w:cs="仿宋"/>
                <w:kern w:val="0"/>
                <w:sz w:val="24"/>
                <w:lang w:val="en-US" w:eastAsia="zh-CN" w:bidi="ar"/>
              </w:rPr>
              <w:t>。</w:t>
            </w:r>
          </w:p>
        </w:tc>
      </w:tr>
      <w:tr w14:paraId="005E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06E5E163">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六、安装及验收要求：</w:t>
            </w:r>
          </w:p>
        </w:tc>
      </w:tr>
      <w:tr w14:paraId="032A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3AF127B1">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6.1到货期：收到医院供货通知后30天内安装完毕</w:t>
            </w:r>
            <w:r>
              <w:rPr>
                <w:rFonts w:hint="eastAsia" w:ascii="仿宋" w:hAnsi="仿宋" w:eastAsia="仿宋" w:cs="仿宋"/>
                <w:kern w:val="0"/>
                <w:sz w:val="24"/>
                <w:lang w:val="en-US" w:eastAsia="zh-CN" w:bidi="ar"/>
              </w:rPr>
              <w:t>；</w:t>
            </w:r>
          </w:p>
        </w:tc>
      </w:tr>
      <w:tr w14:paraId="5C6C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D9FF452">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6.2到货及安装地点：医院指定科室</w:t>
            </w:r>
            <w:r>
              <w:rPr>
                <w:rFonts w:hint="eastAsia" w:ascii="仿宋" w:hAnsi="仿宋" w:eastAsia="仿宋" w:cs="仿宋"/>
                <w:kern w:val="0"/>
                <w:sz w:val="24"/>
                <w:lang w:val="en-US" w:eastAsia="zh-CN" w:bidi="ar"/>
              </w:rPr>
              <w:t>；</w:t>
            </w:r>
          </w:p>
        </w:tc>
      </w:tr>
      <w:tr w14:paraId="5473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2225A50">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6.3验收标准：应与产品原始样本技术数据及标书技术文件一致，符合国家有关技术规范和技术标准，并提供所有有效证件</w:t>
            </w:r>
            <w:r>
              <w:rPr>
                <w:rFonts w:hint="eastAsia" w:ascii="仿宋" w:hAnsi="仿宋" w:eastAsia="仿宋" w:cs="仿宋"/>
                <w:kern w:val="0"/>
                <w:sz w:val="24"/>
                <w:lang w:val="en-US" w:eastAsia="zh-CN" w:bidi="ar"/>
              </w:rPr>
              <w:t>；</w:t>
            </w:r>
          </w:p>
        </w:tc>
      </w:tr>
      <w:tr w14:paraId="1C8D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FD9D3C4">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6.4如是计量强制检定设备，验收时需提供计量合格证</w:t>
            </w:r>
            <w:r>
              <w:rPr>
                <w:rFonts w:hint="eastAsia" w:ascii="仿宋" w:hAnsi="仿宋" w:eastAsia="仿宋" w:cs="仿宋"/>
                <w:kern w:val="0"/>
                <w:sz w:val="24"/>
                <w:lang w:val="en-US" w:eastAsia="zh-CN" w:bidi="ar"/>
              </w:rPr>
              <w:t>。</w:t>
            </w:r>
          </w:p>
        </w:tc>
      </w:tr>
      <w:tr w14:paraId="4E3A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66" w:type="dxa"/>
            <w:vAlign w:val="top"/>
          </w:tcPr>
          <w:p w14:paraId="1C8925B3">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七、付款方式：按《浙江省财政厅关于进一步发挥政府采购政策功能全力推动经济稳进提质的通知》（浙财采监〔2022〕3号）等文件要求执行，具体付款方式由双方协商后在合同中明确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kern w:val="0"/>
                <w:sz w:val="24"/>
                <w:lang w:val="en-US" w:eastAsia="zh-CN" w:bidi="ar"/>
              </w:rPr>
              <w:t>。</w:t>
            </w:r>
          </w:p>
        </w:tc>
      </w:tr>
    </w:tbl>
    <w:p w14:paraId="6711AD5D">
      <w:pPr>
        <w:pStyle w:val="6"/>
        <w:keepNext/>
        <w:keepLines/>
        <w:widowControl w:val="0"/>
        <w:numPr>
          <w:ilvl w:val="0"/>
          <w:numId w:val="0"/>
        </w:numPr>
        <w:adjustRightInd w:val="0"/>
        <w:spacing w:before="260" w:after="260" w:line="416" w:lineRule="auto"/>
        <w:jc w:val="both"/>
        <w:outlineLvl w:val="2"/>
        <w:rPr>
          <w:rFonts w:hint="eastAsia"/>
          <w:color w:val="auto"/>
          <w:highlight w:val="none"/>
        </w:rPr>
      </w:pPr>
    </w:p>
    <w:p w14:paraId="5AC35155">
      <w:pPr>
        <w:rPr>
          <w:rFonts w:hint="eastAsia"/>
          <w:color w:val="auto"/>
          <w:highlight w:val="none"/>
        </w:rPr>
      </w:pPr>
    </w:p>
    <w:p w14:paraId="530D77C0">
      <w:pPr>
        <w:pStyle w:val="2"/>
        <w:rPr>
          <w:rFonts w:hint="eastAsia"/>
          <w:color w:val="auto"/>
          <w:highlight w:val="none"/>
        </w:rPr>
      </w:pPr>
    </w:p>
    <w:p w14:paraId="1EB4B5B7">
      <w:pPr>
        <w:pStyle w:val="3"/>
        <w:rPr>
          <w:rFonts w:hint="eastAsia"/>
          <w:color w:val="auto"/>
          <w:highlight w:val="none"/>
        </w:rPr>
      </w:pPr>
    </w:p>
    <w:p w14:paraId="4F942AEA">
      <w:pPr>
        <w:rPr>
          <w:rFonts w:hint="eastAsia"/>
          <w:color w:val="auto"/>
          <w:highlight w:val="none"/>
        </w:rPr>
      </w:pPr>
    </w:p>
    <w:p w14:paraId="234A883C">
      <w:pPr>
        <w:pStyle w:val="2"/>
        <w:rPr>
          <w:rFonts w:hint="eastAsia"/>
          <w:color w:val="auto"/>
          <w:highlight w:val="none"/>
        </w:rPr>
      </w:pPr>
    </w:p>
    <w:p w14:paraId="547574E9">
      <w:pPr>
        <w:pStyle w:val="3"/>
        <w:rPr>
          <w:rFonts w:hint="eastAsia"/>
        </w:rPr>
      </w:pPr>
    </w:p>
    <w:p w14:paraId="1FBE34C6">
      <w:pPr>
        <w:rPr>
          <w:rFonts w:hint="eastAsia"/>
        </w:rPr>
      </w:pPr>
    </w:p>
    <w:p w14:paraId="1D7F83F4">
      <w:pPr>
        <w:pStyle w:val="2"/>
        <w:rPr>
          <w:rFonts w:hint="eastAsia"/>
        </w:rPr>
      </w:pPr>
    </w:p>
    <w:p w14:paraId="0EF0A10E">
      <w:pPr>
        <w:pStyle w:val="3"/>
        <w:rPr>
          <w:rFonts w:hint="eastAsia"/>
        </w:rPr>
      </w:pPr>
    </w:p>
    <w:p w14:paraId="72CB2810">
      <w:pPr>
        <w:rPr>
          <w:rFonts w:hint="eastAsia"/>
        </w:rPr>
      </w:pPr>
    </w:p>
    <w:p w14:paraId="46894081">
      <w:pPr>
        <w:pStyle w:val="2"/>
        <w:rPr>
          <w:rFonts w:hint="eastAsia"/>
        </w:rPr>
      </w:pPr>
    </w:p>
    <w:p w14:paraId="7440E26C">
      <w:pPr>
        <w:pStyle w:val="3"/>
        <w:rPr>
          <w:rFonts w:hint="eastAsia"/>
        </w:rPr>
      </w:pPr>
    </w:p>
    <w:p w14:paraId="31B80A04">
      <w:pPr>
        <w:rPr>
          <w:rFonts w:hint="eastAsia"/>
        </w:rPr>
      </w:pPr>
    </w:p>
    <w:p w14:paraId="2DC38266">
      <w:pPr>
        <w:pStyle w:val="2"/>
        <w:rPr>
          <w:rFonts w:hint="eastAsia"/>
        </w:rPr>
      </w:pPr>
    </w:p>
    <w:p w14:paraId="56469FF5">
      <w:pPr>
        <w:pStyle w:val="3"/>
        <w:rPr>
          <w:rFonts w:hint="eastAsia"/>
        </w:rPr>
      </w:pPr>
    </w:p>
    <w:p w14:paraId="0B248D23">
      <w:pPr>
        <w:rPr>
          <w:rFonts w:hint="eastAsia"/>
        </w:rPr>
      </w:pPr>
    </w:p>
    <w:p w14:paraId="3A140D1D">
      <w:pPr>
        <w:pStyle w:val="2"/>
        <w:rPr>
          <w:rFonts w:hint="eastAsia"/>
        </w:rPr>
      </w:pPr>
    </w:p>
    <w:p w14:paraId="423AEAA3">
      <w:pPr>
        <w:pStyle w:val="3"/>
        <w:rPr>
          <w:rFonts w:hint="eastAsia"/>
        </w:rPr>
      </w:pPr>
    </w:p>
    <w:p w14:paraId="675F2DB6">
      <w:pPr>
        <w:rPr>
          <w:rFonts w:hint="eastAsia"/>
        </w:rPr>
      </w:pPr>
    </w:p>
    <w:p w14:paraId="3CCA9D71">
      <w:pPr>
        <w:pStyle w:val="2"/>
        <w:rPr>
          <w:rFonts w:hint="eastAsia"/>
        </w:rPr>
      </w:pPr>
    </w:p>
    <w:p w14:paraId="0EF31D44">
      <w:pPr>
        <w:pStyle w:val="3"/>
        <w:rPr>
          <w:rFonts w:hint="eastAsia"/>
        </w:rPr>
      </w:pPr>
    </w:p>
    <w:p w14:paraId="3CB77A0F">
      <w:pPr>
        <w:rPr>
          <w:rFonts w:hint="eastAsia"/>
        </w:rPr>
      </w:pPr>
    </w:p>
    <w:p w14:paraId="569EC3D1">
      <w:pPr>
        <w:rPr>
          <w:rFonts w:hint="eastAsia"/>
          <w:color w:val="auto"/>
          <w:highlight w:val="none"/>
        </w:rPr>
      </w:pPr>
    </w:p>
    <w:bookmarkEnd w:id="43"/>
    <w:p w14:paraId="18167D63">
      <w:pPr>
        <w:rPr>
          <w:rFonts w:hint="eastAsia" w:ascii="仿宋" w:hAnsi="仿宋" w:eastAsia="仿宋" w:cs="仿宋"/>
          <w:b/>
          <w:color w:val="auto"/>
          <w:sz w:val="24"/>
          <w:szCs w:val="24"/>
          <w:highlight w:val="none"/>
        </w:rPr>
      </w:pPr>
    </w:p>
    <w:p w14:paraId="0DF07D47">
      <w:pPr>
        <w:spacing w:line="360" w:lineRule="auto"/>
        <w:ind w:left="720" w:leftChars="343" w:firstLine="1084" w:firstLineChars="300"/>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拟签订的合同文本</w:t>
      </w:r>
    </w:p>
    <w:p w14:paraId="3D1CF233">
      <w:pPr>
        <w:pStyle w:val="2"/>
        <w:spacing w:after="0"/>
        <w:jc w:val="center"/>
        <w:rPr>
          <w:rFonts w:hint="eastAsia" w:ascii="仿宋" w:hAnsi="仿宋" w:eastAsia="仿宋" w:cs="仿宋"/>
          <w:b/>
          <w:bCs/>
          <w:color w:val="auto"/>
          <w:spacing w:val="-20"/>
          <w:kern w:val="44"/>
          <w:sz w:val="48"/>
          <w:szCs w:val="48"/>
          <w:highlight w:val="none"/>
        </w:rPr>
      </w:pPr>
    </w:p>
    <w:p w14:paraId="3F83E53F">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p>
    <w:p w14:paraId="0F1A6B76">
      <w:pPr>
        <w:pStyle w:val="2"/>
        <w:spacing w:after="0"/>
        <w:jc w:val="center"/>
        <w:rPr>
          <w:rFonts w:hint="eastAsia" w:ascii="仿宋" w:hAnsi="仿宋" w:eastAsia="仿宋" w:cs="仿宋"/>
          <w:b/>
          <w:bCs/>
          <w:color w:val="auto"/>
          <w:spacing w:val="-20"/>
          <w:kern w:val="44"/>
          <w:sz w:val="48"/>
          <w:szCs w:val="48"/>
          <w:highlight w:val="none"/>
        </w:rPr>
      </w:pPr>
    </w:p>
    <w:p w14:paraId="3958638D">
      <w:pPr>
        <w:pStyle w:val="2"/>
        <w:spacing w:after="0"/>
        <w:jc w:val="center"/>
        <w:rPr>
          <w:rFonts w:hint="eastAsia" w:ascii="仿宋" w:hAnsi="仿宋" w:eastAsia="仿宋" w:cs="仿宋"/>
          <w:b/>
          <w:bCs/>
          <w:color w:val="auto"/>
          <w:spacing w:val="-20"/>
          <w:kern w:val="44"/>
          <w:sz w:val="48"/>
          <w:szCs w:val="48"/>
          <w:highlight w:val="none"/>
        </w:rPr>
      </w:pPr>
    </w:p>
    <w:p w14:paraId="659EB702">
      <w:pPr>
        <w:pStyle w:val="2"/>
        <w:spacing w:after="0"/>
        <w:jc w:val="center"/>
        <w:rPr>
          <w:rFonts w:hint="eastAsia" w:ascii="仿宋" w:hAnsi="仿宋" w:eastAsia="仿宋" w:cs="仿宋"/>
          <w:b/>
          <w:bCs/>
          <w:color w:val="auto"/>
          <w:spacing w:val="-20"/>
          <w:kern w:val="44"/>
          <w:sz w:val="48"/>
          <w:szCs w:val="48"/>
          <w:highlight w:val="none"/>
        </w:rPr>
      </w:pPr>
      <w:r>
        <w:rPr>
          <w:rFonts w:hint="eastAsia" w:ascii="仿宋" w:hAnsi="仿宋" w:eastAsia="仿宋" w:cs="仿宋"/>
          <w:b/>
          <w:bCs/>
          <w:color w:val="auto"/>
          <w:spacing w:val="-20"/>
          <w:kern w:val="44"/>
          <w:sz w:val="48"/>
          <w:szCs w:val="48"/>
          <w:highlight w:val="none"/>
        </w:rPr>
        <w:t>政府采购</w:t>
      </w:r>
      <w:r>
        <w:rPr>
          <w:rFonts w:hint="eastAsia" w:ascii="仿宋" w:hAnsi="仿宋" w:eastAsia="仿宋" w:cs="仿宋"/>
          <w:b/>
          <w:bCs/>
          <w:color w:val="auto"/>
          <w:spacing w:val="-20"/>
          <w:kern w:val="44"/>
          <w:sz w:val="48"/>
          <w:szCs w:val="48"/>
          <w:highlight w:val="none"/>
          <w:lang w:eastAsia="zh-CN"/>
        </w:rPr>
        <w:t>货物买卖</w:t>
      </w:r>
      <w:r>
        <w:rPr>
          <w:rFonts w:hint="eastAsia" w:ascii="仿宋" w:hAnsi="仿宋" w:eastAsia="仿宋" w:cs="仿宋"/>
          <w:b/>
          <w:bCs/>
          <w:color w:val="auto"/>
          <w:spacing w:val="-20"/>
          <w:kern w:val="44"/>
          <w:sz w:val="48"/>
          <w:szCs w:val="48"/>
          <w:highlight w:val="none"/>
        </w:rPr>
        <w:t>合同</w:t>
      </w:r>
    </w:p>
    <w:p w14:paraId="59A6C1F1">
      <w:pPr>
        <w:pStyle w:val="2"/>
        <w:spacing w:after="0"/>
        <w:jc w:val="center"/>
        <w:rPr>
          <w:rFonts w:hint="eastAsia" w:ascii="仿宋" w:hAnsi="仿宋" w:eastAsia="仿宋" w:cs="仿宋"/>
          <w:b/>
          <w:bCs/>
          <w:color w:val="auto"/>
          <w:spacing w:val="-20"/>
          <w:kern w:val="44"/>
          <w:sz w:val="48"/>
          <w:szCs w:val="48"/>
          <w:highlight w:val="none"/>
          <w:lang w:eastAsia="zh-CN"/>
        </w:rPr>
      </w:pPr>
      <w:r>
        <w:rPr>
          <w:rFonts w:hint="eastAsia" w:ascii="仿宋" w:hAnsi="仿宋" w:eastAsia="仿宋" w:cs="仿宋"/>
          <w:b/>
          <w:bCs/>
          <w:color w:val="auto"/>
          <w:spacing w:val="-20"/>
          <w:kern w:val="44"/>
          <w:sz w:val="48"/>
          <w:szCs w:val="48"/>
          <w:highlight w:val="none"/>
          <w:lang w:eastAsia="zh-CN"/>
        </w:rPr>
        <w:t>（试行）</w:t>
      </w:r>
    </w:p>
    <w:p w14:paraId="0941759D">
      <w:pPr>
        <w:rPr>
          <w:rFonts w:hint="eastAsia" w:ascii="仿宋" w:hAnsi="仿宋" w:eastAsia="仿宋" w:cs="仿宋"/>
          <w:b/>
          <w:bCs/>
          <w:color w:val="auto"/>
          <w:spacing w:val="-20"/>
          <w:kern w:val="44"/>
          <w:sz w:val="40"/>
          <w:szCs w:val="40"/>
          <w:highlight w:val="none"/>
        </w:rPr>
      </w:pPr>
    </w:p>
    <w:p w14:paraId="10109978">
      <w:pPr>
        <w:rPr>
          <w:rFonts w:hint="eastAsia" w:ascii="仿宋" w:hAnsi="仿宋" w:eastAsia="仿宋" w:cs="仿宋"/>
          <w:b/>
          <w:bCs/>
          <w:color w:val="auto"/>
          <w:spacing w:val="-20"/>
          <w:kern w:val="44"/>
          <w:sz w:val="40"/>
          <w:szCs w:val="40"/>
          <w:highlight w:val="none"/>
        </w:rPr>
      </w:pPr>
    </w:p>
    <w:p w14:paraId="494C91A1">
      <w:pPr>
        <w:rPr>
          <w:rFonts w:hint="eastAsia" w:ascii="仿宋" w:hAnsi="仿宋" w:eastAsia="仿宋" w:cs="仿宋"/>
          <w:b/>
          <w:bCs/>
          <w:color w:val="auto"/>
          <w:spacing w:val="-20"/>
          <w:kern w:val="44"/>
          <w:sz w:val="40"/>
          <w:szCs w:val="40"/>
          <w:highlight w:val="none"/>
        </w:rPr>
      </w:pPr>
    </w:p>
    <w:p w14:paraId="55FCFD69">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r>
        <w:rPr>
          <w:rFonts w:hint="eastAsia" w:ascii="仿宋" w:hAnsi="仿宋" w:eastAsia="仿宋" w:cs="仿宋"/>
          <w:color w:val="auto"/>
          <w:sz w:val="32"/>
          <w:szCs w:val="32"/>
          <w:highlight w:val="none"/>
          <w:u w:val="single"/>
        </w:rPr>
        <w:t xml:space="preserve">                             </w:t>
      </w:r>
    </w:p>
    <w:p w14:paraId="43F7EBCB">
      <w:pPr>
        <w:spacing w:line="360" w:lineRule="auto"/>
        <w:ind w:left="420" w:leftChars="2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合同编号：</w:t>
      </w:r>
      <w:r>
        <w:rPr>
          <w:rFonts w:hint="eastAsia" w:ascii="仿宋" w:hAnsi="仿宋" w:eastAsia="仿宋" w:cs="仿宋"/>
          <w:color w:val="auto"/>
          <w:sz w:val="32"/>
          <w:szCs w:val="32"/>
          <w:highlight w:val="none"/>
          <w:u w:val="single"/>
        </w:rPr>
        <w:t xml:space="preserve">                             </w:t>
      </w:r>
    </w:p>
    <w:p w14:paraId="79118072">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甲    方：</w:t>
      </w:r>
      <w:r>
        <w:rPr>
          <w:rFonts w:hint="eastAsia" w:ascii="仿宋" w:hAnsi="仿宋" w:eastAsia="仿宋" w:cs="仿宋"/>
          <w:color w:val="auto"/>
          <w:sz w:val="32"/>
          <w:szCs w:val="32"/>
          <w:highlight w:val="none"/>
          <w:u w:val="single"/>
        </w:rPr>
        <w:t xml:space="preserve">                             </w:t>
      </w:r>
    </w:p>
    <w:p w14:paraId="111FB50D">
      <w:pPr>
        <w:spacing w:line="360" w:lineRule="auto"/>
        <w:ind w:left="420" w:leftChars="2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乙    方：</w:t>
      </w:r>
      <w:r>
        <w:rPr>
          <w:rFonts w:hint="eastAsia" w:ascii="仿宋" w:hAnsi="仿宋" w:eastAsia="仿宋" w:cs="仿宋"/>
          <w:color w:val="auto"/>
          <w:sz w:val="32"/>
          <w:szCs w:val="32"/>
          <w:highlight w:val="none"/>
          <w:u w:val="single"/>
        </w:rPr>
        <w:t xml:space="preserve">                             </w:t>
      </w:r>
    </w:p>
    <w:p w14:paraId="30AF1927">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签订时间：</w:t>
      </w:r>
      <w:r>
        <w:rPr>
          <w:rFonts w:hint="eastAsia" w:ascii="仿宋" w:hAnsi="仿宋" w:eastAsia="仿宋" w:cs="仿宋"/>
          <w:color w:val="auto"/>
          <w:sz w:val="32"/>
          <w:szCs w:val="32"/>
          <w:highlight w:val="none"/>
          <w:u w:val="single"/>
        </w:rPr>
        <w:t xml:space="preserve">                             </w:t>
      </w:r>
    </w:p>
    <w:p w14:paraId="5EDBADD8">
      <w:pPr>
        <w:rPr>
          <w:rFonts w:hint="eastAsia" w:ascii="仿宋" w:hAnsi="仿宋" w:eastAsia="仿宋" w:cs="仿宋"/>
          <w:color w:val="auto"/>
          <w:highlight w:val="none"/>
        </w:rPr>
      </w:pPr>
    </w:p>
    <w:p w14:paraId="51FA1390">
      <w:pP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br w:type="page"/>
      </w:r>
    </w:p>
    <w:p w14:paraId="17330F35">
      <w:pPr>
        <w:rPr>
          <w:rFonts w:hint="eastAsia" w:ascii="仿宋" w:hAnsi="仿宋" w:eastAsia="仿宋" w:cs="仿宋"/>
          <w:color w:val="auto"/>
          <w:sz w:val="44"/>
          <w:szCs w:val="44"/>
          <w:highlight w:val="none"/>
        </w:rPr>
      </w:pPr>
    </w:p>
    <w:p w14:paraId="692407B3">
      <w:pPr>
        <w:rPr>
          <w:rFonts w:hint="eastAsia" w:ascii="仿宋" w:hAnsi="仿宋" w:eastAsia="仿宋" w:cs="仿宋"/>
          <w:color w:val="auto"/>
          <w:sz w:val="44"/>
          <w:szCs w:val="44"/>
          <w:highlight w:val="none"/>
        </w:rPr>
      </w:pPr>
    </w:p>
    <w:p w14:paraId="01E180F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lang w:eastAsia="zh-CN"/>
        </w:rPr>
        <w:t>使</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用</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说</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明</w:t>
      </w:r>
    </w:p>
    <w:p w14:paraId="120A336C">
      <w:pPr>
        <w:ind w:firstLine="640" w:firstLineChars="200"/>
        <w:rPr>
          <w:rFonts w:hint="eastAsia" w:ascii="仿宋" w:hAnsi="仿宋" w:eastAsia="仿宋" w:cs="仿宋"/>
          <w:color w:val="auto"/>
          <w:sz w:val="32"/>
          <w:szCs w:val="32"/>
          <w:highlight w:val="none"/>
          <w:lang w:val="en-US" w:eastAsia="zh-CN"/>
        </w:rPr>
      </w:pPr>
    </w:p>
    <w:p w14:paraId="0E897A49">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1.本合同标准文本适用于购买现成货物的采购项目，不包括需要供应商定制开发、创新研发的货物采购项目。</w:t>
      </w:r>
    </w:p>
    <w:p w14:paraId="51EFB9B8">
      <w:pPr>
        <w:ind w:firstLine="0" w:firstLineChars="0"/>
        <w:rPr>
          <w:rFonts w:hint="eastAsia"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32"/>
          <w:szCs w:val="32"/>
          <w:highlight w:val="none"/>
          <w:lang w:val="en-US" w:eastAsia="zh-CN"/>
        </w:rPr>
        <w:t>2.本合同标准文本为政府采购货物买卖合同编制提供参考，可以结合采购项目具体情况，对文本作必要的调整修订后使用。</w:t>
      </w:r>
    </w:p>
    <w:p w14:paraId="13F0688D">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3.本合同标准文本各条款中，如涉及填写多家供应商、制造商，多种采购标的、分包主要内容等信息的，可根据采购项目具体情况添加信息项。</w:t>
      </w:r>
    </w:p>
    <w:p w14:paraId="69584E2E">
      <w:pPr>
        <w:ind w:firstLine="880" w:firstLineChars="200"/>
        <w:jc w:val="both"/>
        <w:rPr>
          <w:rFonts w:hint="eastAsia" w:ascii="仿宋" w:hAnsi="仿宋" w:eastAsia="仿宋" w:cs="仿宋"/>
          <w:color w:val="auto"/>
          <w:sz w:val="44"/>
          <w:szCs w:val="44"/>
          <w:highlight w:val="none"/>
        </w:rPr>
        <w:sectPr>
          <w:headerReference r:id="rId13" w:type="default"/>
          <w:footerReference r:id="rId1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7E832D0">
      <w:pPr>
        <w:pStyle w:val="5"/>
        <w:adjustRightInd w:val="0"/>
        <w:snapToGrid w:val="0"/>
        <w:spacing w:beforeLines="0" w:line="400" w:lineRule="exact"/>
        <w:jc w:val="center"/>
        <w:rPr>
          <w:rFonts w:hint="eastAsia" w:ascii="仿宋" w:hAnsi="仿宋" w:eastAsia="仿宋" w:cs="仿宋"/>
          <w:color w:val="auto"/>
          <w:sz w:val="28"/>
          <w:szCs w:val="28"/>
          <w:highlight w:val="none"/>
        </w:rPr>
      </w:pPr>
      <w:bookmarkStart w:id="45" w:name="_Toc22209"/>
    </w:p>
    <w:p w14:paraId="0262E92B">
      <w:pPr>
        <w:pStyle w:val="5"/>
        <w:adjustRightInd w:val="0"/>
        <w:snapToGrid w:val="0"/>
        <w:spacing w:beforeLines="0" w:line="400" w:lineRule="exact"/>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第一节 政府采购合同协议书</w:t>
      </w:r>
      <w:bookmarkEnd w:id="45"/>
    </w:p>
    <w:p w14:paraId="7634605E">
      <w:pPr>
        <w:pStyle w:val="5"/>
        <w:adjustRightInd w:val="0"/>
        <w:snapToGrid w:val="0"/>
        <w:spacing w:beforeLines="0" w:line="400" w:lineRule="exact"/>
        <w:jc w:val="center"/>
        <w:rPr>
          <w:rFonts w:hint="eastAsia" w:ascii="仿宋" w:hAnsi="仿宋" w:eastAsia="仿宋" w:cs="仿宋"/>
          <w:b w:val="0"/>
          <w:bCs w:val="0"/>
          <w:color w:val="auto"/>
          <w:sz w:val="28"/>
          <w:szCs w:val="28"/>
          <w:highlight w:val="none"/>
        </w:rPr>
      </w:pPr>
    </w:p>
    <w:p w14:paraId="42820F03">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甲方（全称）：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（采购人</w:t>
      </w:r>
      <w:r>
        <w:rPr>
          <w:rFonts w:hint="eastAsia" w:ascii="仿宋" w:hAnsi="仿宋" w:eastAsia="仿宋" w:cs="仿宋"/>
          <w:color w:val="auto"/>
          <w:szCs w:val="21"/>
          <w:highlight w:val="none"/>
          <w:lang w:eastAsia="zh-CN"/>
        </w:rPr>
        <w:t>、受采购人委托签订合同的单位</w:t>
      </w:r>
      <w:r>
        <w:rPr>
          <w:rFonts w:hint="eastAsia" w:ascii="仿宋" w:hAnsi="仿宋" w:eastAsia="仿宋" w:cs="仿宋"/>
          <w:color w:val="auto"/>
          <w:szCs w:val="21"/>
          <w:highlight w:val="none"/>
        </w:rPr>
        <w:t>或采购</w:t>
      </w:r>
      <w:r>
        <w:rPr>
          <w:rFonts w:hint="eastAsia" w:ascii="仿宋" w:hAnsi="仿宋" w:eastAsia="仿宋" w:cs="仿宋"/>
          <w:color w:val="auto"/>
          <w:szCs w:val="21"/>
          <w:highlight w:val="none"/>
          <w:lang w:val="en-US" w:eastAsia="zh-CN"/>
        </w:rPr>
        <w:tab/>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文件约定的合同甲方）</w:t>
      </w:r>
    </w:p>
    <w:p w14:paraId="7D1B1168">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w:t>
      </w:r>
    </w:p>
    <w:p w14:paraId="4485EEE8">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乙方2（全称）：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（联合体成员供应商或其他合同主体）（如有）</w:t>
      </w:r>
    </w:p>
    <w:p w14:paraId="0480BF79">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highlight w:val="none"/>
          <w:lang w:eastAsia="zh-CN"/>
        </w:rPr>
        <w:t>乙方</w:t>
      </w:r>
      <w:r>
        <w:rPr>
          <w:rFonts w:hint="eastAsia" w:ascii="仿宋" w:hAnsi="仿宋" w:eastAsia="仿宋" w:cs="仿宋"/>
          <w:color w:val="auto"/>
          <w:szCs w:val="21"/>
          <w:highlight w:val="none"/>
          <w:lang w:val="en-US" w:eastAsia="zh-CN"/>
        </w:rPr>
        <w:t>3</w:t>
      </w:r>
      <w:r>
        <w:rPr>
          <w:rFonts w:hint="eastAsia" w:ascii="仿宋" w:hAnsi="仿宋" w:eastAsia="仿宋" w:cs="仿宋"/>
          <w:color w:val="auto"/>
          <w:highlight w:val="none"/>
          <w:lang w:val="en-US" w:eastAsia="zh-CN"/>
        </w:rPr>
        <w:t>（全称）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（联合体成员供应商或其他合同主体）（如有）</w:t>
      </w:r>
    </w:p>
    <w:p w14:paraId="7C95A8EE">
      <w:pPr>
        <w:spacing w:beforeLines="0" w:line="400" w:lineRule="exact"/>
        <w:rPr>
          <w:rFonts w:hint="eastAsia" w:ascii="仿宋" w:hAnsi="仿宋" w:eastAsia="仿宋" w:cs="仿宋"/>
          <w:color w:val="auto"/>
          <w:highlight w:val="none"/>
          <w:lang w:val="en-US" w:eastAsia="zh-CN"/>
        </w:rPr>
      </w:pPr>
    </w:p>
    <w:p w14:paraId="1CEBBE8E">
      <w:pPr>
        <w:pStyle w:val="25"/>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依据《中华人民共和国民法典》</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《中华人民共和国政府采购法》等有关的法律法规，以及</w:t>
      </w:r>
      <w:r>
        <w:rPr>
          <w:rFonts w:hint="eastAsia" w:ascii="仿宋" w:hAnsi="仿宋" w:eastAsia="仿宋" w:cs="仿宋"/>
          <w:i w:val="0"/>
          <w:iCs w:val="0"/>
          <w:color w:val="auto"/>
          <w:szCs w:val="21"/>
          <w:highlight w:val="none"/>
          <w:u w:val="none"/>
          <w:lang w:eastAsia="zh-CN"/>
        </w:rPr>
        <w:t>本采购项目</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lang w:eastAsia="zh-CN"/>
        </w:rPr>
        <w:t>招标</w:t>
      </w:r>
      <w:r>
        <w:rPr>
          <w:rFonts w:hint="eastAsia" w:ascii="仿宋" w:hAnsi="仿宋" w:eastAsia="仿宋" w:cs="仿宋"/>
          <w:color w:val="auto"/>
          <w:szCs w:val="21"/>
          <w:highlight w:val="none"/>
          <w:lang w:val="en-US" w:eastAsia="zh-CN"/>
        </w:rPr>
        <w:t>/谈判</w:t>
      </w:r>
      <w:r>
        <w:rPr>
          <w:rFonts w:hint="eastAsia" w:ascii="仿宋" w:hAnsi="仿宋" w:eastAsia="仿宋" w:cs="仿宋"/>
          <w:color w:val="auto"/>
          <w:szCs w:val="21"/>
          <w:highlight w:val="none"/>
          <w:lang w:eastAsia="zh-CN"/>
        </w:rPr>
        <w:t>文件等</w:t>
      </w:r>
      <w:r>
        <w:rPr>
          <w:rFonts w:hint="eastAsia" w:ascii="仿宋" w:hAnsi="仿宋" w:eastAsia="仿宋" w:cs="仿宋"/>
          <w:color w:val="auto"/>
          <w:szCs w:val="21"/>
          <w:highlight w:val="none"/>
        </w:rPr>
        <w:t>采购文件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 xml:space="preserve">乙方的《投标（响应）文件》及《中标（成交）通知书》，甲乙双方同意签订本合同。具体情况及要求如下：     </w:t>
      </w:r>
    </w:p>
    <w:p w14:paraId="51F1539E">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项目信息</w:t>
      </w:r>
    </w:p>
    <w:p w14:paraId="6F0DAEF1">
      <w:pPr>
        <w:pStyle w:val="25"/>
        <w:numPr>
          <w:ilvl w:val="0"/>
          <w:numId w:val="4"/>
        </w:numPr>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w:t>
      </w:r>
    </w:p>
    <w:p w14:paraId="05F4B09A">
      <w:pPr>
        <w:pStyle w:val="25"/>
        <w:numPr>
          <w:ilvl w:val="-1"/>
          <w:numId w:val="0"/>
        </w:numPr>
        <w:tabs>
          <w:tab w:val="left" w:pos="999"/>
        </w:tabs>
        <w:adjustRightInd w:val="0"/>
        <w:snapToGrid w:val="0"/>
        <w:spacing w:before="0" w:beforeLines="0" w:after="0" w:line="400" w:lineRule="exact"/>
        <w:ind w:left="0" w:leftChars="0" w:firstLine="0" w:firstLineChars="0"/>
        <w:rPr>
          <w:rFonts w:hint="eastAsia" w:ascii="仿宋" w:hAnsi="仿宋" w:eastAsia="仿宋" w:cs="仿宋"/>
          <w:color w:val="auto"/>
          <w:szCs w:val="21"/>
          <w:highlight w:val="none"/>
          <w:u w:val="none"/>
          <w:lang w:val="en-US" w:eastAsia="zh-CN"/>
        </w:rPr>
      </w:pPr>
      <w:r>
        <w:rPr>
          <w:rFonts w:hint="eastAsia" w:ascii="仿宋" w:hAnsi="仿宋" w:eastAsia="仿宋" w:cs="仿宋"/>
          <w:color w:val="auto"/>
          <w:szCs w:val="21"/>
          <w:highlight w:val="none"/>
          <w:u w:val="none"/>
          <w:lang w:val="en-US" w:eastAsia="zh-CN"/>
        </w:rPr>
        <w:t xml:space="preserve">         采购项目编号：</w:t>
      </w:r>
      <w:r>
        <w:rPr>
          <w:rFonts w:hint="eastAsia" w:ascii="仿宋" w:hAnsi="仿宋" w:eastAsia="仿宋" w:cs="仿宋"/>
          <w:color w:val="auto"/>
          <w:szCs w:val="21"/>
          <w:highlight w:val="none"/>
          <w:u w:val="single"/>
        </w:rPr>
        <w:t xml:space="preserve">                                          </w:t>
      </w:r>
    </w:p>
    <w:p w14:paraId="1D27B5BE">
      <w:pPr>
        <w:pStyle w:val="25"/>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（2）采购计划编号：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69ABE113">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（3）项目内容：</w:t>
      </w:r>
    </w:p>
    <w:p w14:paraId="068B31BE">
      <w:pPr>
        <w:adjustRightInd w:val="0"/>
        <w:snapToGrid w:val="0"/>
        <w:spacing w:before="0" w:beforeLines="0" w:line="400" w:lineRule="exact"/>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采购标的及数量</w:t>
      </w:r>
      <w:r>
        <w:rPr>
          <w:rFonts w:hint="eastAsia" w:ascii="仿宋" w:hAnsi="仿宋" w:eastAsia="仿宋" w:cs="仿宋"/>
          <w:color w:val="auto"/>
          <w:szCs w:val="21"/>
          <w:highlight w:val="none"/>
          <w:lang w:val="en-US" w:eastAsia="zh-CN"/>
        </w:rPr>
        <w:t>（台/套</w:t>
      </w:r>
      <w:r>
        <w:rPr>
          <w:rFonts w:hint="eastAsia" w:ascii="仿宋" w:hAnsi="仿宋" w:eastAsia="仿宋" w:cs="仿宋"/>
          <w:color w:val="auto"/>
          <w:szCs w:val="21"/>
          <w:highlight w:val="none"/>
          <w:lang w:val="en" w:eastAsia="zh-CN"/>
        </w:rPr>
        <w:t>/个/架/组等</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w:t>
      </w:r>
    </w:p>
    <w:p w14:paraId="072DEBA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highlight w:val="none"/>
          <w:lang w:val="en" w:eastAsia="zh-CN"/>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lang w:val="en-US" w:eastAsia="zh-CN"/>
        </w:rPr>
        <w:t>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 w:eastAsia="zh-CN"/>
        </w:rPr>
        <w:t xml:space="preserve">     </w:t>
      </w:r>
      <w:r>
        <w:rPr>
          <w:rFonts w:hint="eastAsia" w:ascii="仿宋" w:hAnsi="仿宋" w:eastAsia="仿宋" w:cs="仿宋"/>
          <w:color w:val="auto"/>
          <w:szCs w:val="21"/>
          <w:highlight w:val="none"/>
          <w:lang w:val="en-US" w:eastAsia="zh-CN"/>
        </w:rPr>
        <w:t>规格型号：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p>
    <w:p w14:paraId="44F5FF0D">
      <w:pPr>
        <w:adjustRightInd w:val="0"/>
        <w:snapToGrid w:val="0"/>
        <w:spacing w:before="0" w:beforeLines="0" w:line="400" w:lineRule="exact"/>
        <w:ind w:firstLine="945" w:firstLineChars="45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none"/>
          <w:lang w:val="en-US" w:eastAsia="zh-CN"/>
        </w:rPr>
        <w:t>采购标的的技术要求、商务要求具体见附件。</w:t>
      </w:r>
    </w:p>
    <w:p w14:paraId="3E952990">
      <w:pPr>
        <w:numPr>
          <w:ilvl w:val="-1"/>
          <w:numId w:val="0"/>
        </w:numPr>
        <w:adjustRightInd w:val="0"/>
        <w:snapToGrid w:val="0"/>
        <w:spacing w:before="0" w:beforeLines="0" w:line="400" w:lineRule="exact"/>
        <w:ind w:firstLine="945" w:firstLineChars="4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①涉及信息类产品，请填写该产品关键部件的品牌、型号：</w:t>
      </w:r>
    </w:p>
    <w:p w14:paraId="7FF7F9BF">
      <w:pPr>
        <w:numPr>
          <w:ilvl w:val="-1"/>
          <w:numId w:val="0"/>
        </w:numPr>
        <w:adjustRightInd w:val="0"/>
        <w:snapToGrid w:val="0"/>
        <w:spacing w:before="0" w:beforeLines="0" w:line="400" w:lineRule="exact"/>
        <w:ind w:firstLine="420" w:firstLineChars="200"/>
        <w:rPr>
          <w:rFonts w:hint="eastAsia" w:ascii="仿宋" w:hAnsi="仿宋" w:eastAsia="仿宋" w:cs="仿宋"/>
          <w:color w:val="auto"/>
          <w:kern w:val="0"/>
          <w:szCs w:val="21"/>
          <w:highlight w:val="none"/>
          <w:u w:val="single"/>
          <w:lang w:val="en-US" w:eastAsia="zh-CN"/>
        </w:rPr>
      </w:pPr>
      <w:r>
        <w:rPr>
          <w:rFonts w:hint="eastAsia" w:ascii="仿宋" w:hAnsi="仿宋" w:eastAsia="仿宋" w:cs="仿宋"/>
          <w:color w:val="auto"/>
          <w:szCs w:val="21"/>
          <w:highlight w:val="none"/>
          <w:lang w:val="en-US" w:eastAsia="zh-CN"/>
        </w:rPr>
        <w:t xml:space="preserve">     标的名称：</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lang w:val="en" w:eastAsia="zh-CN"/>
        </w:rPr>
        <w:t xml:space="preserve">               </w:t>
      </w:r>
      <w:r>
        <w:rPr>
          <w:rFonts w:hint="eastAsia" w:ascii="仿宋" w:hAnsi="仿宋" w:eastAsia="仿宋" w:cs="仿宋"/>
          <w:color w:val="auto"/>
          <w:kern w:val="0"/>
          <w:szCs w:val="21"/>
          <w:highlight w:val="none"/>
          <w:u w:val="single"/>
          <w:lang w:val="en-US" w:eastAsia="zh-CN"/>
        </w:rPr>
        <w:t xml:space="preserve">    </w:t>
      </w:r>
    </w:p>
    <w:p w14:paraId="48ABB99E">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关键部件：</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none"/>
          <w:lang w:val="en-US" w:eastAsia="zh-CN"/>
        </w:rPr>
        <w:t xml:space="preserve"> </w:t>
      </w:r>
      <w:r>
        <w:rPr>
          <w:rFonts w:hint="eastAsia" w:ascii="仿宋" w:hAnsi="仿宋" w:eastAsia="仿宋" w:cs="仿宋"/>
          <w:color w:val="auto"/>
          <w:szCs w:val="21"/>
          <w:highlight w:val="none"/>
          <w:lang w:val="en-US" w:eastAsia="zh-CN"/>
        </w:rPr>
        <w:t>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lang w:val="en-US" w:eastAsia="zh-CN"/>
        </w:rPr>
        <w:t>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w:t>
      </w:r>
    </w:p>
    <w:p w14:paraId="42356633">
      <w:pPr>
        <w:pStyle w:val="965"/>
        <w:spacing w:beforeLine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kern w:val="2"/>
          <w:sz w:val="21"/>
          <w:szCs w:val="21"/>
          <w:highlight w:val="none"/>
          <w:lang w:val="en-US" w:eastAsia="zh-CN"/>
        </w:rPr>
        <w:t>关键部件</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品牌：</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型号：</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w:t>
      </w:r>
    </w:p>
    <w:p w14:paraId="41446057">
      <w:pPr>
        <w:pStyle w:val="965"/>
        <w:spacing w:beforeLine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关键部件：</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品牌：</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型号：</w:t>
      </w:r>
      <w:r>
        <w:rPr>
          <w:rFonts w:hint="eastAsia" w:ascii="仿宋" w:hAnsi="仿宋" w:eastAsia="仿宋" w:cs="仿宋"/>
          <w:color w:val="auto"/>
          <w:sz w:val="21"/>
          <w:szCs w:val="21"/>
          <w:highlight w:val="none"/>
          <w:u w:val="single"/>
          <w:lang w:val="en-US" w:eastAsia="zh-CN"/>
        </w:rPr>
        <w:t xml:space="preserve">       </w:t>
      </w:r>
    </w:p>
    <w:p w14:paraId="7BCEBD4C">
      <w:pPr>
        <w:pStyle w:val="965"/>
        <w:numPr>
          <w:ilvl w:val="-1"/>
          <w:numId w:val="0"/>
        </w:numPr>
        <w:adjustRightInd w:val="0"/>
        <w:snapToGrid w:val="0"/>
        <w:spacing w:before="0" w:beforeLines="0" w:line="400" w:lineRule="exact"/>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1D1EB6AA">
      <w:pPr>
        <w:pStyle w:val="965"/>
        <w:numPr>
          <w:ilvl w:val="-1"/>
          <w:numId w:val="0"/>
        </w:numPr>
        <w:adjustRightInd w:val="0"/>
        <w:snapToGrid w:val="0"/>
        <w:spacing w:before="0" w:beforeLines="0" w:line="400" w:lineRule="exact"/>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②涉及车辆采购，请填写是否属于新能源汽车：</w:t>
      </w:r>
    </w:p>
    <w:p w14:paraId="208DEAF6">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rPr>
        <w:t>是</w:t>
      </w:r>
      <w:r>
        <w:rPr>
          <w:rFonts w:hint="eastAsia" w:ascii="仿宋" w:hAnsi="仿宋" w:eastAsia="仿宋" w:cs="仿宋"/>
          <w:iCs w:val="0"/>
          <w:color w:val="auto"/>
          <w:sz w:val="21"/>
          <w:szCs w:val="21"/>
          <w:highlight w:val="none"/>
          <w:lang w:eastAsia="zh-CN"/>
        </w:rPr>
        <w:t>，《政府采购品目分类目录》底级品目名称</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数量：</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金额：</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iCs w:val="0"/>
          <w:color w:val="auto"/>
          <w:sz w:val="21"/>
          <w:szCs w:val="21"/>
          <w:highlight w:val="none"/>
          <w:lang w:val="en-US" w:eastAsia="zh-CN"/>
        </w:rPr>
        <w:t xml:space="preserve"> </w:t>
      </w:r>
    </w:p>
    <w:p w14:paraId="31F17187">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sz w:val="21"/>
          <w:szCs w:val="21"/>
          <w:highlight w:val="none"/>
          <w:lang w:eastAsia="zh-CN"/>
        </w:rPr>
      </w:pP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否</w:t>
      </w:r>
    </w:p>
    <w:p w14:paraId="05616646">
      <w:pPr>
        <w:pStyle w:val="965"/>
        <w:numPr>
          <w:ilvl w:val="-1"/>
          <w:numId w:val="0"/>
        </w:numPr>
        <w:adjustRightInd w:val="0"/>
        <w:snapToGrid w:val="0"/>
        <w:spacing w:before="0" w:beforeLines="0" w:line="400" w:lineRule="exact"/>
        <w:ind w:left="0" w:firstLine="0" w:firstLineChars="0"/>
        <w:rPr>
          <w:rFonts w:hint="eastAsia" w:ascii="仿宋" w:hAnsi="仿宋" w:eastAsia="仿宋" w:cs="仿宋"/>
          <w:iCs w:val="0"/>
          <w:color w:val="auto"/>
          <w:sz w:val="21"/>
          <w:szCs w:val="21"/>
          <w:highlight w:val="none"/>
          <w:lang w:val="en-US" w:eastAsia="zh-CN"/>
        </w:rPr>
      </w:pP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lang w:val="en" w:eastAsia="zh-CN"/>
        </w:rPr>
        <w:t>4</w:t>
      </w:r>
      <w:r>
        <w:rPr>
          <w:rFonts w:hint="eastAsia" w:ascii="仿宋" w:hAnsi="仿宋" w:eastAsia="仿宋" w:cs="仿宋"/>
          <w:iCs w:val="0"/>
          <w:color w:val="auto"/>
          <w:sz w:val="21"/>
          <w:szCs w:val="21"/>
          <w:highlight w:val="none"/>
          <w:lang w:val="en-US" w:eastAsia="zh-CN"/>
        </w:rPr>
        <w:t>）政府采购组织形式：</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政府集中采购</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val="en-US" w:eastAsia="zh-CN"/>
        </w:rPr>
        <w:t xml:space="preserve">部门集中采购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val="en-US" w:eastAsia="zh-CN"/>
        </w:rPr>
        <w:t>分散采购</w:t>
      </w:r>
    </w:p>
    <w:p w14:paraId="18DB08E4">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lang w:eastAsia="zh-CN"/>
        </w:rPr>
      </w:pPr>
      <w:r>
        <w:rPr>
          <w:rFonts w:hint="eastAsia" w:ascii="仿宋" w:hAnsi="仿宋" w:eastAsia="仿宋" w:cs="仿宋"/>
          <w:iCs w:val="0"/>
          <w:color w:val="auto"/>
          <w:sz w:val="21"/>
          <w:szCs w:val="21"/>
          <w:highlight w:val="none"/>
          <w:lang w:val="en-US" w:eastAsia="zh-CN"/>
        </w:rPr>
        <w:t>（</w:t>
      </w:r>
      <w:r>
        <w:rPr>
          <w:rFonts w:hint="eastAsia" w:ascii="仿宋" w:hAnsi="仿宋" w:eastAsia="仿宋" w:cs="仿宋"/>
          <w:iCs w:val="0"/>
          <w:color w:val="auto"/>
          <w:sz w:val="21"/>
          <w:szCs w:val="21"/>
          <w:highlight w:val="none"/>
          <w:lang w:val="en" w:eastAsia="zh-CN"/>
        </w:rPr>
        <w:t>5</w:t>
      </w:r>
      <w:r>
        <w:rPr>
          <w:rFonts w:hint="eastAsia" w:ascii="仿宋" w:hAnsi="仿宋" w:eastAsia="仿宋" w:cs="仿宋"/>
          <w:iCs w:val="0"/>
          <w:color w:val="auto"/>
          <w:sz w:val="21"/>
          <w:szCs w:val="21"/>
          <w:highlight w:val="none"/>
          <w:lang w:val="en-US" w:eastAsia="zh-CN"/>
        </w:rPr>
        <w:t>）政府采购方式：</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公开招标</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邀请招标</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竞争性谈判</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竞争性磋商</w:t>
      </w:r>
    </w:p>
    <w:p w14:paraId="2B6CD5D4">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u w:val="single"/>
          <w:lang w:val="en-US" w:eastAsia="zh-CN"/>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询价</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单一来源</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框架协议</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其他：</w:t>
      </w:r>
      <w:r>
        <w:rPr>
          <w:rFonts w:hint="eastAsia" w:ascii="仿宋" w:hAnsi="仿宋" w:eastAsia="仿宋" w:cs="仿宋"/>
          <w:iCs w:val="0"/>
          <w:color w:val="auto"/>
          <w:sz w:val="21"/>
          <w:szCs w:val="21"/>
          <w:highlight w:val="none"/>
          <w:u w:val="single"/>
          <w:lang w:val="en-US" w:eastAsia="zh-CN"/>
        </w:rPr>
        <w:t xml:space="preserve">          </w:t>
      </w:r>
    </w:p>
    <w:p w14:paraId="331ECFF8">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u w:val="none"/>
          <w:lang w:val="en-US" w:eastAsia="zh-CN"/>
        </w:rPr>
      </w:pPr>
      <w:r>
        <w:rPr>
          <w:rFonts w:hint="eastAsia" w:ascii="仿宋" w:hAnsi="仿宋" w:eastAsia="仿宋" w:cs="仿宋"/>
          <w:iCs w:val="0"/>
          <w:color w:val="auto"/>
          <w:sz w:val="21"/>
          <w:szCs w:val="21"/>
          <w:highlight w:val="none"/>
          <w:u w:val="none"/>
          <w:lang w:val="en-US" w:eastAsia="zh-CN"/>
        </w:rPr>
        <w:t>（注：在框架协议采购的第二阶段，可选择使用该合同文本）</w:t>
      </w:r>
    </w:p>
    <w:p w14:paraId="7ADD61D2">
      <w:pPr>
        <w:pStyle w:val="965"/>
        <w:numPr>
          <w:ilvl w:val="-1"/>
          <w:numId w:val="0"/>
        </w:numPr>
        <w:adjustRightInd w:val="0"/>
        <w:snapToGrid w:val="0"/>
        <w:spacing w:before="0" w:beforeLines="0" w:line="400" w:lineRule="exact"/>
        <w:ind w:firstLine="220" w:firstLineChars="100"/>
        <w:rPr>
          <w:rFonts w:hint="eastAsia" w:ascii="仿宋" w:hAnsi="仿宋" w:eastAsia="仿宋" w:cs="仿宋"/>
          <w:color w:val="auto"/>
          <w:w w:val="100"/>
          <w:kern w:val="2"/>
          <w:sz w:val="21"/>
          <w:szCs w:val="21"/>
          <w:highlight w:val="none"/>
          <w:lang w:val="en-US" w:eastAsia="zh-CN" w:bidi="ar-SA"/>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val="en" w:eastAsia="zh-CN"/>
        </w:rPr>
        <w:t>6</w:t>
      </w:r>
      <w:r>
        <w:rPr>
          <w:rFonts w:hint="eastAsia" w:ascii="仿宋" w:hAnsi="仿宋" w:eastAsia="仿宋" w:cs="仿宋"/>
          <w:color w:val="auto"/>
          <w:szCs w:val="21"/>
          <w:highlight w:val="none"/>
          <w:lang w:val="en-US" w:eastAsia="zh-CN"/>
        </w:rPr>
        <w:t>）</w:t>
      </w:r>
      <w:r>
        <w:rPr>
          <w:rFonts w:hint="eastAsia" w:ascii="仿宋" w:hAnsi="仿宋" w:eastAsia="仿宋" w:cs="仿宋"/>
          <w:color w:val="auto"/>
          <w:w w:val="100"/>
          <w:kern w:val="2"/>
          <w:sz w:val="21"/>
          <w:szCs w:val="21"/>
          <w:highlight w:val="none"/>
          <w:lang w:val="en-US" w:eastAsia="zh-CN" w:bidi="ar-SA"/>
        </w:rPr>
        <w:t>中标（成交）采购标的制造商是否为中小企业：</w:t>
      </w:r>
      <w:r>
        <w:rPr>
          <w:rFonts w:hint="eastAsia" w:ascii="仿宋" w:hAnsi="仿宋" w:eastAsia="仿宋" w:cs="仿宋"/>
          <w:color w:val="auto"/>
          <w:w w:val="100"/>
          <w:kern w:val="2"/>
          <w:sz w:val="21"/>
          <w:szCs w:val="21"/>
          <w:highlight w:val="none"/>
          <w:lang w:val="en-US" w:eastAsia="zh-CN" w:bidi="ar-SA"/>
        </w:rPr>
        <w:sym w:font="Wingdings" w:char="00A8"/>
      </w:r>
      <w:r>
        <w:rPr>
          <w:rFonts w:hint="eastAsia" w:ascii="仿宋" w:hAnsi="仿宋" w:eastAsia="仿宋" w:cs="仿宋"/>
          <w:color w:val="auto"/>
          <w:w w:val="100"/>
          <w:kern w:val="2"/>
          <w:sz w:val="21"/>
          <w:szCs w:val="21"/>
          <w:highlight w:val="none"/>
          <w:lang w:val="en-US" w:eastAsia="zh-CN" w:bidi="ar-SA"/>
        </w:rPr>
        <w:t xml:space="preserve">是      </w:t>
      </w:r>
      <w:r>
        <w:rPr>
          <w:rFonts w:hint="eastAsia" w:ascii="仿宋" w:hAnsi="仿宋" w:eastAsia="仿宋" w:cs="仿宋"/>
          <w:color w:val="auto"/>
          <w:w w:val="100"/>
          <w:kern w:val="2"/>
          <w:sz w:val="21"/>
          <w:szCs w:val="21"/>
          <w:highlight w:val="none"/>
          <w:lang w:val="en-US" w:eastAsia="zh-CN" w:bidi="ar-SA"/>
        </w:rPr>
        <w:sym w:font="Wingdings" w:char="00A8"/>
      </w:r>
      <w:r>
        <w:rPr>
          <w:rFonts w:hint="eastAsia" w:ascii="仿宋" w:hAnsi="仿宋" w:eastAsia="仿宋" w:cs="仿宋"/>
          <w:color w:val="auto"/>
          <w:w w:val="100"/>
          <w:kern w:val="2"/>
          <w:sz w:val="21"/>
          <w:szCs w:val="21"/>
          <w:highlight w:val="none"/>
          <w:lang w:val="en-US" w:eastAsia="zh-CN" w:bidi="ar-SA"/>
        </w:rPr>
        <w:t>否</w:t>
      </w:r>
    </w:p>
    <w:p w14:paraId="37247288">
      <w:pPr>
        <w:numPr>
          <w:ilvl w:val="-1"/>
          <w:numId w:val="0"/>
        </w:numPr>
        <w:adjustRightInd w:val="0"/>
        <w:snapToGrid w:val="0"/>
        <w:spacing w:before="0" w:beforeLines="0" w:line="400" w:lineRule="exact"/>
        <w:ind w:left="0" w:leftChars="0" w:firstLine="0" w:firstLineChars="0"/>
        <w:rPr>
          <w:rFonts w:hint="eastAsia" w:ascii="仿宋" w:hAnsi="仿宋" w:eastAsia="仿宋" w:cs="仿宋"/>
          <w:iCs/>
          <w:color w:val="auto"/>
          <w:szCs w:val="21"/>
          <w:highlight w:val="none"/>
        </w:rPr>
      </w:pPr>
      <w:r>
        <w:rPr>
          <w:rFonts w:hint="eastAsia" w:ascii="仿宋" w:hAnsi="仿宋" w:eastAsia="仿宋" w:cs="仿宋"/>
          <w:color w:val="auto"/>
          <w:w w:val="100"/>
          <w:szCs w:val="21"/>
          <w:highlight w:val="none"/>
          <w:lang w:val="en-US" w:eastAsia="zh-CN"/>
        </w:rPr>
        <w:t xml:space="preserve">         本合同</w:t>
      </w:r>
      <w:r>
        <w:rPr>
          <w:rFonts w:hint="eastAsia" w:ascii="仿宋" w:hAnsi="仿宋" w:eastAsia="仿宋" w:cs="仿宋"/>
          <w:color w:val="auto"/>
          <w:w w:val="100"/>
          <w:szCs w:val="21"/>
          <w:highlight w:val="none"/>
        </w:rPr>
        <w:t>是否</w:t>
      </w:r>
      <w:r>
        <w:rPr>
          <w:rFonts w:hint="eastAsia" w:ascii="仿宋" w:hAnsi="仿宋" w:eastAsia="仿宋" w:cs="仿宋"/>
          <w:color w:val="auto"/>
          <w:w w:val="100"/>
          <w:szCs w:val="21"/>
          <w:highlight w:val="none"/>
          <w:lang w:eastAsia="zh-CN"/>
        </w:rPr>
        <w:t>为专门面向</w:t>
      </w:r>
      <w:r>
        <w:rPr>
          <w:rFonts w:hint="eastAsia" w:ascii="仿宋" w:hAnsi="仿宋" w:eastAsia="仿宋" w:cs="仿宋"/>
          <w:color w:val="auto"/>
          <w:w w:val="100"/>
          <w:szCs w:val="21"/>
          <w:highlight w:val="none"/>
        </w:rPr>
        <w:t>中小企业</w:t>
      </w:r>
      <w:r>
        <w:rPr>
          <w:rFonts w:hint="eastAsia" w:ascii="仿宋" w:hAnsi="仿宋" w:eastAsia="仿宋" w:cs="仿宋"/>
          <w:color w:val="auto"/>
          <w:w w:val="100"/>
          <w:szCs w:val="21"/>
          <w:highlight w:val="none"/>
          <w:lang w:eastAsia="zh-CN"/>
        </w:rPr>
        <w:t>的采</w:t>
      </w:r>
      <w:r>
        <w:rPr>
          <w:rFonts w:hint="eastAsia" w:ascii="仿宋" w:hAnsi="仿宋" w:eastAsia="仿宋" w:cs="仿宋"/>
          <w:color w:val="auto"/>
          <w:w w:val="100"/>
          <w:szCs w:val="21"/>
          <w:highlight w:val="none"/>
          <w:shd w:val="clear"/>
          <w:lang w:eastAsia="zh-CN"/>
        </w:rPr>
        <w:t>购</w:t>
      </w:r>
      <w:r>
        <w:rPr>
          <w:rFonts w:hint="eastAsia" w:ascii="仿宋" w:hAnsi="仿宋" w:eastAsia="仿宋" w:cs="仿宋"/>
          <w:color w:val="auto"/>
          <w:w w:val="100"/>
          <w:szCs w:val="21"/>
          <w:highlight w:val="none"/>
          <w:shd w:val="clear"/>
        </w:rPr>
        <w:t>合同</w:t>
      </w:r>
      <w:r>
        <w:rPr>
          <w:rFonts w:hint="eastAsia" w:ascii="仿宋" w:hAnsi="仿宋" w:eastAsia="仿宋" w:cs="仿宋"/>
          <w:color w:val="auto"/>
          <w:w w:val="100"/>
          <w:szCs w:val="21"/>
          <w:highlight w:val="none"/>
          <w:shd w:val="clear"/>
          <w:lang w:eastAsia="zh-CN"/>
        </w:rPr>
        <w:t>（中小企业预留合同）</w:t>
      </w:r>
      <w:r>
        <w:rPr>
          <w:rFonts w:hint="eastAsia" w:ascii="仿宋" w:hAnsi="仿宋" w:eastAsia="仿宋" w:cs="仿宋"/>
          <w:color w:val="auto"/>
          <w:szCs w:val="21"/>
          <w:highlight w:val="none"/>
          <w:shd w:val="clear"/>
        </w:rPr>
        <w:t>：</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94BAA8A">
      <w:pPr>
        <w:numPr>
          <w:ilvl w:val="-1"/>
          <w:numId w:val="0"/>
        </w:numPr>
        <w:adjustRightInd w:val="0"/>
        <w:snapToGrid w:val="0"/>
        <w:spacing w:before="0" w:beforeLines="0" w:line="400" w:lineRule="exact"/>
        <w:ind w:firstLine="0" w:firstLineChars="0"/>
        <w:rPr>
          <w:rFonts w:hint="eastAsia" w:ascii="仿宋" w:hAnsi="仿宋" w:eastAsia="仿宋" w:cs="仿宋"/>
          <w:iCs/>
          <w:color w:val="auto"/>
          <w:szCs w:val="21"/>
          <w:highlight w:val="none"/>
        </w:rPr>
      </w:pPr>
      <w:r>
        <w:rPr>
          <w:rFonts w:hint="eastAsia" w:ascii="仿宋" w:hAnsi="仿宋" w:eastAsia="仿宋" w:cs="仿宋"/>
          <w:color w:val="auto"/>
          <w:highlight w:val="none"/>
          <w:lang w:val="en-US" w:eastAsia="zh-CN"/>
        </w:rPr>
        <w:t xml:space="preserve">         若本项目不专门面向中小企业采购，是否给予小微企业评审优惠：</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65BC2F67">
      <w:pPr>
        <w:numPr>
          <w:ilvl w:val="-1"/>
          <w:numId w:val="0"/>
        </w:numPr>
        <w:adjustRightInd w:val="0"/>
        <w:snapToGrid w:val="0"/>
        <w:spacing w:before="0" w:beforeLines="0" w:line="400" w:lineRule="exact"/>
        <w:ind w:firstLine="0" w:firstLineChars="0"/>
        <w:rPr>
          <w:rFonts w:hint="eastAsia" w:ascii="仿宋" w:hAnsi="仿宋" w:eastAsia="仿宋" w:cs="仿宋"/>
          <w:iCs/>
          <w:color w:val="auto"/>
          <w:szCs w:val="21"/>
          <w:highlight w:val="none"/>
        </w:rPr>
      </w:pPr>
      <w:r>
        <w:rPr>
          <w:rFonts w:hint="eastAsia" w:ascii="仿宋" w:hAnsi="仿宋" w:eastAsia="仿宋" w:cs="仿宋"/>
          <w:color w:val="auto"/>
          <w:highlight w:val="none"/>
          <w:lang w:val="en-US" w:eastAsia="zh-CN"/>
        </w:rPr>
        <w:t xml:space="preserve">         中标（成交）采购标的制造商是否为残疾人福利性单位：</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FC9594E">
      <w:pPr>
        <w:numPr>
          <w:ilvl w:val="0"/>
          <w:numId w:val="0"/>
        </w:numPr>
        <w:snapToGrid w:val="0"/>
        <w:spacing w:beforeLines="0" w:line="400" w:lineRule="exact"/>
        <w:ind w:firstLine="0" w:firstLineChars="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         中标（成交）采购标的制造商是否为监狱企业：</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09BD25F9">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 w:eastAsia="zh-CN"/>
        </w:rPr>
        <w:t>7</w:t>
      </w:r>
      <w:r>
        <w:rPr>
          <w:rFonts w:hint="eastAsia" w:ascii="仿宋" w:hAnsi="仿宋" w:eastAsia="仿宋" w:cs="仿宋"/>
          <w:color w:val="auto"/>
          <w:szCs w:val="21"/>
          <w:highlight w:val="none"/>
        </w:rPr>
        <w:t>）合同是否分包：</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81D15A4">
      <w:p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分包主要内容：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112DC23F">
      <w:pPr>
        <w:adjustRightInd w:val="0"/>
        <w:snapToGrid w:val="0"/>
        <w:spacing w:before="0" w:beforeLines="0" w:line="400" w:lineRule="exact"/>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rPr>
        <w:t>分包供应商</w:t>
      </w:r>
      <w:r>
        <w:rPr>
          <w:rFonts w:hint="eastAsia" w:ascii="仿宋" w:hAnsi="仿宋" w:eastAsia="仿宋" w:cs="仿宋"/>
          <w:color w:val="auto"/>
          <w:szCs w:val="21"/>
          <w:highlight w:val="none"/>
          <w:lang w:eastAsia="zh-CN"/>
        </w:rPr>
        <w:t>/制造商</w:t>
      </w: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（如供应商和制造商不同，请分别填写）</w:t>
      </w:r>
      <w:r>
        <w:rPr>
          <w:rFonts w:hint="eastAsia" w:ascii="仿宋" w:hAnsi="仿宋" w:eastAsia="仿宋" w:cs="仿宋"/>
          <w:color w:val="auto"/>
          <w:szCs w:val="21"/>
          <w:highlight w:val="none"/>
        </w:rPr>
        <w:t>：</w:t>
      </w:r>
    </w:p>
    <w:p w14:paraId="636E4356">
      <w:p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non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p>
    <w:p w14:paraId="7C699401">
      <w:pPr>
        <w:adjustRightInd w:val="0"/>
        <w:snapToGrid w:val="0"/>
        <w:spacing w:before="0" w:beforeLines="0" w:line="400" w:lineRule="exact"/>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分包供应商</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lang w:eastAsia="zh-CN"/>
        </w:rPr>
        <w:t>制造商</w:t>
      </w:r>
      <w:r>
        <w:rPr>
          <w:rFonts w:hint="eastAsia" w:ascii="仿宋" w:hAnsi="仿宋" w:eastAsia="仿宋" w:cs="仿宋"/>
          <w:color w:val="auto"/>
          <w:szCs w:val="21"/>
          <w:highlight w:val="none"/>
        </w:rPr>
        <w:t>类型</w:t>
      </w:r>
      <w:r>
        <w:rPr>
          <w:rFonts w:hint="eastAsia" w:ascii="仿宋" w:hAnsi="仿宋" w:eastAsia="仿宋" w:cs="仿宋"/>
          <w:color w:val="auto"/>
          <w:szCs w:val="21"/>
          <w:highlight w:val="none"/>
          <w:lang w:eastAsia="zh-CN"/>
        </w:rPr>
        <w:t>（如果供应商和制造商不同，只填写制造商类型）</w:t>
      </w:r>
      <w:r>
        <w:rPr>
          <w:rFonts w:hint="eastAsia" w:ascii="仿宋" w:hAnsi="仿宋" w:eastAsia="仿宋" w:cs="仿宋"/>
          <w:color w:val="auto"/>
          <w:szCs w:val="21"/>
          <w:highlight w:val="none"/>
        </w:rPr>
        <w:t>：</w:t>
      </w:r>
    </w:p>
    <w:p w14:paraId="1A71D263">
      <w:pPr>
        <w:adjustRightInd w:val="0"/>
        <w:snapToGrid w:val="0"/>
        <w:spacing w:beforeLines="0" w:line="400" w:lineRule="exact"/>
        <w:ind w:firstLine="840" w:firstLineChars="40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大型企业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中型企业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小微型企业</w:t>
      </w:r>
      <w:r>
        <w:rPr>
          <w:rFonts w:hint="eastAsia" w:ascii="仿宋" w:hAnsi="仿宋" w:eastAsia="仿宋" w:cs="仿宋"/>
          <w:iCs/>
          <w:color w:val="auto"/>
          <w:szCs w:val="21"/>
          <w:highlight w:val="none"/>
          <w:lang w:val="en-US" w:eastAsia="zh-CN"/>
        </w:rPr>
        <w:t xml:space="preserve">  </w:t>
      </w:r>
    </w:p>
    <w:p w14:paraId="47B36500">
      <w:pPr>
        <w:adjustRightInd w:val="0"/>
        <w:snapToGrid w:val="0"/>
        <w:spacing w:beforeLines="0" w:line="400" w:lineRule="exact"/>
        <w:ind w:firstLine="840" w:firstLineChars="400"/>
        <w:rPr>
          <w:rFonts w:hint="eastAsia" w:ascii="仿宋" w:hAnsi="仿宋" w:eastAsia="仿宋" w:cs="仿宋"/>
          <w:color w:val="auto"/>
          <w:highlight w:val="none"/>
          <w:u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残疾人福利性单位</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监狱</w:t>
      </w:r>
      <w:r>
        <w:rPr>
          <w:rFonts w:hint="eastAsia" w:ascii="仿宋" w:hAnsi="仿宋" w:eastAsia="仿宋" w:cs="仿宋"/>
          <w:iCs/>
          <w:color w:val="auto"/>
          <w:szCs w:val="21"/>
          <w:highlight w:val="none"/>
        </w:rPr>
        <w:t>企业</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其他</w:t>
      </w:r>
    </w:p>
    <w:p w14:paraId="5D1C2D75">
      <w:pPr>
        <w:numPr>
          <w:ilvl w:val="-1"/>
          <w:numId w:val="0"/>
        </w:numPr>
        <w:adjustRightInd w:val="0"/>
        <w:snapToGrid w:val="0"/>
        <w:spacing w:before="0" w:beforeLines="0" w:line="400" w:lineRule="exact"/>
        <w:ind w:left="0" w:leftChars="0" w:firstLine="0" w:firstLineChars="0"/>
        <w:rPr>
          <w:rFonts w:hint="eastAsia" w:ascii="仿宋" w:hAnsi="仿宋" w:eastAsia="仿宋" w:cs="仿宋"/>
          <w:iCs/>
          <w:color w:val="auto"/>
          <w:szCs w:val="21"/>
          <w:highlight w:val="none"/>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u w:val="none"/>
          <w:lang w:val="en" w:eastAsia="zh-CN"/>
        </w:rPr>
        <w:t>8</w:t>
      </w:r>
      <w:r>
        <w:rPr>
          <w:rFonts w:hint="eastAsia" w:ascii="仿宋" w:hAnsi="仿宋" w:eastAsia="仿宋" w:cs="仿宋"/>
          <w:color w:val="auto"/>
          <w:szCs w:val="21"/>
          <w:highlight w:val="none"/>
          <w:u w:val="none"/>
          <w:lang w:val="en-US" w:eastAsia="zh-CN"/>
        </w:rPr>
        <w:t>）中标（成交）供应商是否为外商投资企业：</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79D044F0">
      <w:pPr>
        <w:pStyle w:val="965"/>
        <w:tabs>
          <w:tab w:val="left" w:pos="1340"/>
        </w:tabs>
        <w:spacing w:beforeLines="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none"/>
          <w:lang w:val="en-US" w:eastAsia="zh-CN"/>
        </w:rPr>
        <w:t xml:space="preserve">     外商投资企业类型：</w:t>
      </w:r>
      <w:r>
        <w:rPr>
          <w:rFonts w:hint="eastAsia" w:ascii="仿宋" w:hAnsi="仿宋" w:eastAsia="仿宋" w:cs="仿宋"/>
          <w:iCs/>
          <w:color w:val="auto"/>
          <w:sz w:val="21"/>
          <w:szCs w:val="21"/>
          <w:highlight w:val="none"/>
        </w:rPr>
        <w:sym w:font="Wingdings" w:char="00A8"/>
      </w:r>
      <w:r>
        <w:rPr>
          <w:rFonts w:hint="eastAsia" w:ascii="仿宋" w:hAnsi="仿宋" w:eastAsia="仿宋" w:cs="仿宋"/>
          <w:color w:val="auto"/>
          <w:sz w:val="21"/>
          <w:szCs w:val="21"/>
          <w:highlight w:val="none"/>
          <w:u w:val="none"/>
          <w:lang w:val="en-US" w:eastAsia="zh-CN"/>
        </w:rPr>
        <w:t xml:space="preserve">全部由外国投资者投资  </w:t>
      </w:r>
      <w:r>
        <w:rPr>
          <w:rFonts w:hint="eastAsia" w:ascii="仿宋" w:hAnsi="仿宋" w:eastAsia="仿宋" w:cs="仿宋"/>
          <w:iCs/>
          <w:color w:val="auto"/>
          <w:sz w:val="21"/>
          <w:szCs w:val="21"/>
          <w:highlight w:val="none"/>
        </w:rPr>
        <w:sym w:font="Wingdings" w:char="00A8"/>
      </w:r>
      <w:r>
        <w:rPr>
          <w:rFonts w:hint="eastAsia" w:ascii="仿宋" w:hAnsi="仿宋" w:eastAsia="仿宋" w:cs="仿宋"/>
          <w:iCs/>
          <w:color w:val="auto"/>
          <w:sz w:val="21"/>
          <w:szCs w:val="21"/>
          <w:highlight w:val="none"/>
          <w:lang w:val="en-US" w:eastAsia="zh-CN"/>
        </w:rPr>
        <w:t>部分由外国投资者投资</w:t>
      </w:r>
    </w:p>
    <w:p w14:paraId="4409A8B5">
      <w:pPr>
        <w:numPr>
          <w:ilvl w:val="-1"/>
          <w:numId w:val="0"/>
        </w:numPr>
        <w:adjustRightInd w:val="0"/>
        <w:snapToGrid w:val="0"/>
        <w:spacing w:before="0" w:beforeLines="0" w:line="400" w:lineRule="exact"/>
        <w:ind w:firstLine="420" w:firstLineChars="20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w:t>
      </w:r>
      <w:r>
        <w:rPr>
          <w:rFonts w:hint="eastAsia" w:ascii="仿宋" w:hAnsi="仿宋" w:eastAsia="仿宋" w:cs="仿宋"/>
          <w:b w:val="0"/>
          <w:bCs w:val="0"/>
          <w:color w:val="auto"/>
          <w:sz w:val="21"/>
          <w:szCs w:val="21"/>
          <w:highlight w:val="none"/>
          <w:u w:val="none"/>
          <w:lang w:val="en" w:eastAsia="zh-CN"/>
        </w:rPr>
        <w:t>9</w:t>
      </w:r>
      <w:r>
        <w:rPr>
          <w:rFonts w:hint="eastAsia" w:ascii="仿宋" w:hAnsi="仿宋" w:eastAsia="仿宋" w:cs="仿宋"/>
          <w:b w:val="0"/>
          <w:bCs w:val="0"/>
          <w:color w:val="auto"/>
          <w:sz w:val="21"/>
          <w:szCs w:val="21"/>
          <w:highlight w:val="none"/>
          <w:u w:val="none"/>
          <w:lang w:val="en-US" w:eastAsia="zh-CN"/>
        </w:rPr>
        <w:t>）是否涉及进口产品：</w:t>
      </w:r>
    </w:p>
    <w:p w14:paraId="187998D4">
      <w:pPr>
        <w:numPr>
          <w:ilvl w:val="-1"/>
          <w:numId w:val="0"/>
        </w:num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lang w:val="en-US" w:eastAsia="zh-CN"/>
        </w:rPr>
      </w:pP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，《政府采购品目分类目录》底级品目名称</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金额：</w:t>
      </w:r>
      <w:r>
        <w:rPr>
          <w:rFonts w:hint="eastAsia" w:ascii="仿宋" w:hAnsi="仿宋" w:eastAsia="仿宋" w:cs="仿宋"/>
          <w:color w:val="auto"/>
          <w:szCs w:val="21"/>
          <w:highlight w:val="none"/>
          <w:u w:val="single"/>
          <w:lang w:val="en-US" w:eastAsia="zh-CN"/>
        </w:rPr>
        <w:t xml:space="preserve">        </w:t>
      </w:r>
    </w:p>
    <w:p w14:paraId="69E6049C">
      <w:pPr>
        <w:numPr>
          <w:ilvl w:val="-1"/>
          <w:numId w:val="0"/>
        </w:numPr>
        <w:adjustRightInd w:val="0"/>
        <w:snapToGrid w:val="0"/>
        <w:spacing w:before="0" w:beforeLines="0" w:line="400" w:lineRule="exact"/>
        <w:ind w:firstLine="840" w:firstLineChars="400"/>
        <w:rPr>
          <w:rFonts w:hint="eastAsia" w:ascii="仿宋" w:hAnsi="仿宋" w:eastAsia="仿宋" w:cs="仿宋"/>
          <w:iCs w:val="0"/>
          <w:color w:val="auto"/>
          <w:szCs w:val="21"/>
          <w:highlight w:val="none"/>
        </w:rPr>
      </w:pPr>
      <w:r>
        <w:rPr>
          <w:rFonts w:hint="eastAsia" w:ascii="仿宋" w:hAnsi="仿宋" w:eastAsia="仿宋" w:cs="仿宋"/>
          <w:color w:val="auto"/>
          <w:szCs w:val="21"/>
          <w:highlight w:val="none"/>
          <w:lang w:val="en-US" w:eastAsia="zh-CN"/>
        </w:rPr>
        <w:t xml:space="preserve">        国别：</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规格型号：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val="0"/>
          <w:color w:val="auto"/>
          <w:szCs w:val="21"/>
          <w:highlight w:val="none"/>
        </w:rPr>
        <w:t xml:space="preserve">      </w:t>
      </w:r>
    </w:p>
    <w:p w14:paraId="5F6C0ACD">
      <w:pPr>
        <w:adjustRightInd w:val="0"/>
        <w:snapToGrid w:val="0"/>
        <w:spacing w:before="0" w:beforeLines="0" w:line="400" w:lineRule="exact"/>
        <w:ind w:firstLine="840" w:firstLineChars="400"/>
        <w:rPr>
          <w:rFonts w:hint="eastAsia" w:ascii="仿宋" w:hAnsi="仿宋" w:eastAsia="仿宋" w:cs="仿宋"/>
          <w:color w:val="auto"/>
          <w:szCs w:val="21"/>
          <w:highlight w:val="none"/>
          <w:u w:val="none"/>
          <w:lang w:val="en-US" w:eastAsia="zh-CN"/>
        </w:rPr>
      </w:pP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lang w:eastAsia="zh-CN"/>
        </w:rPr>
        <w:t>否</w:t>
      </w:r>
    </w:p>
    <w:p w14:paraId="5753767E">
      <w:pPr>
        <w:numPr>
          <w:ilvl w:val="-1"/>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（1</w:t>
      </w:r>
      <w:r>
        <w:rPr>
          <w:rFonts w:hint="eastAsia" w:ascii="仿宋" w:hAnsi="仿宋" w:eastAsia="仿宋" w:cs="仿宋"/>
          <w:b w:val="0"/>
          <w:bCs w:val="0"/>
          <w:color w:val="auto"/>
          <w:sz w:val="21"/>
          <w:szCs w:val="21"/>
          <w:highlight w:val="none"/>
          <w:u w:val="none"/>
          <w:lang w:val="en" w:eastAsia="zh-CN"/>
        </w:rPr>
        <w:t>0</w:t>
      </w:r>
      <w:r>
        <w:rPr>
          <w:rFonts w:hint="eastAsia" w:ascii="仿宋" w:hAnsi="仿宋" w:eastAsia="仿宋" w:cs="仿宋"/>
          <w:b w:val="0"/>
          <w:bCs w:val="0"/>
          <w:color w:val="auto"/>
          <w:sz w:val="21"/>
          <w:szCs w:val="21"/>
          <w:highlight w:val="none"/>
          <w:u w:val="none"/>
          <w:lang w:val="en-US" w:eastAsia="zh-CN"/>
        </w:rPr>
        <w:t>）是否涉及节能产品：</w:t>
      </w:r>
    </w:p>
    <w:p w14:paraId="1A2C83A2">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，《节能产品政府采购品目清单》的底级品目名称：</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color w:val="auto"/>
          <w:szCs w:val="21"/>
          <w:highlight w:val="none"/>
          <w:lang w:val="en-US" w:eastAsia="zh-CN"/>
        </w:rPr>
        <w:t xml:space="preserve">     </w:t>
      </w:r>
    </w:p>
    <w:p w14:paraId="113B7022">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1A79053A">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auto"/>
          <w:szCs w:val="21"/>
          <w:highlight w:val="none"/>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p>
    <w:p w14:paraId="15ED7163">
      <w:pPr>
        <w:numPr>
          <w:ilvl w:val="-1"/>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是否涉及环境标志产品：</w:t>
      </w:r>
    </w:p>
    <w:p w14:paraId="3E28369A">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auto"/>
          <w:szCs w:val="21"/>
          <w:highlight w:val="none"/>
          <w:lang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，《环境标志产品政府采购品目清单》的底级品目名称：</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color w:val="auto"/>
          <w:szCs w:val="21"/>
          <w:highlight w:val="none"/>
          <w:lang w:val="en-US" w:eastAsia="zh-CN"/>
        </w:rPr>
        <w:t xml:space="preserve"> </w:t>
      </w:r>
    </w:p>
    <w:p w14:paraId="5C509290">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3703D575">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p>
    <w:p w14:paraId="070E3206">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kern w:val="2"/>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b w:val="0"/>
          <w:bCs w:val="0"/>
          <w:color w:val="auto"/>
          <w:kern w:val="2"/>
          <w:sz w:val="21"/>
          <w:szCs w:val="21"/>
          <w:highlight w:val="none"/>
          <w:u w:val="none"/>
          <w:lang w:val="en-US" w:eastAsia="zh-CN"/>
        </w:rPr>
        <w:t>是否涉及绿色产品：</w:t>
      </w:r>
      <w:r>
        <w:rPr>
          <w:rFonts w:hint="eastAsia" w:ascii="仿宋" w:hAnsi="仿宋" w:eastAsia="仿宋" w:cs="仿宋"/>
          <w:iCs w:val="0"/>
          <w:color w:val="auto"/>
          <w:kern w:val="2"/>
          <w:sz w:val="21"/>
          <w:szCs w:val="21"/>
          <w:highlight w:val="none"/>
          <w:u w:val="none"/>
          <w:lang w:val="en-US" w:eastAsia="zh-CN"/>
        </w:rPr>
        <w:t xml:space="preserve"> </w:t>
      </w:r>
    </w:p>
    <w:p w14:paraId="67D6D03F">
      <w:pPr>
        <w:pStyle w:val="965"/>
        <w:spacing w:beforeLines="0"/>
        <w:ind w:firstLine="420" w:firstLineChars="0"/>
        <w:rPr>
          <w:rFonts w:hint="eastAsia" w:ascii="仿宋" w:hAnsi="仿宋" w:eastAsia="仿宋" w:cs="仿宋"/>
          <w:color w:val="auto"/>
          <w:szCs w:val="21"/>
          <w:highlight w:val="none"/>
          <w:u w:val="single"/>
          <w:lang w:val="en-US" w:eastAsia="zh-CN"/>
        </w:rPr>
      </w:pPr>
      <w:r>
        <w:rPr>
          <w:rFonts w:hint="eastAsia" w:ascii="仿宋" w:hAnsi="仿宋" w:eastAsia="仿宋" w:cs="仿宋"/>
          <w:iCs w:val="0"/>
          <w:color w:val="auto"/>
          <w:kern w:val="2"/>
          <w:sz w:val="21"/>
          <w:szCs w:val="21"/>
          <w:highlight w:val="none"/>
          <w:u w:val="none"/>
          <w:lang w:val="en-US" w:eastAsia="zh-CN"/>
        </w:rPr>
        <w:t xml:space="preserve">     </w:t>
      </w:r>
      <w:r>
        <w:rPr>
          <w:rFonts w:hint="eastAsia" w:ascii="仿宋" w:hAnsi="仿宋" w:eastAsia="仿宋" w:cs="仿宋"/>
          <w:iCs w:val="0"/>
          <w:color w:val="auto"/>
          <w:kern w:val="2"/>
          <w:sz w:val="21"/>
          <w:szCs w:val="21"/>
          <w:highlight w:val="none"/>
          <w:u w:val="none"/>
        </w:rPr>
        <w:sym w:font="Wingdings" w:char="00A8"/>
      </w:r>
      <w:r>
        <w:rPr>
          <w:rFonts w:hint="eastAsia" w:ascii="仿宋" w:hAnsi="仿宋" w:eastAsia="仿宋" w:cs="仿宋"/>
          <w:iCs w:val="0"/>
          <w:color w:val="auto"/>
          <w:kern w:val="2"/>
          <w:sz w:val="21"/>
          <w:szCs w:val="21"/>
          <w:highlight w:val="none"/>
          <w:u w:val="none"/>
        </w:rPr>
        <w:t>是</w:t>
      </w:r>
      <w:r>
        <w:rPr>
          <w:rFonts w:hint="eastAsia" w:ascii="仿宋" w:hAnsi="仿宋" w:eastAsia="仿宋" w:cs="仿宋"/>
          <w:iCs w:val="0"/>
          <w:color w:val="auto"/>
          <w:kern w:val="2"/>
          <w:sz w:val="21"/>
          <w:szCs w:val="21"/>
          <w:highlight w:val="none"/>
          <w:u w:val="none"/>
          <w:lang w:eastAsia="zh-CN"/>
        </w:rPr>
        <w:t>，绿色产品政府采购相关政策确定的底级品目名称：</w:t>
      </w:r>
      <w:r>
        <w:rPr>
          <w:rFonts w:hint="eastAsia" w:ascii="仿宋" w:hAnsi="仿宋" w:eastAsia="仿宋" w:cs="仿宋"/>
          <w:color w:val="auto"/>
          <w:szCs w:val="21"/>
          <w:highlight w:val="none"/>
          <w:u w:val="single"/>
          <w:lang w:val="en-US" w:eastAsia="zh-CN"/>
        </w:rPr>
        <w:t xml:space="preserve">         </w:t>
      </w:r>
    </w:p>
    <w:p w14:paraId="79266669">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4D6B6617">
      <w:pPr>
        <w:pStyle w:val="965"/>
        <w:spacing w:beforeLines="0"/>
        <w:ind w:firstLine="42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iCs w:val="0"/>
          <w:color w:val="auto"/>
          <w:kern w:val="2"/>
          <w:sz w:val="21"/>
          <w:szCs w:val="21"/>
          <w:highlight w:val="none"/>
          <w:u w:val="none"/>
          <w:lang w:val="en-US" w:eastAsia="zh-CN"/>
        </w:rPr>
        <w:t xml:space="preserve">     </w:t>
      </w:r>
      <w:r>
        <w:rPr>
          <w:rFonts w:hint="eastAsia" w:ascii="仿宋" w:hAnsi="仿宋" w:eastAsia="仿宋" w:cs="仿宋"/>
          <w:iCs w:val="0"/>
          <w:color w:val="auto"/>
          <w:kern w:val="2"/>
          <w:sz w:val="21"/>
          <w:szCs w:val="21"/>
          <w:highlight w:val="none"/>
          <w:u w:val="none"/>
        </w:rPr>
        <w:sym w:font="Wingdings" w:char="00A8"/>
      </w:r>
      <w:r>
        <w:rPr>
          <w:rFonts w:hint="eastAsia" w:ascii="仿宋" w:hAnsi="仿宋" w:eastAsia="仿宋" w:cs="仿宋"/>
          <w:iCs w:val="0"/>
          <w:color w:val="auto"/>
          <w:kern w:val="2"/>
          <w:sz w:val="21"/>
          <w:szCs w:val="21"/>
          <w:highlight w:val="none"/>
          <w:u w:val="none"/>
        </w:rPr>
        <w:t>否</w:t>
      </w:r>
    </w:p>
    <w:p w14:paraId="70318203">
      <w:pPr>
        <w:numPr>
          <w:ilvl w:val="-1"/>
          <w:numId w:val="0"/>
        </w:numPr>
        <w:adjustRightInd w:val="0"/>
        <w:snapToGrid w:val="0"/>
        <w:spacing w:before="0" w:beforeLines="0" w:line="400" w:lineRule="exact"/>
        <w:ind w:firstLine="0"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（1</w:t>
      </w:r>
      <w:r>
        <w:rPr>
          <w:rFonts w:hint="eastAsia" w:ascii="仿宋" w:hAnsi="仿宋" w:eastAsia="仿宋" w:cs="仿宋"/>
          <w:color w:val="auto"/>
          <w:szCs w:val="21"/>
          <w:highlight w:val="none"/>
          <w:lang w:val="en" w:eastAsia="zh-CN"/>
        </w:rPr>
        <w:t>1</w:t>
      </w:r>
      <w:r>
        <w:rPr>
          <w:rFonts w:hint="eastAsia" w:ascii="仿宋" w:hAnsi="仿宋" w:eastAsia="仿宋" w:cs="仿宋"/>
          <w:color w:val="auto"/>
          <w:szCs w:val="21"/>
          <w:highlight w:val="none"/>
          <w:lang w:val="en-US" w:eastAsia="zh-CN"/>
        </w:rPr>
        <w:t>）涉及商品包装和快递包装的，是否参考</w:t>
      </w:r>
      <w:r>
        <w:rPr>
          <w:rFonts w:hint="eastAsia" w:ascii="仿宋" w:hAnsi="仿宋" w:eastAsia="仿宋" w:cs="仿宋"/>
          <w:color w:val="auto"/>
          <w:szCs w:val="21"/>
          <w:highlight w:val="none"/>
        </w:rPr>
        <w:t>《商品包装政府采购需求标准（试行）》、《快递包装政府采购需求标准（试行）》</w:t>
      </w:r>
      <w:r>
        <w:rPr>
          <w:rFonts w:hint="eastAsia" w:ascii="仿宋" w:hAnsi="仿宋" w:eastAsia="仿宋" w:cs="仿宋"/>
          <w:color w:val="auto"/>
          <w:szCs w:val="21"/>
          <w:highlight w:val="none"/>
          <w:lang w:eastAsia="zh-CN"/>
        </w:rPr>
        <w:t>明确产品及相关快递服务的具体包装要求：</w:t>
      </w:r>
    </w:p>
    <w:p w14:paraId="65DFC0FB">
      <w:pPr>
        <w:numPr>
          <w:ilvl w:val="-1"/>
          <w:numId w:val="0"/>
        </w:numPr>
        <w:adjustRightInd w:val="0"/>
        <w:snapToGrid w:val="0"/>
        <w:spacing w:before="0" w:beforeLines="0" w:line="400" w:lineRule="exact"/>
        <w:ind w:firstLine="840" w:firstLineChars="400"/>
        <w:rPr>
          <w:rFonts w:hint="eastAsia" w:ascii="仿宋" w:hAnsi="仿宋" w:eastAsia="仿宋" w:cs="仿宋"/>
          <w:iCs w:val="0"/>
          <w:color w:val="auto"/>
          <w:szCs w:val="21"/>
          <w:highlight w:val="none"/>
          <w:lang w:val="en-US" w:eastAsia="zh-CN"/>
        </w:rPr>
      </w:pP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 xml:space="preserve">是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lang w:eastAsia="zh-CN"/>
        </w:rPr>
        <w:t>不涉及</w:t>
      </w:r>
    </w:p>
    <w:p w14:paraId="7C0F29EE">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合同金额</w:t>
      </w:r>
    </w:p>
    <w:p w14:paraId="08CDEB4D">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（1）合同金额小写：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07BA1CCA">
      <w:pPr>
        <w:adjustRightInd w:val="0"/>
        <w:snapToGrid w:val="0"/>
        <w:spacing w:before="0" w:beforeLines="0" w:line="400" w:lineRule="exact"/>
        <w:ind w:left="0" w:firstLine="0" w:firstLineChars="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36ECAC87">
      <w:pPr>
        <w:adjustRightInd w:val="0"/>
        <w:snapToGrid w:val="0"/>
        <w:spacing w:before="0" w:beforeLines="0"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分包金额</w:t>
      </w:r>
      <w:r>
        <w:rPr>
          <w:rFonts w:hint="eastAsia" w:ascii="仿宋" w:hAnsi="仿宋" w:eastAsia="仿宋" w:cs="仿宋"/>
          <w:color w:val="auto"/>
          <w:szCs w:val="21"/>
          <w:highlight w:val="none"/>
          <w:lang w:eastAsia="zh-CN"/>
        </w:rPr>
        <w:t>（如有）</w:t>
      </w:r>
      <w:r>
        <w:rPr>
          <w:rFonts w:hint="eastAsia" w:ascii="仿宋" w:hAnsi="仿宋" w:eastAsia="仿宋" w:cs="仿宋"/>
          <w:color w:val="auto"/>
          <w:szCs w:val="21"/>
          <w:highlight w:val="none"/>
        </w:rPr>
        <w:t>小写：</w:t>
      </w:r>
      <w:r>
        <w:rPr>
          <w:rFonts w:hint="eastAsia" w:ascii="仿宋" w:hAnsi="仿宋" w:eastAsia="仿宋" w:cs="仿宋"/>
          <w:color w:val="auto"/>
          <w:szCs w:val="21"/>
          <w:highlight w:val="none"/>
          <w:u w:val="single"/>
        </w:rPr>
        <w:t xml:space="preserve">                   </w:t>
      </w:r>
    </w:p>
    <w:p w14:paraId="679C6620">
      <w:pPr>
        <w:adjustRightInd w:val="0"/>
        <w:snapToGrid w:val="0"/>
        <w:spacing w:before="0" w:beforeLines="0" w:line="400" w:lineRule="exact"/>
        <w:ind w:firstLine="0" w:firstLineChars="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2DC39E0C">
      <w:pPr>
        <w:adjustRightInd w:val="0"/>
        <w:snapToGrid w:val="0"/>
        <w:spacing w:before="0" w:beforeLines="0" w:line="400" w:lineRule="exact"/>
        <w:ind w:firstLine="0"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（注：固定单价合同应填写单价和最高限价）</w:t>
      </w:r>
    </w:p>
    <w:p w14:paraId="55657609">
      <w:pPr>
        <w:numPr>
          <w:ilvl w:val="-1"/>
          <w:numId w:val="0"/>
        </w:numPr>
        <w:adjustRightInd w:val="0"/>
        <w:snapToGrid w:val="0"/>
        <w:spacing w:before="0" w:beforeLines="0"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合同定价方式</w:t>
      </w:r>
      <w:r>
        <w:rPr>
          <w:rFonts w:hint="eastAsia" w:ascii="仿宋" w:hAnsi="仿宋" w:eastAsia="仿宋" w:cs="仿宋"/>
          <w:color w:val="auto"/>
          <w:szCs w:val="21"/>
          <w:highlight w:val="none"/>
          <w:lang w:eastAsia="zh-CN"/>
        </w:rPr>
        <w:t>（采用组合定价方式的，可以勾选多项）</w:t>
      </w:r>
      <w:r>
        <w:rPr>
          <w:rFonts w:hint="eastAsia" w:ascii="仿宋" w:hAnsi="仿宋" w:eastAsia="仿宋" w:cs="仿宋"/>
          <w:color w:val="auto"/>
          <w:szCs w:val="21"/>
          <w:highlight w:val="none"/>
        </w:rPr>
        <w:t>：</w:t>
      </w:r>
    </w:p>
    <w:p w14:paraId="7E7056CD">
      <w:pPr>
        <w:adjustRightInd w:val="0"/>
        <w:snapToGrid w:val="0"/>
        <w:spacing w:before="0" w:beforeLines="0"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固定总价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固定单价</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固定费率</w:t>
      </w:r>
      <w:r>
        <w:rPr>
          <w:rFonts w:hint="eastAsia" w:ascii="仿宋" w:hAnsi="仿宋" w:eastAsia="仿宋" w:cs="仿宋"/>
          <w:iCs/>
          <w:color w:val="auto"/>
          <w:szCs w:val="21"/>
          <w:highlight w:val="none"/>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成本补偿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绩效激励</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其他</w:t>
      </w:r>
      <w:r>
        <w:rPr>
          <w:rFonts w:hint="eastAsia" w:ascii="仿宋" w:hAnsi="仿宋" w:eastAsia="仿宋" w:cs="仿宋"/>
          <w:color w:val="auto"/>
          <w:szCs w:val="21"/>
          <w:highlight w:val="none"/>
          <w:u w:val="single"/>
        </w:rPr>
        <w:t xml:space="preserve">       </w:t>
      </w:r>
    </w:p>
    <w:p w14:paraId="2A8CE3AE">
      <w:pPr>
        <w:pStyle w:val="258"/>
        <w:spacing w:beforeLines="0" w:line="400" w:lineRule="exact"/>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）付款方式（按项目实际勾选填写）：</w:t>
      </w:r>
    </w:p>
    <w:p w14:paraId="0065218F">
      <w:pPr>
        <w:adjustRightInd w:val="0"/>
        <w:snapToGrid w:val="0"/>
        <w:spacing w:before="0" w:beforeLines="0" w:line="400" w:lineRule="exact"/>
        <w:ind w:firstLine="630" w:firstLineChars="3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全额付款：</w:t>
      </w:r>
      <w:r>
        <w:rPr>
          <w:rFonts w:hint="eastAsia" w:ascii="仿宋" w:hAnsi="仿宋" w:eastAsia="仿宋" w:cs="仿宋"/>
          <w:color w:val="auto"/>
          <w:szCs w:val="21"/>
          <w:highlight w:val="none"/>
          <w:u w:val="single"/>
        </w:rPr>
        <w:t xml:space="preserve">     （应</w:t>
      </w:r>
      <w:r>
        <w:rPr>
          <w:rFonts w:hint="eastAsia" w:ascii="仿宋" w:hAnsi="仿宋" w:eastAsia="仿宋" w:cs="仿宋"/>
          <w:color w:val="auto"/>
          <w:szCs w:val="21"/>
          <w:highlight w:val="none"/>
          <w:u w:val="single"/>
          <w:lang w:eastAsia="zh-CN"/>
        </w:rPr>
        <w:t>明确</w:t>
      </w:r>
      <w:r>
        <w:rPr>
          <w:rFonts w:hint="eastAsia" w:ascii="仿宋" w:hAnsi="仿宋" w:eastAsia="仿宋" w:cs="仿宋"/>
          <w:color w:val="auto"/>
          <w:szCs w:val="21"/>
          <w:highlight w:val="none"/>
          <w:u w:val="single"/>
        </w:rPr>
        <w:t>一次性支付合同款项</w:t>
      </w:r>
      <w:r>
        <w:rPr>
          <w:rFonts w:hint="eastAsia" w:ascii="仿宋" w:hAnsi="仿宋" w:eastAsia="仿宋" w:cs="仿宋"/>
          <w:color w:val="auto"/>
          <w:szCs w:val="21"/>
          <w:highlight w:val="none"/>
          <w:u w:val="single"/>
          <w:lang w:eastAsia="zh-CN"/>
        </w:rPr>
        <w:t>的条件</w:t>
      </w:r>
      <w:r>
        <w:rPr>
          <w:rFonts w:hint="eastAsia" w:ascii="仿宋" w:hAnsi="仿宋" w:eastAsia="仿宋" w:cs="仿宋"/>
          <w:color w:val="auto"/>
          <w:szCs w:val="21"/>
          <w:highlight w:val="none"/>
          <w:u w:val="single"/>
        </w:rPr>
        <w:t xml:space="preserve">）                    </w:t>
      </w:r>
    </w:p>
    <w:p w14:paraId="164B98BE">
      <w:pPr>
        <w:snapToGrid w:val="0"/>
        <w:spacing w:beforeLines="0" w:line="400" w:lineRule="exact"/>
        <w:ind w:firstLine="630" w:firstLineChars="300"/>
        <w:rPr>
          <w:rFonts w:hint="eastAsia" w:ascii="仿宋" w:hAnsi="仿宋" w:eastAsia="仿宋" w:cs="仿宋"/>
          <w:color w:val="auto"/>
          <w:highlight w:val="non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分期付款：</w:t>
      </w:r>
      <w:r>
        <w:rPr>
          <w:rFonts w:hint="eastAsia" w:ascii="仿宋" w:hAnsi="仿宋" w:eastAsia="仿宋" w:cs="仿宋"/>
          <w:color w:val="auto"/>
          <w:szCs w:val="21"/>
          <w:highlight w:val="none"/>
          <w:u w:val="single"/>
        </w:rPr>
        <w:t xml:space="preserve">  （应明确分期支付合同款项的各期比例和支付条件</w:t>
      </w:r>
      <w:r>
        <w:rPr>
          <w:rFonts w:hint="eastAsia" w:ascii="仿宋" w:hAnsi="仿宋" w:eastAsia="仿宋" w:cs="仿宋"/>
          <w:color w:val="auto"/>
          <w:szCs w:val="21"/>
          <w:highlight w:val="none"/>
          <w:u w:val="single"/>
          <w:lang w:eastAsia="zh-CN"/>
        </w:rPr>
        <w:t>，各期支付条件应与分期履约验收情况挂钩</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r>
        <w:rPr>
          <w:rFonts w:hint="eastAsia" w:ascii="仿宋" w:hAnsi="仿宋" w:eastAsia="仿宋" w:cs="仿宋"/>
          <w:color w:val="auto"/>
          <w:szCs w:val="21"/>
          <w:highlight w:val="none"/>
          <w:lang w:eastAsia="zh-CN"/>
        </w:rPr>
        <w:t>其中涉及预付款的</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（应明确预付款的支付比例和支付条件） </w:t>
      </w:r>
    </w:p>
    <w:p w14:paraId="7B69CC31">
      <w:pPr>
        <w:adjustRightInd w:val="0"/>
        <w:snapToGrid w:val="0"/>
        <w:spacing w:before="0" w:beforeLines="0" w:line="400" w:lineRule="exact"/>
        <w:ind w:firstLine="630" w:firstLineChars="3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成本补偿：</w:t>
      </w:r>
      <w:r>
        <w:rPr>
          <w:rFonts w:hint="eastAsia" w:ascii="仿宋" w:hAnsi="仿宋" w:eastAsia="仿宋" w:cs="仿宋"/>
          <w:color w:val="auto"/>
          <w:szCs w:val="21"/>
          <w:highlight w:val="none"/>
          <w:u w:val="single"/>
        </w:rPr>
        <w:t xml:space="preserve">      （应明确按照成本补偿方式的支付方式和支付条件）   </w:t>
      </w:r>
    </w:p>
    <w:p w14:paraId="0EFC3F2E">
      <w:pPr>
        <w:adjustRightInd w:val="0"/>
        <w:snapToGrid w:val="0"/>
        <w:spacing w:before="0" w:beforeLines="0" w:line="400" w:lineRule="exact"/>
        <w:ind w:firstLine="630" w:firstLineChars="300"/>
        <w:rPr>
          <w:rFonts w:hint="eastAsia" w:ascii="仿宋" w:hAnsi="仿宋" w:eastAsia="仿宋" w:cs="仿宋"/>
          <w:color w:val="auto"/>
          <w:szCs w:val="21"/>
          <w:highlight w:val="non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绩效激励：</w:t>
      </w:r>
      <w:r>
        <w:rPr>
          <w:rFonts w:hint="eastAsia" w:ascii="仿宋" w:hAnsi="仿宋" w:eastAsia="仿宋" w:cs="仿宋"/>
          <w:color w:val="auto"/>
          <w:szCs w:val="21"/>
          <w:highlight w:val="none"/>
          <w:u w:val="single"/>
        </w:rPr>
        <w:t xml:space="preserve">      （应明确按照绩效激励方式的支付方式和支付条件）   </w:t>
      </w:r>
    </w:p>
    <w:p w14:paraId="25535B72">
      <w:pPr>
        <w:numPr>
          <w:ilvl w:val="0"/>
          <w:numId w:val="3"/>
        </w:numPr>
        <w:adjustRightInd w:val="0"/>
        <w:snapToGrid w:val="0"/>
        <w:spacing w:before="0" w:beforeLines="0" w:line="400" w:lineRule="exact"/>
        <w:ind w:firstLine="422" w:firstLineChars="200"/>
        <w:rPr>
          <w:rFonts w:hint="eastAsia" w:ascii="仿宋" w:hAnsi="仿宋" w:eastAsia="仿宋" w:cs="仿宋"/>
          <w:b/>
          <w:bCs w:val="0"/>
          <w:color w:val="auto"/>
          <w:szCs w:val="21"/>
          <w:highlight w:val="none"/>
          <w:u w:val="single"/>
        </w:rPr>
      </w:pPr>
      <w:r>
        <w:rPr>
          <w:rFonts w:hint="eastAsia" w:ascii="仿宋" w:hAnsi="仿宋" w:eastAsia="仿宋" w:cs="仿宋"/>
          <w:b/>
          <w:bCs w:val="0"/>
          <w:color w:val="auto"/>
          <w:szCs w:val="21"/>
          <w:highlight w:val="none"/>
        </w:rPr>
        <w:t>合同履行</w:t>
      </w:r>
    </w:p>
    <w:p w14:paraId="0609004B">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（1）起始日期：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日，完成日期：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621DE646">
      <w:pPr>
        <w:adjustRightInd w:val="0"/>
        <w:snapToGrid w:val="0"/>
        <w:spacing w:before="0" w:beforeLines="0"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eastAsia="zh-CN"/>
        </w:rPr>
        <w:t>履约</w:t>
      </w:r>
      <w:r>
        <w:rPr>
          <w:rFonts w:hint="eastAsia" w:ascii="仿宋" w:hAnsi="仿宋" w:eastAsia="仿宋" w:cs="仿宋"/>
          <w:color w:val="auto"/>
          <w:szCs w:val="21"/>
          <w:highlight w:val="none"/>
        </w:rPr>
        <w:t>地点</w:t>
      </w:r>
      <w:r>
        <w:rPr>
          <w:rFonts w:hint="eastAsia" w:ascii="仿宋" w:hAnsi="仿宋" w:eastAsia="仿宋" w:cs="仿宋"/>
          <w:b w:val="0"/>
          <w:bCs/>
          <w:color w:val="auto"/>
          <w:szCs w:val="21"/>
          <w:highlight w:val="none"/>
        </w:rPr>
        <w:t>：</w:t>
      </w:r>
      <w:r>
        <w:rPr>
          <w:rFonts w:hint="eastAsia" w:ascii="仿宋" w:hAnsi="仿宋" w:eastAsia="仿宋" w:cs="仿宋"/>
          <w:color w:val="auto"/>
          <w:szCs w:val="21"/>
          <w:highlight w:val="none"/>
          <w:u w:val="single"/>
        </w:rPr>
        <w:t xml:space="preserve">                             </w:t>
      </w:r>
    </w:p>
    <w:p w14:paraId="5667BD17">
      <w:pPr>
        <w:adjustRightInd w:val="0"/>
        <w:snapToGrid w:val="0"/>
        <w:spacing w:before="0" w:beforeLines="0" w:line="400" w:lineRule="exact"/>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bCs/>
          <w:color w:val="auto"/>
          <w:szCs w:val="21"/>
          <w:highlight w:val="none"/>
        </w:rPr>
        <w:t>（3）履约担保：</w:t>
      </w:r>
      <w:r>
        <w:rPr>
          <w:rFonts w:hint="eastAsia" w:ascii="仿宋" w:hAnsi="仿宋" w:eastAsia="仿宋" w:cs="仿宋"/>
          <w:color w:val="auto"/>
          <w:sz w:val="21"/>
          <w:highlight w:val="none"/>
          <w:lang w:val="en-US" w:eastAsia="zh-CN"/>
        </w:rPr>
        <w:t>是否收取履约保证金：</w:t>
      </w:r>
      <w:r>
        <w:rPr>
          <w:rFonts w:hint="eastAsia" w:ascii="仿宋" w:hAnsi="仿宋" w:eastAsia="仿宋" w:cs="仿宋"/>
          <w:color w:val="auto"/>
          <w:sz w:val="21"/>
          <w:szCs w:val="21"/>
          <w:highlight w:val="none"/>
        </w:rPr>
        <w:sym w:font="Wingdings" w:char="00A8"/>
      </w:r>
      <w:r>
        <w:rPr>
          <w:rFonts w:hint="eastAsia" w:ascii="仿宋" w:hAnsi="仿宋" w:eastAsia="仿宋" w:cs="仿宋"/>
          <w:color w:val="auto"/>
          <w:sz w:val="21"/>
          <w:szCs w:val="21"/>
          <w:highlight w:val="none"/>
          <w:lang w:eastAsia="zh-CN"/>
        </w:rPr>
        <w:t>是</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color w:val="auto"/>
          <w:sz w:val="21"/>
          <w:szCs w:val="21"/>
          <w:highlight w:val="none"/>
          <w:lang w:eastAsia="zh-CN"/>
        </w:rPr>
        <w:t>否</w:t>
      </w:r>
    </w:p>
    <w:p w14:paraId="0F1C81BE">
      <w:pPr>
        <w:pStyle w:val="965"/>
        <w:spacing w:beforeLines="0"/>
        <w:rPr>
          <w:rFonts w:hint="eastAsia" w:ascii="仿宋" w:hAnsi="仿宋" w:eastAsia="仿宋" w:cs="仿宋"/>
          <w:color w:val="auto"/>
          <w:sz w:val="21"/>
          <w:highlight w:val="none"/>
          <w:lang w:val="en-US" w:eastAsia="zh-CN"/>
        </w:rPr>
      </w:pPr>
      <w:r>
        <w:rPr>
          <w:rFonts w:hint="eastAsia" w:ascii="仿宋" w:hAnsi="仿宋" w:eastAsia="仿宋" w:cs="仿宋"/>
          <w:bCs/>
          <w:color w:val="auto"/>
          <w:szCs w:val="21"/>
          <w:highlight w:val="none"/>
          <w:u w:val="none"/>
          <w:lang w:val="en-US" w:eastAsia="zh-CN"/>
        </w:rPr>
        <w:t xml:space="preserve">  </w:t>
      </w:r>
      <w:r>
        <w:rPr>
          <w:rFonts w:hint="eastAsia" w:ascii="仿宋" w:hAnsi="仿宋" w:eastAsia="仿宋" w:cs="仿宋"/>
          <w:color w:val="auto"/>
          <w:sz w:val="21"/>
          <w:highlight w:val="none"/>
          <w:lang w:val="en-US" w:eastAsia="zh-CN"/>
        </w:rPr>
        <w:t xml:space="preserve">  收取履约保证金形式：</w:t>
      </w:r>
      <w:r>
        <w:rPr>
          <w:rFonts w:hint="eastAsia" w:ascii="仿宋" w:hAnsi="仿宋" w:eastAsia="仿宋" w:cs="仿宋"/>
          <w:bCs/>
          <w:color w:val="auto"/>
          <w:sz w:val="21"/>
          <w:szCs w:val="21"/>
          <w:highlight w:val="none"/>
          <w:u w:val="single"/>
        </w:rPr>
        <w:t xml:space="preserve">                            </w:t>
      </w:r>
    </w:p>
    <w:p w14:paraId="1CDA4D84">
      <w:pPr>
        <w:pStyle w:val="965"/>
        <w:spacing w:beforeLines="0"/>
        <w:rPr>
          <w:rFonts w:hint="eastAsia" w:ascii="仿宋" w:hAnsi="仿宋" w:eastAsia="仿宋" w:cs="仿宋"/>
          <w:color w:val="auto"/>
          <w:sz w:val="21"/>
          <w:highlight w:val="none"/>
          <w:lang w:val="en-US" w:eastAsia="zh-CN"/>
        </w:rPr>
      </w:pPr>
      <w:r>
        <w:rPr>
          <w:rFonts w:hint="eastAsia" w:ascii="仿宋" w:hAnsi="仿宋" w:eastAsia="仿宋" w:cs="仿宋"/>
          <w:color w:val="auto"/>
          <w:sz w:val="21"/>
          <w:highlight w:val="none"/>
          <w:lang w:val="en-US" w:eastAsia="zh-CN"/>
        </w:rPr>
        <w:t xml:space="preserve">    收取履约保证金金额：</w:t>
      </w:r>
      <w:r>
        <w:rPr>
          <w:rFonts w:hint="eastAsia" w:ascii="仿宋" w:hAnsi="仿宋" w:eastAsia="仿宋" w:cs="仿宋"/>
          <w:bCs/>
          <w:color w:val="auto"/>
          <w:sz w:val="21"/>
          <w:szCs w:val="21"/>
          <w:highlight w:val="none"/>
          <w:u w:val="single"/>
        </w:rPr>
        <w:t xml:space="preserve">                            </w:t>
      </w:r>
    </w:p>
    <w:p w14:paraId="21E23CE0">
      <w:pPr>
        <w:snapToGrid w:val="0"/>
        <w:spacing w:beforeLines="0" w:line="400" w:lineRule="exact"/>
        <w:ind w:firstLine="420" w:firstLineChars="200"/>
        <w:rPr>
          <w:rFonts w:hint="eastAsia" w:ascii="仿宋" w:hAnsi="仿宋" w:eastAsia="仿宋" w:cs="仿宋"/>
          <w:color w:val="auto"/>
          <w:sz w:val="21"/>
          <w:highlight w:val="none"/>
          <w:lang w:val="en-US" w:eastAsia="zh-CN"/>
        </w:rPr>
      </w:pPr>
      <w:r>
        <w:rPr>
          <w:rFonts w:hint="eastAsia" w:ascii="仿宋" w:hAnsi="仿宋" w:eastAsia="仿宋" w:cs="仿宋"/>
          <w:bCs/>
          <w:color w:val="auto"/>
          <w:szCs w:val="21"/>
          <w:highlight w:val="none"/>
          <w:u w:val="none"/>
          <w:lang w:val="en-US" w:eastAsia="zh-CN"/>
        </w:rPr>
        <w:t xml:space="preserve">    履约担保期限</w:t>
      </w:r>
      <w:r>
        <w:rPr>
          <w:rFonts w:hint="eastAsia" w:ascii="仿宋" w:hAnsi="仿宋" w:eastAsia="仿宋" w:cs="仿宋"/>
          <w:bCs/>
          <w:color w:val="auto"/>
          <w:szCs w:val="21"/>
          <w:highlight w:val="none"/>
          <w:u w:val="none"/>
          <w:lang w:eastAsia="zh-CN"/>
        </w:rPr>
        <w:t>：</w:t>
      </w:r>
      <w:r>
        <w:rPr>
          <w:rFonts w:hint="eastAsia" w:ascii="仿宋" w:hAnsi="仿宋" w:eastAsia="仿宋" w:cs="仿宋"/>
          <w:bCs/>
          <w:color w:val="auto"/>
          <w:sz w:val="21"/>
          <w:szCs w:val="21"/>
          <w:highlight w:val="none"/>
          <w:u w:val="single"/>
        </w:rPr>
        <w:t xml:space="preserve">      </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u w:val="single"/>
        </w:rPr>
        <w:t xml:space="preserve">       </w:t>
      </w:r>
    </w:p>
    <w:p w14:paraId="0218DB86">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（4）分期履行要求：</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u w:val="single"/>
        </w:rPr>
        <w:t xml:space="preserve"> </w:t>
      </w:r>
    </w:p>
    <w:p w14:paraId="2B7BADBA">
      <w:pPr>
        <w:adjustRightInd w:val="0"/>
        <w:snapToGrid w:val="0"/>
        <w:spacing w:before="0" w:beforeLines="0"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bCs/>
          <w:color w:val="auto"/>
          <w:szCs w:val="21"/>
          <w:highlight w:val="none"/>
        </w:rPr>
        <w:t>（5）</w:t>
      </w:r>
      <w:r>
        <w:rPr>
          <w:rFonts w:hint="eastAsia" w:ascii="仿宋" w:hAnsi="仿宋" w:eastAsia="仿宋" w:cs="仿宋"/>
          <w:bCs/>
          <w:color w:val="auto"/>
          <w:szCs w:val="21"/>
          <w:highlight w:val="none"/>
          <w:lang w:eastAsia="zh-CN"/>
        </w:rPr>
        <w:t>风险处置措施和替代方案</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u w:val="single"/>
        </w:rPr>
        <w:t xml:space="preserve">                                                               </w:t>
      </w:r>
    </w:p>
    <w:p w14:paraId="4F60CF26">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合同验收</w:t>
      </w:r>
    </w:p>
    <w:p w14:paraId="5CDCBDF0">
      <w:pPr>
        <w:numPr>
          <w:ilvl w:val="0"/>
          <w:numId w:val="5"/>
        </w:num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验收组织方式：</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自行组织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委托第三方组织</w:t>
      </w:r>
    </w:p>
    <w:p w14:paraId="279D90E9">
      <w:pPr>
        <w:numPr>
          <w:ilvl w:val="0"/>
          <w:numId w:val="0"/>
        </w:numPr>
        <w:adjustRightInd w:val="0"/>
        <w:snapToGrid w:val="0"/>
        <w:spacing w:before="0" w:beforeLines="0" w:line="400" w:lineRule="exac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验收主体：</w:t>
      </w:r>
      <w:r>
        <w:rPr>
          <w:rFonts w:hint="eastAsia" w:ascii="仿宋" w:hAnsi="仿宋" w:eastAsia="仿宋" w:cs="仿宋"/>
          <w:bCs/>
          <w:color w:val="auto"/>
          <w:szCs w:val="21"/>
          <w:highlight w:val="none"/>
          <w:u w:val="single"/>
        </w:rPr>
        <w:t xml:space="preserve">                  </w:t>
      </w:r>
    </w:p>
    <w:p w14:paraId="297CB98A">
      <w:pPr>
        <w:adjustRightInd w:val="0"/>
        <w:snapToGrid w:val="0"/>
        <w:spacing w:before="0" w:beforeLines="0" w:line="400" w:lineRule="exact"/>
        <w:ind w:firstLine="0" w:firstLineChars="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是否邀请本项目的其他供应商</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49BB0431">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是否邀请专家</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4B00E6B7">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是否邀请服务对象</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7D9F173F">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是否邀请第三方检测机构</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67FDD2E2">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eastAsia="zh-CN"/>
        </w:rPr>
        <w:t>是否进行抽查检测：</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是</w:t>
      </w:r>
      <w:r>
        <w:rPr>
          <w:rFonts w:hint="eastAsia" w:ascii="仿宋" w:hAnsi="仿宋" w:eastAsia="仿宋" w:cs="仿宋"/>
          <w:bCs/>
          <w:color w:val="auto"/>
          <w:szCs w:val="21"/>
          <w:highlight w:val="none"/>
          <w:lang w:eastAsia="zh-CN"/>
        </w:rPr>
        <w:t>，抽查比例：</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08715198">
      <w:pPr>
        <w:adjustRightInd w:val="0"/>
        <w:snapToGrid w:val="0"/>
        <w:spacing w:before="0" w:beforeLines="0" w:line="400" w:lineRule="exact"/>
        <w:ind w:firstLine="840" w:firstLineChars="400"/>
        <w:rPr>
          <w:rFonts w:hint="eastAsia" w:ascii="仿宋" w:hAnsi="仿宋" w:eastAsia="仿宋" w:cs="仿宋"/>
          <w:bCs/>
          <w:color w:val="auto"/>
          <w:szCs w:val="21"/>
          <w:highlight w:val="none"/>
          <w:u w:val="single"/>
          <w:lang w:eastAsia="zh-CN"/>
        </w:rPr>
      </w:pPr>
      <w:r>
        <w:rPr>
          <w:rFonts w:hint="eastAsia" w:ascii="仿宋" w:hAnsi="仿宋" w:eastAsia="仿宋" w:cs="仿宋"/>
          <w:bCs/>
          <w:color w:val="auto"/>
          <w:szCs w:val="21"/>
          <w:highlight w:val="none"/>
          <w:lang w:val="en-US" w:eastAsia="zh-CN"/>
        </w:rPr>
        <w:t>是否存在破坏性检测：</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是</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u w:val="single"/>
          <w:lang w:eastAsia="zh-CN"/>
        </w:rPr>
        <w:t>（应明确对被破坏的检测产品的处理方式）</w:t>
      </w:r>
    </w:p>
    <w:p w14:paraId="230B2021">
      <w:pPr>
        <w:adjustRightInd w:val="0"/>
        <w:snapToGrid w:val="0"/>
        <w:spacing w:before="0" w:beforeLines="0" w:line="400" w:lineRule="exact"/>
        <w:ind w:firstLine="840" w:firstLineChars="400"/>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3C6BBF1C">
      <w:pPr>
        <w:adjustRightInd w:val="0"/>
        <w:snapToGrid w:val="0"/>
        <w:spacing w:before="0" w:beforeLines="0" w:line="400" w:lineRule="exact"/>
        <w:ind w:firstLine="840" w:firstLineChars="4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验收组织的其他事项：</w:t>
      </w:r>
      <w:r>
        <w:rPr>
          <w:rFonts w:hint="eastAsia" w:ascii="仿宋" w:hAnsi="仿宋" w:eastAsia="仿宋" w:cs="仿宋"/>
          <w:bCs/>
          <w:color w:val="auto"/>
          <w:szCs w:val="21"/>
          <w:highlight w:val="none"/>
          <w:u w:val="single"/>
        </w:rPr>
        <w:t xml:space="preserve">                </w:t>
      </w:r>
    </w:p>
    <w:p w14:paraId="46AE4367">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（2）履约验收时间：</w:t>
      </w:r>
      <w:r>
        <w:rPr>
          <w:rFonts w:hint="eastAsia" w:ascii="仿宋" w:hAnsi="仿宋" w:eastAsia="仿宋" w:cs="仿宋"/>
          <w:bCs/>
          <w:color w:val="auto"/>
          <w:szCs w:val="21"/>
          <w:highlight w:val="none"/>
          <w:u w:val="single"/>
        </w:rPr>
        <w:t>（计划于何时验收/供应商提出验收申请之日起   日内组织验收）</w:t>
      </w:r>
      <w:r>
        <w:rPr>
          <w:rFonts w:hint="eastAsia" w:ascii="仿宋" w:hAnsi="仿宋" w:eastAsia="仿宋" w:cs="仿宋"/>
          <w:bCs/>
          <w:color w:val="auto"/>
          <w:szCs w:val="21"/>
          <w:highlight w:val="none"/>
          <w:u w:val="single"/>
          <w:lang w:val="en-US" w:eastAsia="zh-CN"/>
        </w:rPr>
        <w:t xml:space="preserve"> </w:t>
      </w:r>
    </w:p>
    <w:p w14:paraId="3EC82DCD">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（3）履约验收方式：</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一次性验收         </w:t>
      </w:r>
    </w:p>
    <w:p w14:paraId="57697E24">
      <w:pPr>
        <w:adjustRightInd w:val="0"/>
        <w:snapToGrid w:val="0"/>
        <w:spacing w:before="0" w:beforeLines="0" w:line="400" w:lineRule="exact"/>
        <w:ind w:firstLine="0" w:firstLineChars="0"/>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分期/分项验收</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eastAsia="zh-CN"/>
        </w:rPr>
        <w:t>（应明确分期</w:t>
      </w:r>
      <w:r>
        <w:rPr>
          <w:rFonts w:hint="eastAsia" w:ascii="仿宋" w:hAnsi="仿宋" w:eastAsia="仿宋" w:cs="仿宋"/>
          <w:bCs/>
          <w:color w:val="auto"/>
          <w:szCs w:val="21"/>
          <w:highlight w:val="none"/>
          <w:u w:val="single"/>
          <w:lang w:val="en" w:eastAsia="zh-CN"/>
        </w:rPr>
        <w:t>/分项验收的工作安排</w:t>
      </w:r>
      <w:r>
        <w:rPr>
          <w:rFonts w:hint="eastAsia" w:ascii="仿宋" w:hAnsi="仿宋" w:eastAsia="仿宋" w:cs="仿宋"/>
          <w:bCs/>
          <w:color w:val="auto"/>
          <w:szCs w:val="21"/>
          <w:highlight w:val="none"/>
          <w:u w:val="single"/>
          <w:lang w:eastAsia="zh-CN"/>
        </w:rPr>
        <w:t>）</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p>
    <w:p w14:paraId="1BF24A6B">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（4）履约验收程序：</w:t>
      </w:r>
      <w:r>
        <w:rPr>
          <w:rFonts w:hint="eastAsia" w:ascii="仿宋" w:hAnsi="仿宋" w:eastAsia="仿宋" w:cs="仿宋"/>
          <w:bCs/>
          <w:color w:val="auto"/>
          <w:szCs w:val="21"/>
          <w:highlight w:val="none"/>
          <w:u w:val="single"/>
        </w:rPr>
        <w:t xml:space="preserve">                                         </w:t>
      </w:r>
    </w:p>
    <w:p w14:paraId="69E8B695">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（5）履约验收的内容：</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bCs/>
          <w:color w:val="auto"/>
          <w:szCs w:val="21"/>
          <w:highlight w:val="none"/>
          <w:u w:val="single"/>
        </w:rPr>
        <w:t xml:space="preserve">                                      </w:t>
      </w:r>
    </w:p>
    <w:p w14:paraId="3B3C347A">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（6）履约验收标准：</w:t>
      </w:r>
      <w:r>
        <w:rPr>
          <w:rFonts w:hint="eastAsia" w:ascii="仿宋" w:hAnsi="仿宋" w:eastAsia="仿宋" w:cs="仿宋"/>
          <w:bCs/>
          <w:color w:val="auto"/>
          <w:szCs w:val="21"/>
          <w:highlight w:val="none"/>
          <w:u w:val="single"/>
        </w:rPr>
        <w:t xml:space="preserve">                                         </w:t>
      </w:r>
    </w:p>
    <w:p w14:paraId="33F5E87B">
      <w:pPr>
        <w:pStyle w:val="965"/>
        <w:spacing w:beforeLines="0"/>
        <w:rPr>
          <w:rFonts w:hint="eastAsia" w:ascii="仿宋" w:hAnsi="仿宋" w:eastAsia="仿宋" w:cs="仿宋"/>
          <w:color w:val="auto"/>
          <w:sz w:val="21"/>
          <w:highlight w:val="none"/>
          <w:lang w:eastAsia="zh-CN"/>
        </w:rPr>
      </w:pPr>
      <w:r>
        <w:rPr>
          <w:rFonts w:hint="eastAsia" w:ascii="仿宋" w:hAnsi="仿宋" w:eastAsia="仿宋" w:cs="仿宋"/>
          <w:bCs/>
          <w:color w:val="auto"/>
          <w:sz w:val="21"/>
          <w:szCs w:val="21"/>
          <w:highlight w:val="none"/>
          <w:u w:val="none"/>
          <w:lang w:eastAsia="zh-CN"/>
        </w:rPr>
        <w:t>（</w:t>
      </w:r>
      <w:r>
        <w:rPr>
          <w:rFonts w:hint="eastAsia" w:ascii="仿宋" w:hAnsi="仿宋" w:eastAsia="仿宋" w:cs="仿宋"/>
          <w:bCs/>
          <w:color w:val="auto"/>
          <w:sz w:val="21"/>
          <w:szCs w:val="21"/>
          <w:highlight w:val="none"/>
          <w:u w:val="none"/>
          <w:lang w:val="en-US" w:eastAsia="zh-CN"/>
        </w:rPr>
        <w:t>7</w:t>
      </w:r>
      <w:r>
        <w:rPr>
          <w:rFonts w:hint="eastAsia" w:ascii="仿宋" w:hAnsi="仿宋" w:eastAsia="仿宋" w:cs="仿宋"/>
          <w:bCs/>
          <w:color w:val="auto"/>
          <w:sz w:val="21"/>
          <w:szCs w:val="21"/>
          <w:highlight w:val="none"/>
          <w:u w:val="none"/>
          <w:lang w:eastAsia="zh-CN"/>
        </w:rPr>
        <w:t>）是否以采购活动中供应商提供的样品作为参考：</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 w:val="21"/>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 w:val="21"/>
          <w:szCs w:val="21"/>
          <w:highlight w:val="none"/>
        </w:rPr>
        <w:t>否</w:t>
      </w:r>
    </w:p>
    <w:p w14:paraId="315590AC">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（8）履约验收其他事项：</w:t>
      </w:r>
      <w:r>
        <w:rPr>
          <w:rFonts w:hint="eastAsia" w:ascii="仿宋" w:hAnsi="仿宋" w:eastAsia="仿宋" w:cs="仿宋"/>
          <w:bCs/>
          <w:color w:val="auto"/>
          <w:szCs w:val="21"/>
          <w:highlight w:val="none"/>
          <w:u w:val="single"/>
        </w:rPr>
        <w:t xml:space="preserve">      </w:t>
      </w:r>
      <w:r>
        <w:rPr>
          <w:rFonts w:hint="eastAsia" w:ascii="仿宋" w:hAnsi="仿宋" w:eastAsia="仿宋" w:cs="仿宋"/>
          <w:bCs/>
          <w:i w:val="0"/>
          <w:iCs w:val="0"/>
          <w:color w:val="auto"/>
          <w:szCs w:val="21"/>
          <w:highlight w:val="none"/>
          <w:u w:val="single"/>
        </w:rPr>
        <w:t>（产权过户登记等）</w:t>
      </w:r>
      <w:r>
        <w:rPr>
          <w:rFonts w:hint="eastAsia" w:ascii="仿宋" w:hAnsi="仿宋" w:eastAsia="仿宋" w:cs="仿宋"/>
          <w:bCs/>
          <w:color w:val="auto"/>
          <w:szCs w:val="21"/>
          <w:highlight w:val="none"/>
          <w:u w:val="single"/>
        </w:rPr>
        <w:t xml:space="preserve">          </w:t>
      </w:r>
    </w:p>
    <w:p w14:paraId="07E4EFCF">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组成合同的文件</w:t>
      </w:r>
    </w:p>
    <w:p w14:paraId="7BBF7E4E">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本协议书与下列文件一起构成合同文件，如下述文件之间有任何抵触、矛盾或歧义，应按以下顺序解释：</w:t>
      </w:r>
    </w:p>
    <w:p w14:paraId="29275AFC">
      <w:pPr>
        <w:adjustRightInd w:val="0"/>
        <w:snapToGrid w:val="0"/>
        <w:spacing w:before="0" w:beforeLines="0"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政府采购</w:t>
      </w:r>
      <w:r>
        <w:rPr>
          <w:rFonts w:hint="eastAsia" w:ascii="仿宋" w:hAnsi="仿宋" w:eastAsia="仿宋" w:cs="仿宋"/>
          <w:color w:val="auto"/>
          <w:szCs w:val="21"/>
          <w:highlight w:val="none"/>
        </w:rPr>
        <w:t>合同协议书及其变更、补充</w:t>
      </w:r>
      <w:r>
        <w:rPr>
          <w:rFonts w:hint="eastAsia" w:ascii="仿宋" w:hAnsi="仿宋" w:eastAsia="仿宋" w:cs="仿宋"/>
          <w:color w:val="auto"/>
          <w:szCs w:val="21"/>
          <w:highlight w:val="none"/>
          <w:lang w:eastAsia="zh-CN"/>
        </w:rPr>
        <w:t>协议</w:t>
      </w:r>
    </w:p>
    <w:p w14:paraId="172D9B78">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）政府采购合同专用条款</w:t>
      </w:r>
    </w:p>
    <w:p w14:paraId="18638687">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）政府采购合同通用条款</w:t>
      </w:r>
    </w:p>
    <w:p w14:paraId="62925E52">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（成交）</w:t>
      </w:r>
      <w:r>
        <w:rPr>
          <w:rFonts w:hint="eastAsia" w:ascii="仿宋" w:hAnsi="仿宋" w:eastAsia="仿宋" w:cs="仿宋"/>
          <w:color w:val="auto"/>
          <w:szCs w:val="21"/>
          <w:highlight w:val="none"/>
        </w:rPr>
        <w:t>通知书</w:t>
      </w:r>
    </w:p>
    <w:p w14:paraId="21AE6B6E">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）投标（响应）文件</w:t>
      </w:r>
    </w:p>
    <w:p w14:paraId="335E5480">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（6）采购文件</w:t>
      </w:r>
    </w:p>
    <w:p w14:paraId="5CD8892D">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（7）有关技术文件，图纸</w:t>
      </w:r>
    </w:p>
    <w:p w14:paraId="2067405A">
      <w:pPr>
        <w:pStyle w:val="965"/>
        <w:spacing w:beforeLines="0"/>
        <w:rPr>
          <w:rFonts w:hint="eastAsia" w:ascii="仿宋" w:hAnsi="仿宋" w:eastAsia="仿宋" w:cs="仿宋"/>
          <w:color w:val="auto"/>
          <w:kern w:val="2"/>
          <w:sz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lang w:eastAsia="zh-CN"/>
        </w:rPr>
        <w:t>）</w:t>
      </w:r>
      <w:r>
        <w:rPr>
          <w:rFonts w:hint="eastAsia" w:ascii="仿宋" w:hAnsi="仿宋" w:eastAsia="仿宋" w:cs="仿宋"/>
          <w:bCs w:val="0"/>
          <w:color w:val="auto"/>
          <w:kern w:val="2"/>
          <w:sz w:val="21"/>
          <w:szCs w:val="21"/>
          <w:highlight w:val="none"/>
          <w:lang w:eastAsia="zh-CN"/>
        </w:rPr>
        <w:t>国家法律、行政法规和规章制度规定或合同约定的作为合同组成部分的其他文件</w:t>
      </w:r>
    </w:p>
    <w:p w14:paraId="02609B14">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合同生效</w:t>
      </w:r>
    </w:p>
    <w:p w14:paraId="6A5E784F">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本合同自</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生效。</w:t>
      </w:r>
    </w:p>
    <w:p w14:paraId="06D92FA0">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合同份数</w:t>
      </w:r>
    </w:p>
    <w:p w14:paraId="56815702">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本合同一式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w:t>
      </w:r>
      <w:r>
        <w:rPr>
          <w:rFonts w:hint="eastAsia" w:ascii="仿宋" w:hAnsi="仿宋" w:eastAsia="仿宋" w:cs="仿宋"/>
          <w:color w:val="auto"/>
          <w:szCs w:val="21"/>
          <w:highlight w:val="none"/>
          <w:lang w:eastAsia="zh-CN"/>
        </w:rPr>
        <w:t>乙方</w:t>
      </w:r>
      <w:r>
        <w:rPr>
          <w:rFonts w:hint="eastAsia" w:ascii="仿宋" w:hAnsi="仿宋" w:eastAsia="仿宋" w:cs="仿宋"/>
          <w:color w:val="auto"/>
          <w:szCs w:val="21"/>
          <w:highlight w:val="none"/>
        </w:rPr>
        <w:t>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份，均具有同等法律效力。</w:t>
      </w:r>
    </w:p>
    <w:p w14:paraId="6D8EEF07">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合同订立时间：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799408A9">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合同订立地点：</w:t>
      </w:r>
      <w:r>
        <w:rPr>
          <w:rFonts w:hint="eastAsia" w:ascii="仿宋" w:hAnsi="仿宋" w:eastAsia="仿宋" w:cs="仿宋"/>
          <w:color w:val="auto"/>
          <w:szCs w:val="21"/>
          <w:highlight w:val="none"/>
          <w:u w:val="single"/>
        </w:rPr>
        <w:t xml:space="preserve">                           </w:t>
      </w:r>
    </w:p>
    <w:p w14:paraId="206FA6E1">
      <w:pPr>
        <w:adjustRightInd w:val="0"/>
        <w:snapToGrid w:val="0"/>
        <w:spacing w:before="0" w:beforeLines="0" w:line="40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附件：具体标</w:t>
      </w:r>
      <w:r>
        <w:rPr>
          <w:rFonts w:hint="eastAsia" w:ascii="仿宋" w:hAnsi="仿宋" w:eastAsia="仿宋" w:cs="仿宋"/>
          <w:color w:val="auto"/>
          <w:szCs w:val="21"/>
          <w:highlight w:val="none"/>
          <w:lang w:eastAsia="zh-CN"/>
        </w:rPr>
        <w:t>的及其</w:t>
      </w:r>
      <w:r>
        <w:rPr>
          <w:rFonts w:hint="eastAsia" w:ascii="仿宋" w:hAnsi="仿宋" w:eastAsia="仿宋" w:cs="仿宋"/>
          <w:color w:val="auto"/>
          <w:szCs w:val="21"/>
          <w:highlight w:val="none"/>
          <w:u w:val="none"/>
          <w:lang w:val="en-US" w:eastAsia="zh-CN"/>
        </w:rPr>
        <w:t>技术要求和商务要求</w:t>
      </w:r>
      <w:r>
        <w:rPr>
          <w:rFonts w:hint="eastAsia" w:ascii="仿宋" w:hAnsi="仿宋" w:eastAsia="仿宋" w:cs="仿宋"/>
          <w:color w:val="auto"/>
          <w:szCs w:val="21"/>
          <w:highlight w:val="none"/>
        </w:rPr>
        <w:t>、联合协议、分包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协议等。</w:t>
      </w:r>
    </w:p>
    <w:p w14:paraId="3470A304">
      <w:pPr>
        <w:pStyle w:val="258"/>
        <w:spacing w:beforeLines="0" w:line="400" w:lineRule="exact"/>
        <w:rPr>
          <w:rFonts w:hint="eastAsia" w:ascii="仿宋" w:hAnsi="仿宋" w:eastAsia="仿宋" w:cs="仿宋"/>
          <w:color w:val="auto"/>
          <w:highlight w:val="none"/>
        </w:rPr>
      </w:pPr>
    </w:p>
    <w:p w14:paraId="23B51A31">
      <w:pPr>
        <w:pStyle w:val="5"/>
        <w:spacing w:beforeLines="0" w:line="400" w:lineRule="exact"/>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color w:val="auto"/>
          <w:highlight w:val="none"/>
          <w:lang w:val="en"/>
        </w:rPr>
        <w:t xml:space="preserve">   </w:t>
      </w:r>
    </w:p>
    <w:p w14:paraId="4B6BE26D">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7D92F879">
      <w:pPr>
        <w:pStyle w:val="258"/>
        <w:rPr>
          <w:rFonts w:hint="eastAsia" w:ascii="仿宋" w:hAnsi="仿宋" w:eastAsia="仿宋" w:cs="仿宋"/>
          <w:color w:val="auto"/>
          <w:highlight w:val="none"/>
        </w:rPr>
      </w:pPr>
    </w:p>
    <w:tbl>
      <w:tblPr>
        <w:tblStyle w:val="6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36"/>
        <w:gridCol w:w="2596"/>
        <w:gridCol w:w="2130"/>
        <w:gridCol w:w="2278"/>
      </w:tblGrid>
      <w:tr w14:paraId="50E69C3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32" w:type="dxa"/>
            <w:gridSpan w:val="2"/>
            <w:tcBorders>
              <w:bottom w:val="single" w:color="auto" w:sz="2" w:space="0"/>
              <w:right w:val="single" w:color="auto" w:sz="2" w:space="0"/>
            </w:tcBorders>
            <w:vAlign w:val="center"/>
          </w:tcPr>
          <w:p w14:paraId="37E6550B">
            <w:pPr>
              <w:adjustRightInd w:val="0"/>
              <w:snapToGrid w:val="0"/>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甲方（采购人</w:t>
            </w:r>
            <w:r>
              <w:rPr>
                <w:rFonts w:hint="eastAsia" w:ascii="仿宋" w:hAnsi="仿宋" w:eastAsia="仿宋" w:cs="仿宋"/>
                <w:color w:val="auto"/>
                <w:szCs w:val="21"/>
                <w:highlight w:val="none"/>
                <w:lang w:eastAsia="zh-CN"/>
              </w:rPr>
              <w:t>、受采购人委托签订合同的单位</w:t>
            </w:r>
            <w:r>
              <w:rPr>
                <w:rFonts w:hint="eastAsia" w:ascii="仿宋" w:hAnsi="仿宋" w:eastAsia="仿宋" w:cs="仿宋"/>
                <w:color w:val="auto"/>
                <w:szCs w:val="21"/>
                <w:highlight w:val="none"/>
              </w:rPr>
              <w:t>或采购文件约定的合同甲方）</w:t>
            </w:r>
          </w:p>
        </w:tc>
        <w:tc>
          <w:tcPr>
            <w:tcW w:w="4408" w:type="dxa"/>
            <w:gridSpan w:val="2"/>
            <w:tcBorders>
              <w:left w:val="single" w:color="auto" w:sz="2" w:space="0"/>
              <w:bottom w:val="single" w:color="auto" w:sz="2" w:space="0"/>
            </w:tcBorders>
            <w:vAlign w:val="center"/>
          </w:tcPr>
          <w:p w14:paraId="61E3A776">
            <w:pPr>
              <w:adjustRightInd w:val="0"/>
              <w:snapToGrid w:val="0"/>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乙方（供应商）</w:t>
            </w:r>
          </w:p>
        </w:tc>
      </w:tr>
      <w:tr w14:paraId="642B33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36" w:type="dxa"/>
            <w:tcBorders>
              <w:top w:val="single" w:color="auto" w:sz="2" w:space="0"/>
              <w:bottom w:val="single" w:color="auto" w:sz="2" w:space="0"/>
              <w:right w:val="single" w:color="auto" w:sz="2" w:space="0"/>
            </w:tcBorders>
            <w:vAlign w:val="center"/>
          </w:tcPr>
          <w:p w14:paraId="38D5B6CC">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单位名称（公章</w:t>
            </w:r>
            <w:r>
              <w:rPr>
                <w:rFonts w:hint="eastAsia" w:ascii="仿宋" w:hAnsi="仿宋" w:eastAsia="仿宋" w:cs="仿宋"/>
                <w:color w:val="auto"/>
                <w:szCs w:val="21"/>
                <w:highlight w:val="none"/>
                <w:lang w:eastAsia="zh-CN"/>
              </w:rPr>
              <w:t>或合同章</w:t>
            </w:r>
            <w:r>
              <w:rPr>
                <w:rFonts w:hint="eastAsia" w:ascii="仿宋" w:hAnsi="仿宋" w:eastAsia="仿宋" w:cs="仿宋"/>
                <w:color w:val="auto"/>
                <w:szCs w:val="21"/>
                <w:highlight w:val="none"/>
              </w:rPr>
              <w:t>）</w:t>
            </w:r>
          </w:p>
        </w:tc>
        <w:tc>
          <w:tcPr>
            <w:tcW w:w="2596" w:type="dxa"/>
            <w:tcBorders>
              <w:top w:val="single" w:color="auto" w:sz="2" w:space="0"/>
              <w:left w:val="single" w:color="auto" w:sz="2" w:space="0"/>
              <w:bottom w:val="single" w:color="auto" w:sz="2" w:space="0"/>
              <w:right w:val="single" w:color="auto" w:sz="2" w:space="0"/>
            </w:tcBorders>
            <w:vAlign w:val="center"/>
          </w:tcPr>
          <w:p w14:paraId="58523EDE">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1074F9D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单位名称（公章</w:t>
            </w:r>
            <w:r>
              <w:rPr>
                <w:rFonts w:hint="eastAsia" w:ascii="仿宋" w:hAnsi="仿宋" w:eastAsia="仿宋" w:cs="仿宋"/>
                <w:color w:val="auto"/>
                <w:szCs w:val="21"/>
                <w:highlight w:val="none"/>
                <w:lang w:eastAsia="zh-CN"/>
              </w:rPr>
              <w:t>或合同章</w:t>
            </w:r>
            <w:r>
              <w:rPr>
                <w:rFonts w:hint="eastAsia" w:ascii="仿宋" w:hAnsi="仿宋" w:eastAsia="仿宋" w:cs="仿宋"/>
                <w:color w:val="auto"/>
                <w:szCs w:val="21"/>
                <w:highlight w:val="none"/>
              </w:rPr>
              <w:t>）</w:t>
            </w:r>
          </w:p>
        </w:tc>
        <w:tc>
          <w:tcPr>
            <w:tcW w:w="2278" w:type="dxa"/>
            <w:tcBorders>
              <w:top w:val="single" w:color="auto" w:sz="2" w:space="0"/>
              <w:left w:val="single" w:color="auto" w:sz="2" w:space="0"/>
              <w:bottom w:val="single" w:color="auto" w:sz="2" w:space="0"/>
            </w:tcBorders>
            <w:vAlign w:val="center"/>
          </w:tcPr>
          <w:p w14:paraId="56A8EA3C">
            <w:pPr>
              <w:adjustRightInd w:val="0"/>
              <w:snapToGrid w:val="0"/>
              <w:spacing w:line="300" w:lineRule="exact"/>
              <w:jc w:val="center"/>
              <w:rPr>
                <w:rFonts w:hint="eastAsia" w:ascii="仿宋" w:hAnsi="仿宋" w:eastAsia="仿宋" w:cs="仿宋"/>
                <w:color w:val="auto"/>
                <w:spacing w:val="20"/>
                <w:szCs w:val="21"/>
                <w:highlight w:val="none"/>
              </w:rPr>
            </w:pPr>
          </w:p>
        </w:tc>
      </w:tr>
      <w:tr w14:paraId="53D503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36" w:type="dxa"/>
            <w:vMerge w:val="restart"/>
            <w:tcBorders>
              <w:top w:val="single" w:color="auto" w:sz="2" w:space="0"/>
              <w:right w:val="single" w:color="auto" w:sz="2" w:space="0"/>
            </w:tcBorders>
            <w:vAlign w:val="center"/>
          </w:tcPr>
          <w:p w14:paraId="116598CD">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p w14:paraId="153E3E49">
            <w:pPr>
              <w:adjustRightInd w:val="0"/>
              <w:snapToGrid w:val="0"/>
              <w:spacing w:line="300" w:lineRule="exact"/>
              <w:ind w:firstLine="100" w:firstLineChars="48"/>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或其委托代理人（签章）</w:t>
            </w:r>
          </w:p>
        </w:tc>
        <w:tc>
          <w:tcPr>
            <w:tcW w:w="2596" w:type="dxa"/>
            <w:vMerge w:val="restart"/>
            <w:tcBorders>
              <w:top w:val="single" w:color="auto" w:sz="2" w:space="0"/>
              <w:left w:val="single" w:color="auto" w:sz="2" w:space="0"/>
              <w:right w:val="single" w:color="auto" w:sz="2" w:space="0"/>
            </w:tcBorders>
            <w:vAlign w:val="center"/>
          </w:tcPr>
          <w:p w14:paraId="32B2951E">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right w:val="single" w:color="auto" w:sz="2" w:space="0"/>
            </w:tcBorders>
            <w:vAlign w:val="center"/>
          </w:tcPr>
          <w:p w14:paraId="6FA29D19">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p w14:paraId="58BEF51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或其委托代理人（签章）</w:t>
            </w:r>
          </w:p>
        </w:tc>
        <w:tc>
          <w:tcPr>
            <w:tcW w:w="2278" w:type="dxa"/>
            <w:tcBorders>
              <w:top w:val="single" w:color="auto" w:sz="2" w:space="0"/>
              <w:left w:val="single" w:color="auto" w:sz="2" w:space="0"/>
              <w:bottom w:val="single" w:color="auto" w:sz="2" w:space="0"/>
            </w:tcBorders>
            <w:vAlign w:val="center"/>
          </w:tcPr>
          <w:p w14:paraId="04DEE657">
            <w:pPr>
              <w:adjustRightInd w:val="0"/>
              <w:snapToGrid w:val="0"/>
              <w:spacing w:line="300" w:lineRule="exact"/>
              <w:jc w:val="center"/>
              <w:rPr>
                <w:rFonts w:hint="eastAsia" w:ascii="仿宋" w:hAnsi="仿宋" w:eastAsia="仿宋" w:cs="仿宋"/>
                <w:color w:val="auto"/>
                <w:szCs w:val="21"/>
                <w:highlight w:val="none"/>
              </w:rPr>
            </w:pPr>
          </w:p>
        </w:tc>
      </w:tr>
      <w:tr w14:paraId="42D178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vMerge w:val="continue"/>
            <w:tcBorders>
              <w:bottom w:val="single" w:color="auto" w:sz="2" w:space="0"/>
              <w:right w:val="single" w:color="auto" w:sz="2" w:space="0"/>
            </w:tcBorders>
            <w:vAlign w:val="center"/>
          </w:tcPr>
          <w:p w14:paraId="48137301">
            <w:pPr>
              <w:adjustRightInd w:val="0"/>
              <w:snapToGrid w:val="0"/>
              <w:spacing w:line="300" w:lineRule="exact"/>
              <w:jc w:val="center"/>
              <w:rPr>
                <w:rFonts w:hint="eastAsia" w:ascii="仿宋" w:hAnsi="仿宋" w:eastAsia="仿宋" w:cs="仿宋"/>
                <w:color w:val="auto"/>
                <w:szCs w:val="21"/>
                <w:highlight w:val="none"/>
              </w:rPr>
            </w:pPr>
          </w:p>
        </w:tc>
        <w:tc>
          <w:tcPr>
            <w:tcW w:w="2596" w:type="dxa"/>
            <w:vMerge w:val="continue"/>
            <w:tcBorders>
              <w:left w:val="single" w:color="auto" w:sz="2" w:space="0"/>
              <w:bottom w:val="single" w:color="auto" w:sz="2" w:space="0"/>
              <w:right w:val="single" w:color="auto" w:sz="2" w:space="0"/>
            </w:tcBorders>
            <w:vAlign w:val="center"/>
          </w:tcPr>
          <w:p w14:paraId="3EB8AE14">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01EEAA75">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拥有者性别</w:t>
            </w:r>
          </w:p>
        </w:tc>
        <w:tc>
          <w:tcPr>
            <w:tcW w:w="2278" w:type="dxa"/>
            <w:tcBorders>
              <w:top w:val="single" w:color="auto" w:sz="2" w:space="0"/>
              <w:left w:val="single" w:color="auto" w:sz="2" w:space="0"/>
              <w:bottom w:val="single" w:color="auto" w:sz="2" w:space="0"/>
            </w:tcBorders>
            <w:vAlign w:val="center"/>
          </w:tcPr>
          <w:p w14:paraId="3EFF0357">
            <w:pPr>
              <w:adjustRightInd w:val="0"/>
              <w:snapToGrid w:val="0"/>
              <w:spacing w:line="300" w:lineRule="exact"/>
              <w:jc w:val="center"/>
              <w:rPr>
                <w:rFonts w:hint="eastAsia" w:ascii="仿宋" w:hAnsi="仿宋" w:eastAsia="仿宋" w:cs="仿宋"/>
                <w:color w:val="auto"/>
                <w:spacing w:val="20"/>
                <w:szCs w:val="21"/>
                <w:highlight w:val="none"/>
              </w:rPr>
            </w:pPr>
          </w:p>
        </w:tc>
      </w:tr>
      <w:tr w14:paraId="30AC47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16AB6148">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住</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所</w:t>
            </w:r>
          </w:p>
        </w:tc>
        <w:tc>
          <w:tcPr>
            <w:tcW w:w="2596" w:type="dxa"/>
            <w:tcBorders>
              <w:top w:val="single" w:color="auto" w:sz="2" w:space="0"/>
              <w:left w:val="single" w:color="auto" w:sz="2" w:space="0"/>
              <w:bottom w:val="single" w:color="auto" w:sz="2" w:space="0"/>
              <w:right w:val="single" w:color="auto" w:sz="2" w:space="0"/>
            </w:tcBorders>
            <w:vAlign w:val="center"/>
          </w:tcPr>
          <w:p w14:paraId="10EDBEF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238BEE15">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住</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所</w:t>
            </w:r>
          </w:p>
        </w:tc>
        <w:tc>
          <w:tcPr>
            <w:tcW w:w="2278" w:type="dxa"/>
            <w:tcBorders>
              <w:top w:val="single" w:color="auto" w:sz="2" w:space="0"/>
              <w:left w:val="single" w:color="auto" w:sz="2" w:space="0"/>
              <w:bottom w:val="single" w:color="auto" w:sz="2" w:space="0"/>
            </w:tcBorders>
            <w:vAlign w:val="center"/>
          </w:tcPr>
          <w:p w14:paraId="21D25E2A">
            <w:pPr>
              <w:adjustRightInd w:val="0"/>
              <w:snapToGrid w:val="0"/>
              <w:spacing w:line="300" w:lineRule="exact"/>
              <w:jc w:val="center"/>
              <w:rPr>
                <w:rFonts w:hint="eastAsia" w:ascii="仿宋" w:hAnsi="仿宋" w:eastAsia="仿宋" w:cs="仿宋"/>
                <w:color w:val="auto"/>
                <w:spacing w:val="20"/>
                <w:szCs w:val="21"/>
                <w:highlight w:val="none"/>
              </w:rPr>
            </w:pPr>
          </w:p>
        </w:tc>
      </w:tr>
      <w:tr w14:paraId="72DD3B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43624B0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w:t>
            </w:r>
          </w:p>
        </w:tc>
        <w:tc>
          <w:tcPr>
            <w:tcW w:w="2596" w:type="dxa"/>
            <w:tcBorders>
              <w:top w:val="single" w:color="auto" w:sz="2" w:space="0"/>
              <w:left w:val="single" w:color="auto" w:sz="2" w:space="0"/>
              <w:bottom w:val="single" w:color="auto" w:sz="2" w:space="0"/>
              <w:right w:val="single" w:color="auto" w:sz="2" w:space="0"/>
            </w:tcBorders>
            <w:vAlign w:val="center"/>
          </w:tcPr>
          <w:p w14:paraId="3A5650DC">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4F323D63">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w:t>
            </w:r>
          </w:p>
        </w:tc>
        <w:tc>
          <w:tcPr>
            <w:tcW w:w="2278" w:type="dxa"/>
            <w:tcBorders>
              <w:top w:val="single" w:color="auto" w:sz="2" w:space="0"/>
              <w:left w:val="single" w:color="auto" w:sz="2" w:space="0"/>
              <w:bottom w:val="single" w:color="auto" w:sz="2" w:space="0"/>
            </w:tcBorders>
            <w:vAlign w:val="center"/>
          </w:tcPr>
          <w:p w14:paraId="07224DAE">
            <w:pPr>
              <w:adjustRightInd w:val="0"/>
              <w:snapToGrid w:val="0"/>
              <w:spacing w:line="300" w:lineRule="exact"/>
              <w:jc w:val="center"/>
              <w:rPr>
                <w:rFonts w:hint="eastAsia" w:ascii="仿宋" w:hAnsi="仿宋" w:eastAsia="仿宋" w:cs="仿宋"/>
                <w:color w:val="auto"/>
                <w:spacing w:val="20"/>
                <w:szCs w:val="21"/>
                <w:highlight w:val="none"/>
              </w:rPr>
            </w:pPr>
          </w:p>
        </w:tc>
      </w:tr>
      <w:tr w14:paraId="6503AF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6461BE5">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w:t>
            </w:r>
          </w:p>
        </w:tc>
        <w:tc>
          <w:tcPr>
            <w:tcW w:w="2596" w:type="dxa"/>
            <w:tcBorders>
              <w:top w:val="single" w:color="auto" w:sz="2" w:space="0"/>
              <w:left w:val="single" w:color="auto" w:sz="2" w:space="0"/>
              <w:bottom w:val="single" w:color="auto" w:sz="2" w:space="0"/>
              <w:right w:val="single" w:color="auto" w:sz="2" w:space="0"/>
            </w:tcBorders>
            <w:vAlign w:val="center"/>
          </w:tcPr>
          <w:p w14:paraId="3A1B4E0B">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7667614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w:t>
            </w:r>
          </w:p>
        </w:tc>
        <w:tc>
          <w:tcPr>
            <w:tcW w:w="2278" w:type="dxa"/>
            <w:tcBorders>
              <w:top w:val="single" w:color="auto" w:sz="2" w:space="0"/>
              <w:left w:val="single" w:color="auto" w:sz="2" w:space="0"/>
              <w:bottom w:val="single" w:color="auto" w:sz="2" w:space="0"/>
            </w:tcBorders>
            <w:vAlign w:val="center"/>
          </w:tcPr>
          <w:p w14:paraId="670DD000">
            <w:pPr>
              <w:adjustRightInd w:val="0"/>
              <w:snapToGrid w:val="0"/>
              <w:spacing w:line="300" w:lineRule="exact"/>
              <w:jc w:val="center"/>
              <w:rPr>
                <w:rFonts w:hint="eastAsia" w:ascii="仿宋" w:hAnsi="仿宋" w:eastAsia="仿宋" w:cs="仿宋"/>
                <w:color w:val="auto"/>
                <w:spacing w:val="20"/>
                <w:szCs w:val="21"/>
                <w:highlight w:val="none"/>
              </w:rPr>
            </w:pPr>
          </w:p>
        </w:tc>
      </w:tr>
      <w:tr w14:paraId="4F9563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2E3B75D">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通信地址</w:t>
            </w:r>
          </w:p>
        </w:tc>
        <w:tc>
          <w:tcPr>
            <w:tcW w:w="2596" w:type="dxa"/>
            <w:tcBorders>
              <w:top w:val="single" w:color="auto" w:sz="2" w:space="0"/>
              <w:left w:val="single" w:color="auto" w:sz="2" w:space="0"/>
              <w:bottom w:val="single" w:color="auto" w:sz="2" w:space="0"/>
              <w:right w:val="single" w:color="auto" w:sz="2" w:space="0"/>
            </w:tcBorders>
            <w:vAlign w:val="center"/>
          </w:tcPr>
          <w:p w14:paraId="45557A4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3EFD734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通信地址</w:t>
            </w:r>
          </w:p>
        </w:tc>
        <w:tc>
          <w:tcPr>
            <w:tcW w:w="2278" w:type="dxa"/>
            <w:tcBorders>
              <w:top w:val="single" w:color="auto" w:sz="2" w:space="0"/>
              <w:left w:val="single" w:color="auto" w:sz="2" w:space="0"/>
              <w:bottom w:val="single" w:color="auto" w:sz="2" w:space="0"/>
            </w:tcBorders>
            <w:vAlign w:val="center"/>
          </w:tcPr>
          <w:p w14:paraId="1F71280E">
            <w:pPr>
              <w:adjustRightInd w:val="0"/>
              <w:snapToGrid w:val="0"/>
              <w:spacing w:line="300" w:lineRule="exact"/>
              <w:jc w:val="center"/>
              <w:rPr>
                <w:rFonts w:hint="eastAsia" w:ascii="仿宋" w:hAnsi="仿宋" w:eastAsia="仿宋" w:cs="仿宋"/>
                <w:color w:val="auto"/>
                <w:spacing w:val="20"/>
                <w:szCs w:val="21"/>
                <w:highlight w:val="none"/>
              </w:rPr>
            </w:pPr>
          </w:p>
        </w:tc>
      </w:tr>
      <w:tr w14:paraId="288B8E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3564272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2596" w:type="dxa"/>
            <w:tcBorders>
              <w:top w:val="single" w:color="auto" w:sz="2" w:space="0"/>
              <w:left w:val="single" w:color="auto" w:sz="2" w:space="0"/>
              <w:bottom w:val="single" w:color="auto" w:sz="2" w:space="0"/>
              <w:right w:val="single" w:color="auto" w:sz="2" w:space="0"/>
            </w:tcBorders>
            <w:vAlign w:val="center"/>
          </w:tcPr>
          <w:p w14:paraId="049D5095">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E428B6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2278" w:type="dxa"/>
            <w:tcBorders>
              <w:top w:val="single" w:color="auto" w:sz="2" w:space="0"/>
              <w:left w:val="single" w:color="auto" w:sz="2" w:space="0"/>
              <w:bottom w:val="single" w:color="auto" w:sz="2" w:space="0"/>
            </w:tcBorders>
            <w:vAlign w:val="center"/>
          </w:tcPr>
          <w:p w14:paraId="39696753">
            <w:pPr>
              <w:adjustRightInd w:val="0"/>
              <w:snapToGrid w:val="0"/>
              <w:spacing w:line="300" w:lineRule="exact"/>
              <w:jc w:val="center"/>
              <w:rPr>
                <w:rFonts w:hint="eastAsia" w:ascii="仿宋" w:hAnsi="仿宋" w:eastAsia="仿宋" w:cs="仿宋"/>
                <w:color w:val="auto"/>
                <w:spacing w:val="20"/>
                <w:szCs w:val="21"/>
                <w:highlight w:val="none"/>
              </w:rPr>
            </w:pPr>
          </w:p>
        </w:tc>
      </w:tr>
      <w:tr w14:paraId="7931E0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7BEF7A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电子邮箱</w:t>
            </w:r>
          </w:p>
        </w:tc>
        <w:tc>
          <w:tcPr>
            <w:tcW w:w="2596" w:type="dxa"/>
            <w:tcBorders>
              <w:top w:val="single" w:color="auto" w:sz="2" w:space="0"/>
              <w:left w:val="single" w:color="auto" w:sz="2" w:space="0"/>
              <w:bottom w:val="single" w:color="auto" w:sz="2" w:space="0"/>
              <w:right w:val="single" w:color="auto" w:sz="2" w:space="0"/>
            </w:tcBorders>
            <w:vAlign w:val="center"/>
          </w:tcPr>
          <w:p w14:paraId="24E0389B">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3F088DA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电子邮箱</w:t>
            </w:r>
          </w:p>
        </w:tc>
        <w:tc>
          <w:tcPr>
            <w:tcW w:w="2278" w:type="dxa"/>
            <w:tcBorders>
              <w:top w:val="single" w:color="auto" w:sz="2" w:space="0"/>
              <w:left w:val="single" w:color="auto" w:sz="2" w:space="0"/>
              <w:bottom w:val="single" w:color="auto" w:sz="2" w:space="0"/>
            </w:tcBorders>
            <w:vAlign w:val="center"/>
          </w:tcPr>
          <w:p w14:paraId="6E3228EC">
            <w:pPr>
              <w:adjustRightInd w:val="0"/>
              <w:snapToGrid w:val="0"/>
              <w:spacing w:line="300" w:lineRule="exact"/>
              <w:jc w:val="center"/>
              <w:rPr>
                <w:rFonts w:hint="eastAsia" w:ascii="仿宋" w:hAnsi="仿宋" w:eastAsia="仿宋" w:cs="仿宋"/>
                <w:color w:val="auto"/>
                <w:spacing w:val="20"/>
                <w:szCs w:val="21"/>
                <w:highlight w:val="none"/>
              </w:rPr>
            </w:pPr>
          </w:p>
        </w:tc>
      </w:tr>
      <w:tr w14:paraId="610FBD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126A56E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w:t>
            </w:r>
          </w:p>
        </w:tc>
        <w:tc>
          <w:tcPr>
            <w:tcW w:w="2596" w:type="dxa"/>
            <w:tcBorders>
              <w:top w:val="single" w:color="auto" w:sz="2" w:space="0"/>
              <w:left w:val="single" w:color="auto" w:sz="2" w:space="0"/>
              <w:bottom w:val="single" w:color="auto" w:sz="2" w:space="0"/>
              <w:right w:val="single" w:color="auto" w:sz="2" w:space="0"/>
            </w:tcBorders>
            <w:vAlign w:val="center"/>
          </w:tcPr>
          <w:p w14:paraId="1F93939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6A408B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w:t>
            </w:r>
          </w:p>
        </w:tc>
        <w:tc>
          <w:tcPr>
            <w:tcW w:w="2278" w:type="dxa"/>
            <w:tcBorders>
              <w:top w:val="single" w:color="auto" w:sz="2" w:space="0"/>
              <w:left w:val="single" w:color="auto" w:sz="2" w:space="0"/>
              <w:bottom w:val="single" w:color="auto" w:sz="2" w:space="0"/>
            </w:tcBorders>
            <w:vAlign w:val="center"/>
          </w:tcPr>
          <w:p w14:paraId="072F1255">
            <w:pPr>
              <w:adjustRightInd w:val="0"/>
              <w:snapToGrid w:val="0"/>
              <w:spacing w:line="300" w:lineRule="exact"/>
              <w:jc w:val="center"/>
              <w:rPr>
                <w:rFonts w:hint="eastAsia" w:ascii="仿宋" w:hAnsi="仿宋" w:eastAsia="仿宋" w:cs="仿宋"/>
                <w:color w:val="auto"/>
                <w:spacing w:val="20"/>
                <w:szCs w:val="21"/>
                <w:highlight w:val="none"/>
              </w:rPr>
            </w:pPr>
          </w:p>
        </w:tc>
      </w:tr>
      <w:tr w14:paraId="528071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044881E1">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6242849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CC0C92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开户名称</w:t>
            </w:r>
          </w:p>
        </w:tc>
        <w:tc>
          <w:tcPr>
            <w:tcW w:w="2278" w:type="dxa"/>
            <w:tcBorders>
              <w:top w:val="single" w:color="auto" w:sz="2" w:space="0"/>
              <w:left w:val="single" w:color="auto" w:sz="2" w:space="0"/>
              <w:bottom w:val="single" w:color="auto" w:sz="2" w:space="0"/>
            </w:tcBorders>
            <w:vAlign w:val="center"/>
          </w:tcPr>
          <w:p w14:paraId="345BC0D8">
            <w:pPr>
              <w:adjustRightInd w:val="0"/>
              <w:snapToGrid w:val="0"/>
              <w:spacing w:line="300" w:lineRule="exact"/>
              <w:jc w:val="center"/>
              <w:rPr>
                <w:rFonts w:hint="eastAsia" w:ascii="仿宋" w:hAnsi="仿宋" w:eastAsia="仿宋" w:cs="仿宋"/>
                <w:color w:val="auto"/>
                <w:spacing w:val="20"/>
                <w:szCs w:val="21"/>
                <w:highlight w:val="none"/>
              </w:rPr>
            </w:pPr>
          </w:p>
        </w:tc>
      </w:tr>
      <w:tr w14:paraId="78C1FD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6A93F6AB">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50778C8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2CA5B02D">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开户银行</w:t>
            </w:r>
          </w:p>
        </w:tc>
        <w:tc>
          <w:tcPr>
            <w:tcW w:w="2278" w:type="dxa"/>
            <w:tcBorders>
              <w:top w:val="single" w:color="auto" w:sz="2" w:space="0"/>
              <w:left w:val="single" w:color="auto" w:sz="2" w:space="0"/>
              <w:bottom w:val="single" w:color="auto" w:sz="2" w:space="0"/>
            </w:tcBorders>
            <w:vAlign w:val="center"/>
          </w:tcPr>
          <w:p w14:paraId="4CEBD2CF">
            <w:pPr>
              <w:adjustRightInd w:val="0"/>
              <w:snapToGrid w:val="0"/>
              <w:spacing w:line="300" w:lineRule="exact"/>
              <w:jc w:val="center"/>
              <w:rPr>
                <w:rFonts w:hint="eastAsia" w:ascii="仿宋" w:hAnsi="仿宋" w:eastAsia="仿宋" w:cs="仿宋"/>
                <w:color w:val="auto"/>
                <w:spacing w:val="20"/>
                <w:szCs w:val="21"/>
                <w:highlight w:val="none"/>
              </w:rPr>
            </w:pPr>
          </w:p>
        </w:tc>
      </w:tr>
      <w:tr w14:paraId="6CDABD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4AAEBD34">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01C9F88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7B7A29A0">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银行账号</w:t>
            </w:r>
          </w:p>
        </w:tc>
        <w:tc>
          <w:tcPr>
            <w:tcW w:w="2278" w:type="dxa"/>
            <w:tcBorders>
              <w:top w:val="single" w:color="auto" w:sz="2" w:space="0"/>
              <w:left w:val="single" w:color="auto" w:sz="2" w:space="0"/>
              <w:bottom w:val="single" w:color="auto" w:sz="2" w:space="0"/>
            </w:tcBorders>
            <w:vAlign w:val="center"/>
          </w:tcPr>
          <w:p w14:paraId="3BCA9C94">
            <w:pPr>
              <w:adjustRightInd w:val="0"/>
              <w:snapToGrid w:val="0"/>
              <w:spacing w:line="300" w:lineRule="exact"/>
              <w:jc w:val="center"/>
              <w:rPr>
                <w:rFonts w:hint="eastAsia" w:ascii="仿宋" w:hAnsi="仿宋" w:eastAsia="仿宋" w:cs="仿宋"/>
                <w:color w:val="auto"/>
                <w:spacing w:val="20"/>
                <w:szCs w:val="21"/>
                <w:highlight w:val="none"/>
              </w:rPr>
            </w:pPr>
          </w:p>
        </w:tc>
      </w:tr>
      <w:tr w14:paraId="3A9B60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040" w:type="dxa"/>
            <w:gridSpan w:val="4"/>
            <w:tcBorders>
              <w:top w:val="single" w:color="auto" w:sz="2" w:space="0"/>
            </w:tcBorders>
            <w:vAlign w:val="center"/>
          </w:tcPr>
          <w:p w14:paraId="5FE84B5E">
            <w:pPr>
              <w:pStyle w:val="25"/>
              <w:adjustRightInd w:val="0"/>
              <w:snapToGrid w:val="0"/>
              <w:spacing w:before="156" w:beforeLines="50" w:after="0" w:line="360" w:lineRule="auto"/>
              <w:ind w:left="0" w:leftChars="0"/>
              <w:jc w:val="left"/>
              <w:rPr>
                <w:rFonts w:hint="eastAsia" w:ascii="仿宋" w:hAnsi="仿宋" w:eastAsia="仿宋" w:cs="仿宋"/>
                <w:color w:val="auto"/>
                <w:spacing w:val="20"/>
                <w:szCs w:val="21"/>
                <w:highlight w:val="none"/>
              </w:rPr>
            </w:pPr>
            <w:r>
              <w:rPr>
                <w:rFonts w:hint="eastAsia" w:ascii="仿宋" w:hAnsi="仿宋" w:eastAsia="仿宋" w:cs="仿宋"/>
                <w:color w:val="auto"/>
                <w:szCs w:val="21"/>
                <w:highlight w:val="none"/>
              </w:rPr>
              <w:t>注：涉及联合体或其他合同主体的信息应按上表格式加列。</w:t>
            </w:r>
          </w:p>
        </w:tc>
      </w:tr>
    </w:tbl>
    <w:p w14:paraId="509DFC95">
      <w:pPr>
        <w:pStyle w:val="5"/>
        <w:adjustRightInd w:val="0"/>
        <w:snapToGrid w:val="0"/>
        <w:spacing w:before="156" w:beforeLines="50"/>
        <w:jc w:val="center"/>
        <w:rPr>
          <w:rFonts w:hint="eastAsia" w:ascii="仿宋" w:hAnsi="仿宋" w:eastAsia="仿宋" w:cs="仿宋"/>
          <w:color w:val="auto"/>
          <w:sz w:val="28"/>
          <w:szCs w:val="28"/>
          <w:highlight w:val="none"/>
        </w:rPr>
      </w:pPr>
      <w:r>
        <w:rPr>
          <w:rFonts w:hint="eastAsia" w:ascii="仿宋" w:hAnsi="仿宋" w:eastAsia="仿宋" w:cs="仿宋"/>
          <w:color w:val="auto"/>
          <w:sz w:val="21"/>
          <w:szCs w:val="21"/>
          <w:highlight w:val="none"/>
          <w:u w:val="single"/>
        </w:rPr>
        <w:br w:type="page"/>
      </w:r>
      <w:bookmarkStart w:id="46" w:name="_Toc27624"/>
      <w:r>
        <w:rPr>
          <w:rFonts w:hint="eastAsia" w:ascii="仿宋" w:hAnsi="仿宋" w:eastAsia="仿宋" w:cs="仿宋"/>
          <w:b w:val="0"/>
          <w:bCs w:val="0"/>
          <w:color w:val="auto"/>
          <w:sz w:val="28"/>
          <w:szCs w:val="28"/>
          <w:highlight w:val="none"/>
        </w:rPr>
        <w:t>第二节 政府采购合同通用条款</w:t>
      </w:r>
      <w:bookmarkEnd w:id="46"/>
    </w:p>
    <w:p w14:paraId="1FBD48BC">
      <w:pPr>
        <w:tabs>
          <w:tab w:val="left" w:pos="8820"/>
          <w:tab w:val="left" w:pos="9345"/>
          <w:tab w:val="left" w:pos="9765"/>
        </w:tabs>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bCs/>
          <w:color w:val="auto"/>
          <w:sz w:val="24"/>
          <w:highlight w:val="none"/>
        </w:rPr>
        <w:t>定义</w:t>
      </w:r>
    </w:p>
    <w:p w14:paraId="2558F72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1.1合同当事人</w:t>
      </w:r>
    </w:p>
    <w:p w14:paraId="4944E464">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（1）采购人（以下称甲方）是指使用财政性资金，通过政府采购方式向供应商购买货物</w:t>
      </w:r>
      <w:r>
        <w:rPr>
          <w:rFonts w:hint="eastAsia" w:ascii="仿宋" w:hAnsi="仿宋" w:eastAsia="仿宋" w:cs="仿宋"/>
          <w:color w:val="auto"/>
          <w:szCs w:val="21"/>
          <w:highlight w:val="none"/>
          <w:lang w:val="en-US" w:eastAsia="zh-CN"/>
        </w:rPr>
        <w:t>及其相关服务的</w:t>
      </w:r>
      <w:r>
        <w:rPr>
          <w:rFonts w:hint="eastAsia" w:ascii="仿宋" w:hAnsi="仿宋" w:eastAsia="仿宋" w:cs="仿宋"/>
          <w:color w:val="auto"/>
          <w:szCs w:val="21"/>
          <w:highlight w:val="none"/>
        </w:rPr>
        <w:t>国家机关、事业单位、团体组织。</w:t>
      </w:r>
    </w:p>
    <w:p w14:paraId="4C71B87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（2）供应商（以下称</w:t>
      </w:r>
      <w:r>
        <w:rPr>
          <w:rFonts w:hint="eastAsia" w:ascii="仿宋" w:hAnsi="仿宋" w:eastAsia="仿宋" w:cs="仿宋"/>
          <w:color w:val="auto"/>
          <w:szCs w:val="21"/>
          <w:highlight w:val="none"/>
          <w:lang w:eastAsia="zh-CN"/>
        </w:rPr>
        <w:t>乙</w:t>
      </w:r>
      <w:r>
        <w:rPr>
          <w:rFonts w:hint="eastAsia" w:ascii="仿宋" w:hAnsi="仿宋" w:eastAsia="仿宋" w:cs="仿宋"/>
          <w:color w:val="auto"/>
          <w:szCs w:val="21"/>
          <w:highlight w:val="none"/>
        </w:rPr>
        <w:t>方）是指参加政府采购活动并且中标（成交），向采购人提供</w:t>
      </w:r>
      <w:r>
        <w:rPr>
          <w:rFonts w:hint="eastAsia" w:ascii="仿宋" w:hAnsi="仿宋" w:eastAsia="仿宋" w:cs="仿宋"/>
          <w:color w:val="auto"/>
          <w:szCs w:val="21"/>
          <w:highlight w:val="none"/>
          <w:lang w:val="en-US" w:eastAsia="zh-CN"/>
        </w:rPr>
        <w:t>合同约定的货物及其相关服务的法人、非法人组织或者自然人</w:t>
      </w:r>
      <w:r>
        <w:rPr>
          <w:rFonts w:hint="eastAsia" w:ascii="仿宋" w:hAnsi="仿宋" w:eastAsia="仿宋" w:cs="仿宋"/>
          <w:color w:val="auto"/>
          <w:szCs w:val="21"/>
          <w:highlight w:val="none"/>
        </w:rPr>
        <w:t>。</w:t>
      </w:r>
    </w:p>
    <w:p w14:paraId="1DA099C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（3）其他合同主体是指除采购人和供应商以外，</w:t>
      </w:r>
      <w:r>
        <w:rPr>
          <w:rFonts w:hint="eastAsia" w:ascii="仿宋" w:hAnsi="仿宋" w:eastAsia="仿宋" w:cs="仿宋"/>
          <w:bCs/>
          <w:color w:val="auto"/>
          <w:szCs w:val="21"/>
          <w:highlight w:val="none"/>
        </w:rPr>
        <w:t>依法参与合同缔结或履行，享有权利、承担义务的合同当事人</w:t>
      </w:r>
      <w:r>
        <w:rPr>
          <w:rFonts w:hint="eastAsia" w:ascii="仿宋" w:hAnsi="仿宋" w:eastAsia="仿宋" w:cs="仿宋"/>
          <w:color w:val="auto"/>
          <w:szCs w:val="21"/>
          <w:highlight w:val="none"/>
        </w:rPr>
        <w:t>。</w:t>
      </w:r>
    </w:p>
    <w:p w14:paraId="53478EA5">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1.2本合同下列术语应解释为：</w:t>
      </w:r>
    </w:p>
    <w:p w14:paraId="41781967">
      <w:pPr>
        <w:adjustRightInd w:val="0"/>
        <w:snapToGrid w:val="0"/>
        <w:spacing w:before="0" w:beforeLines="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（1）“合同”系指</w:t>
      </w:r>
      <w:r>
        <w:rPr>
          <w:rFonts w:hint="eastAsia" w:ascii="仿宋" w:hAnsi="仿宋" w:eastAsia="仿宋" w:cs="仿宋"/>
          <w:bCs/>
          <w:color w:val="auto"/>
          <w:szCs w:val="21"/>
          <w:highlight w:val="none"/>
        </w:rPr>
        <w:t>合同当事人意思表示达成一致的任何协议，包括签署的</w:t>
      </w:r>
      <w:r>
        <w:rPr>
          <w:rFonts w:hint="eastAsia" w:ascii="仿宋" w:hAnsi="仿宋" w:eastAsia="仿宋" w:cs="仿宋"/>
          <w:color w:val="auto"/>
          <w:szCs w:val="21"/>
          <w:highlight w:val="none"/>
          <w:lang w:eastAsia="zh-CN"/>
        </w:rPr>
        <w:t>政府采购</w:t>
      </w:r>
      <w:r>
        <w:rPr>
          <w:rFonts w:hint="eastAsia" w:ascii="仿宋" w:hAnsi="仿宋" w:eastAsia="仿宋" w:cs="仿宋"/>
          <w:color w:val="auto"/>
          <w:szCs w:val="21"/>
          <w:highlight w:val="none"/>
        </w:rPr>
        <w:t>合同协议书及其变更、补充</w:t>
      </w:r>
      <w:r>
        <w:rPr>
          <w:rFonts w:hint="eastAsia" w:ascii="仿宋" w:hAnsi="仿宋" w:eastAsia="仿宋" w:cs="仿宋"/>
          <w:color w:val="auto"/>
          <w:szCs w:val="21"/>
          <w:highlight w:val="none"/>
          <w:lang w:eastAsia="zh-CN"/>
        </w:rPr>
        <w:t>协议，</w:t>
      </w:r>
      <w:r>
        <w:rPr>
          <w:rFonts w:hint="eastAsia" w:ascii="仿宋" w:hAnsi="仿宋" w:eastAsia="仿宋" w:cs="仿宋"/>
          <w:color w:val="auto"/>
          <w:szCs w:val="21"/>
          <w:highlight w:val="none"/>
        </w:rPr>
        <w:t>政府采购合同专用条款</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政府采购合同通用条款</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（成交）</w:t>
      </w:r>
      <w:r>
        <w:rPr>
          <w:rFonts w:hint="eastAsia" w:ascii="仿宋" w:hAnsi="仿宋" w:eastAsia="仿宋" w:cs="仿宋"/>
          <w:color w:val="auto"/>
          <w:szCs w:val="21"/>
          <w:highlight w:val="none"/>
        </w:rPr>
        <w:t>通知书</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投标（响应）文件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采购文件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有关技术文件</w:t>
      </w:r>
      <w:r>
        <w:rPr>
          <w:rFonts w:hint="eastAsia" w:ascii="仿宋" w:hAnsi="仿宋" w:eastAsia="仿宋" w:cs="仿宋"/>
          <w:color w:val="auto"/>
          <w:szCs w:val="21"/>
          <w:highlight w:val="none"/>
          <w:lang w:eastAsia="zh-CN"/>
        </w:rPr>
        <w:t>和</w:t>
      </w:r>
      <w:r>
        <w:rPr>
          <w:rFonts w:hint="eastAsia" w:ascii="仿宋" w:hAnsi="仿宋" w:eastAsia="仿宋" w:cs="仿宋"/>
          <w:color w:val="auto"/>
          <w:szCs w:val="21"/>
          <w:highlight w:val="none"/>
        </w:rPr>
        <w:t>图纸</w:t>
      </w:r>
      <w:r>
        <w:rPr>
          <w:rFonts w:hint="eastAsia" w:ascii="仿宋" w:hAnsi="仿宋" w:eastAsia="仿宋" w:cs="仿宋"/>
          <w:color w:val="auto"/>
          <w:szCs w:val="21"/>
          <w:highlight w:val="none"/>
          <w:lang w:eastAsia="zh-CN"/>
        </w:rPr>
        <w:t>，以及</w:t>
      </w:r>
      <w:r>
        <w:rPr>
          <w:rFonts w:hint="eastAsia" w:ascii="仿宋" w:hAnsi="仿宋" w:eastAsia="仿宋" w:cs="仿宋"/>
          <w:bCs w:val="0"/>
          <w:color w:val="auto"/>
          <w:kern w:val="2"/>
          <w:sz w:val="21"/>
          <w:szCs w:val="21"/>
          <w:highlight w:val="none"/>
          <w:lang w:eastAsia="zh-CN"/>
        </w:rPr>
        <w:t>国家法律、行政法规和规章制度规定或合同约定的作为合同组成部分的其他文件</w:t>
      </w:r>
      <w:r>
        <w:rPr>
          <w:rFonts w:hint="eastAsia" w:ascii="仿宋" w:hAnsi="仿宋" w:eastAsia="仿宋" w:cs="仿宋"/>
          <w:color w:val="auto"/>
          <w:szCs w:val="21"/>
          <w:highlight w:val="none"/>
        </w:rPr>
        <w:t>。</w:t>
      </w:r>
    </w:p>
    <w:p w14:paraId="595C8E30">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）“合同价</w:t>
      </w:r>
      <w:r>
        <w:rPr>
          <w:rFonts w:hint="eastAsia" w:ascii="仿宋" w:hAnsi="仿宋" w:eastAsia="仿宋" w:cs="仿宋"/>
          <w:color w:val="auto"/>
          <w:szCs w:val="21"/>
          <w:highlight w:val="none"/>
          <w:lang w:val="en-US" w:eastAsia="zh-CN"/>
        </w:rPr>
        <w:t>款</w:t>
      </w:r>
      <w:r>
        <w:rPr>
          <w:rFonts w:hint="eastAsia" w:ascii="仿宋" w:hAnsi="仿宋" w:eastAsia="仿宋" w:cs="仿宋"/>
          <w:color w:val="auto"/>
          <w:szCs w:val="21"/>
          <w:highlight w:val="none"/>
        </w:rPr>
        <w:t>”系指根据本合同规定乙方在全面履行合同义务后甲方应支付给乙方的价款。</w:t>
      </w:r>
    </w:p>
    <w:p w14:paraId="389CA531">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）“货物”系指乙方根据本合同规定须向甲方提供的各种形态和种类的物品，包括原材料、设备、产品（包括软件）及相关的其备品备件、工具、手册及</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技术资料和材料</w:t>
      </w:r>
      <w:r>
        <w:rPr>
          <w:rFonts w:hint="eastAsia" w:ascii="仿宋" w:hAnsi="仿宋" w:eastAsia="仿宋" w:cs="仿宋"/>
          <w:color w:val="auto"/>
          <w:szCs w:val="21"/>
          <w:highlight w:val="none"/>
          <w:lang w:eastAsia="zh-CN"/>
        </w:rPr>
        <w:t>等</w:t>
      </w:r>
      <w:r>
        <w:rPr>
          <w:rFonts w:hint="eastAsia" w:ascii="仿宋" w:hAnsi="仿宋" w:eastAsia="仿宋" w:cs="仿宋"/>
          <w:color w:val="auto"/>
          <w:szCs w:val="21"/>
          <w:highlight w:val="none"/>
        </w:rPr>
        <w:t>。</w:t>
      </w:r>
    </w:p>
    <w:p w14:paraId="52AE7103">
      <w:pPr>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相关</w:t>
      </w:r>
      <w:r>
        <w:rPr>
          <w:rFonts w:hint="eastAsia" w:ascii="仿宋" w:hAnsi="仿宋" w:eastAsia="仿宋" w:cs="仿宋"/>
          <w:color w:val="auto"/>
          <w:szCs w:val="21"/>
          <w:highlight w:val="none"/>
        </w:rPr>
        <w:t>服务”系指根据合同规定，乙方应提供的</w:t>
      </w:r>
      <w:r>
        <w:rPr>
          <w:rFonts w:hint="eastAsia" w:ascii="仿宋" w:hAnsi="仿宋" w:eastAsia="仿宋" w:cs="仿宋"/>
          <w:color w:val="auto"/>
          <w:szCs w:val="21"/>
          <w:highlight w:val="none"/>
          <w:lang w:val="en-US" w:eastAsia="zh-CN"/>
        </w:rPr>
        <w:t>与货物有关的</w:t>
      </w:r>
      <w:r>
        <w:rPr>
          <w:rFonts w:hint="eastAsia" w:ascii="仿宋" w:hAnsi="仿宋" w:eastAsia="仿宋" w:cs="仿宋"/>
          <w:color w:val="auto"/>
          <w:szCs w:val="21"/>
          <w:highlight w:val="none"/>
        </w:rPr>
        <w:t>技术、管理和</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服务，包括但不限于：管理和质量保证、运输、保险、检验、现场准备、安装、集成、调试、培训、维修、</w:t>
      </w:r>
      <w:r>
        <w:rPr>
          <w:rFonts w:hint="eastAsia" w:ascii="仿宋" w:hAnsi="仿宋" w:eastAsia="仿宋" w:cs="仿宋"/>
          <w:color w:val="auto"/>
          <w:szCs w:val="21"/>
          <w:highlight w:val="none"/>
          <w:lang w:eastAsia="zh-CN"/>
        </w:rPr>
        <w:t>废弃处置、</w:t>
      </w:r>
      <w:r>
        <w:rPr>
          <w:rFonts w:hint="eastAsia" w:ascii="仿宋" w:hAnsi="仿宋" w:eastAsia="仿宋" w:cs="仿宋"/>
          <w:color w:val="auto"/>
          <w:szCs w:val="21"/>
          <w:highlight w:val="none"/>
        </w:rPr>
        <w:t>技术支持等以及合同中规定乙方应承担的</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义务。</w:t>
      </w:r>
    </w:p>
    <w:p w14:paraId="1C252369">
      <w:pPr>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）“分包”系指中标</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供应商按采购文件、投标（响应）文件的规定，根据分包意向协议，将中标</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项目中的部分履约内容，分给具有相应资质条件的供应商履行合同的行为。</w:t>
      </w:r>
    </w:p>
    <w:p w14:paraId="7A4A69A4">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）“联合体”系指</w:t>
      </w:r>
      <w:r>
        <w:rPr>
          <w:rFonts w:hint="eastAsia" w:ascii="仿宋" w:hAnsi="仿宋" w:eastAsia="仿宋" w:cs="仿宋"/>
          <w:color w:val="auto"/>
          <w:szCs w:val="21"/>
          <w:highlight w:val="none"/>
          <w:lang w:eastAsia="zh-CN"/>
        </w:rPr>
        <w:t>由</w:t>
      </w:r>
      <w:r>
        <w:rPr>
          <w:rFonts w:hint="eastAsia" w:ascii="仿宋" w:hAnsi="仿宋" w:eastAsia="仿宋" w:cs="仿宋"/>
          <w:color w:val="auto"/>
          <w:szCs w:val="21"/>
          <w:highlight w:val="none"/>
        </w:rPr>
        <w:t>两个以上的自然人、法人或者</w:t>
      </w:r>
      <w:r>
        <w:rPr>
          <w:rFonts w:hint="eastAsia" w:ascii="仿宋" w:hAnsi="仿宋" w:eastAsia="仿宋" w:cs="仿宋"/>
          <w:color w:val="auto"/>
          <w:szCs w:val="21"/>
          <w:highlight w:val="none"/>
          <w:lang w:val="en-US" w:eastAsia="zh-CN"/>
        </w:rPr>
        <w:t>非法人</w:t>
      </w:r>
      <w:r>
        <w:rPr>
          <w:rFonts w:hint="eastAsia" w:ascii="仿宋" w:hAnsi="仿宋" w:eastAsia="仿宋" w:cs="仿宋"/>
          <w:color w:val="auto"/>
          <w:szCs w:val="21"/>
          <w:highlight w:val="none"/>
        </w:rPr>
        <w:t>组织组成，</w:t>
      </w:r>
      <w:r>
        <w:rPr>
          <w:rFonts w:hint="eastAsia" w:ascii="仿宋" w:hAnsi="仿宋" w:eastAsia="仿宋" w:cs="仿宋"/>
          <w:color w:val="auto"/>
          <w:szCs w:val="21"/>
          <w:highlight w:val="none"/>
          <w:lang w:eastAsia="zh-CN"/>
        </w:rPr>
        <w:t>以一个供应商的身份共同参加政府采购的主体。</w:t>
      </w:r>
      <w:r>
        <w:rPr>
          <w:rFonts w:hint="eastAsia" w:ascii="仿宋" w:hAnsi="仿宋" w:eastAsia="仿宋" w:cs="仿宋"/>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承担连带责任。联合体具体要求见【</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w:t>
      </w:r>
    </w:p>
    <w:p w14:paraId="3113F553">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）其他术语解释，见【</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w:t>
      </w:r>
    </w:p>
    <w:p w14:paraId="04BA9D56">
      <w:pPr>
        <w:numPr>
          <w:ilvl w:val="0"/>
          <w:numId w:val="6"/>
        </w:num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合同标的及金额</w:t>
      </w:r>
    </w:p>
    <w:p w14:paraId="59845A91">
      <w:pPr>
        <w:autoSpaceDE w:val="0"/>
        <w:autoSpaceDN w:val="0"/>
        <w:adjustRightInd w:val="0"/>
        <w:snapToGrid w:val="0"/>
        <w:spacing w:before="0" w:line="400" w:lineRule="exact"/>
        <w:ind w:firstLine="420" w:firstLineChars="200"/>
        <w:jc w:val="left"/>
        <w:rPr>
          <w:rFonts w:hint="eastAsia" w:ascii="仿宋" w:hAnsi="仿宋" w:eastAsia="仿宋" w:cs="仿宋"/>
          <w:b/>
          <w:bCs/>
          <w:i/>
          <w:iCs/>
          <w:color w:val="auto"/>
          <w:szCs w:val="21"/>
          <w:highlight w:val="none"/>
        </w:rPr>
      </w:pP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.1 合同标的及金额应与中标（成交）结果一致。乙方为履行本合同而发生的所有费用均应包含在合同</w:t>
      </w:r>
      <w:r>
        <w:rPr>
          <w:rFonts w:hint="eastAsia" w:ascii="仿宋" w:hAnsi="仿宋" w:eastAsia="仿宋" w:cs="仿宋"/>
          <w:color w:val="auto"/>
          <w:szCs w:val="21"/>
          <w:highlight w:val="none"/>
          <w:lang w:eastAsia="zh-CN"/>
        </w:rPr>
        <w:t>价款</w:t>
      </w:r>
      <w:r>
        <w:rPr>
          <w:rFonts w:hint="eastAsia" w:ascii="仿宋" w:hAnsi="仿宋" w:eastAsia="仿宋" w:cs="仿宋"/>
          <w:color w:val="auto"/>
          <w:szCs w:val="21"/>
          <w:highlight w:val="none"/>
        </w:rPr>
        <w:t>中，甲方不再另行支付</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任何费用。</w:t>
      </w:r>
    </w:p>
    <w:p w14:paraId="31F8E116">
      <w:pPr>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3</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履行合同的时间、地点和方式</w:t>
      </w:r>
    </w:p>
    <w:p w14:paraId="565905A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.1 乙方应当在约定的时间、地点</w:t>
      </w:r>
      <w:r>
        <w:rPr>
          <w:rFonts w:hint="eastAsia" w:ascii="仿宋" w:hAnsi="仿宋" w:eastAsia="仿宋" w:cs="仿宋"/>
          <w:color w:val="auto"/>
          <w:szCs w:val="21"/>
          <w:highlight w:val="none"/>
          <w:lang w:eastAsia="zh-CN"/>
        </w:rPr>
        <w:t>，按照约定</w:t>
      </w:r>
      <w:r>
        <w:rPr>
          <w:rFonts w:hint="eastAsia" w:ascii="仿宋" w:hAnsi="仿宋" w:eastAsia="仿宋" w:cs="仿宋"/>
          <w:color w:val="auto"/>
          <w:szCs w:val="21"/>
          <w:highlight w:val="none"/>
        </w:rPr>
        <w:t>方式履行合同。</w:t>
      </w:r>
    </w:p>
    <w:p w14:paraId="4144A621">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4</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甲方的权利和义务</w:t>
      </w:r>
    </w:p>
    <w:p w14:paraId="19062CA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.1 签署合同后，甲方</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确定</w:t>
      </w:r>
      <w:r>
        <w:rPr>
          <w:rFonts w:hint="eastAsia" w:ascii="仿宋" w:hAnsi="仿宋" w:eastAsia="仿宋" w:cs="仿宋"/>
          <w:color w:val="auto"/>
          <w:szCs w:val="21"/>
          <w:highlight w:val="none"/>
          <w:lang w:val="en-US" w:eastAsia="zh-CN"/>
        </w:rPr>
        <w:t>项目负责人（或项目联系人）</w:t>
      </w:r>
      <w:r>
        <w:rPr>
          <w:rFonts w:hint="eastAsia" w:ascii="仿宋" w:hAnsi="仿宋" w:eastAsia="仿宋" w:cs="仿宋"/>
          <w:color w:val="auto"/>
          <w:szCs w:val="21"/>
          <w:highlight w:val="none"/>
        </w:rPr>
        <w:t>，负责与本合同有关的事务。甲方有权对乙方的履约行为进行检查，并及时确认乙方提交的事项。甲方应当配合乙方完成相关项目实施工作。</w:t>
      </w:r>
    </w:p>
    <w:p w14:paraId="355475C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.2 甲方有权要求乙方按时提交各阶段有关安排计划，并有权定期核对乙方提供货物数量、规格、质量等内容。甲方有权督促乙方工作并要求乙方更换不符合要求的货物。</w:t>
      </w:r>
    </w:p>
    <w:p w14:paraId="2A09943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.3 甲方有权要求乙方对缺陷部分予以修复，并按合同约定享有货物保修及其他合同约定的权利。</w:t>
      </w:r>
    </w:p>
    <w:p w14:paraId="64661B9B">
      <w:pPr>
        <w:snapToGrid w:val="0"/>
        <w:spacing w:line="400" w:lineRule="exact"/>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4.4 甲方应当按照合同约定及时对交付的货物进行验收，</w:t>
      </w:r>
      <w:r>
        <w:rPr>
          <w:rFonts w:hint="eastAsia" w:ascii="仿宋" w:hAnsi="仿宋" w:eastAsia="仿宋" w:cs="仿宋"/>
          <w:b w:val="0"/>
          <w:bCs w:val="0"/>
          <w:color w:val="auto"/>
          <w:szCs w:val="21"/>
          <w:highlight w:val="none"/>
          <w:lang w:eastAsia="zh-CN"/>
        </w:rPr>
        <w:t>未</w:t>
      </w:r>
      <w:r>
        <w:rPr>
          <w:rFonts w:hint="eastAsia" w:ascii="仿宋" w:hAnsi="仿宋" w:eastAsia="仿宋" w:cs="仿宋"/>
          <w:color w:val="auto"/>
          <w:szCs w:val="21"/>
          <w:highlight w:val="none"/>
          <w:lang w:val="en-US" w:eastAsia="zh-CN"/>
        </w:rPr>
        <w:t>在</w:t>
      </w:r>
      <w:r>
        <w:rPr>
          <w:rFonts w:hint="eastAsia" w:ascii="仿宋" w:hAnsi="仿宋" w:eastAsia="仿宋" w:cs="仿宋"/>
          <w:b/>
          <w:bCs/>
          <w:color w:val="auto"/>
          <w:szCs w:val="21"/>
          <w:highlight w:val="none"/>
        </w:rPr>
        <w:t>【政府采购合同专用条款】</w:t>
      </w:r>
      <w:r>
        <w:rPr>
          <w:rFonts w:hint="eastAsia" w:ascii="仿宋" w:hAnsi="仿宋" w:eastAsia="仿宋" w:cs="仿宋"/>
          <w:b w:val="0"/>
          <w:bCs w:val="0"/>
          <w:color w:val="auto"/>
          <w:szCs w:val="21"/>
          <w:highlight w:val="none"/>
          <w:lang w:eastAsia="zh-CN"/>
        </w:rPr>
        <w:t>约定的期限内对乙方履约提出任何异议或者向乙方作出任何说明的，</w:t>
      </w:r>
      <w:r>
        <w:rPr>
          <w:rFonts w:hint="eastAsia" w:ascii="仿宋" w:hAnsi="仿宋" w:eastAsia="仿宋" w:cs="仿宋"/>
          <w:color w:val="auto"/>
          <w:szCs w:val="21"/>
          <w:highlight w:val="none"/>
          <w:lang w:val="en-US" w:eastAsia="zh-CN"/>
        </w:rPr>
        <w:t>视为验收通过。</w:t>
      </w:r>
    </w:p>
    <w:p w14:paraId="53626CCB">
      <w:pPr>
        <w:autoSpaceDE w:val="0"/>
        <w:autoSpaceDN w:val="0"/>
        <w:adjustRightInd w:val="0"/>
        <w:snapToGrid w:val="0"/>
        <w:spacing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 xml:space="preserve"> 甲方应当根据合同约定</w:t>
      </w:r>
      <w:r>
        <w:rPr>
          <w:rFonts w:hint="eastAsia" w:ascii="仿宋" w:hAnsi="仿宋" w:eastAsia="仿宋" w:cs="仿宋"/>
          <w:color w:val="auto"/>
          <w:szCs w:val="21"/>
          <w:highlight w:val="none"/>
          <w:lang w:eastAsia="zh-CN"/>
        </w:rPr>
        <w:t>及</w:t>
      </w:r>
      <w:r>
        <w:rPr>
          <w:rFonts w:hint="eastAsia" w:ascii="仿宋" w:hAnsi="仿宋" w:eastAsia="仿宋" w:cs="仿宋"/>
          <w:color w:val="auto"/>
          <w:szCs w:val="21"/>
          <w:highlight w:val="none"/>
        </w:rPr>
        <w:t>时向乙方支付</w:t>
      </w:r>
      <w:r>
        <w:rPr>
          <w:rFonts w:hint="eastAsia" w:ascii="仿宋" w:hAnsi="仿宋" w:eastAsia="仿宋" w:cs="仿宋"/>
          <w:color w:val="auto"/>
          <w:szCs w:val="21"/>
          <w:highlight w:val="none"/>
          <w:lang w:eastAsia="zh-CN"/>
        </w:rPr>
        <w:t>合同价款，不得以内部人员变更、履行内部付款流程等为由，拒绝或迟延支付。</w:t>
      </w:r>
    </w:p>
    <w:p w14:paraId="4A81827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 xml:space="preserve"> 国家法律法规规定</w:t>
      </w:r>
      <w:r>
        <w:rPr>
          <w:rFonts w:hint="eastAsia" w:ascii="仿宋" w:hAnsi="仿宋" w:eastAsia="仿宋" w:cs="仿宋"/>
          <w:color w:val="auto"/>
          <w:szCs w:val="21"/>
          <w:highlight w:val="none"/>
          <w:lang w:eastAsia="zh-CN"/>
        </w:rPr>
        <w:t>及</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lang w:eastAsia="zh-CN"/>
        </w:rPr>
        <w:t>约定应</w:t>
      </w:r>
      <w:r>
        <w:rPr>
          <w:rFonts w:hint="eastAsia" w:ascii="仿宋" w:hAnsi="仿宋" w:eastAsia="仿宋" w:cs="仿宋"/>
          <w:color w:val="auto"/>
          <w:szCs w:val="21"/>
          <w:highlight w:val="none"/>
        </w:rPr>
        <w:t>由甲方承担的其他义务和责任。</w:t>
      </w:r>
    </w:p>
    <w:p w14:paraId="765EDE2F">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5</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乙方的权利和义务</w:t>
      </w:r>
    </w:p>
    <w:p w14:paraId="20388B3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.1 签署合同后，乙方</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确定</w:t>
      </w:r>
      <w:r>
        <w:rPr>
          <w:rFonts w:hint="eastAsia" w:ascii="仿宋" w:hAnsi="仿宋" w:eastAsia="仿宋" w:cs="仿宋"/>
          <w:color w:val="auto"/>
          <w:szCs w:val="21"/>
          <w:highlight w:val="none"/>
          <w:lang w:val="en-US" w:eastAsia="zh-CN"/>
        </w:rPr>
        <w:t>项目负责人（或项目联系人）</w:t>
      </w:r>
      <w:r>
        <w:rPr>
          <w:rFonts w:hint="eastAsia" w:ascii="仿宋" w:hAnsi="仿宋" w:eastAsia="仿宋" w:cs="仿宋"/>
          <w:color w:val="auto"/>
          <w:szCs w:val="21"/>
          <w:highlight w:val="none"/>
        </w:rPr>
        <w:t>，负责与本合同有关的事务。</w:t>
      </w:r>
    </w:p>
    <w:p w14:paraId="280F25EA">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.2 乙方应按照合同要求履约，充分合理安排，确保提供的货物</w:t>
      </w:r>
      <w:r>
        <w:rPr>
          <w:rFonts w:hint="eastAsia" w:ascii="仿宋" w:hAnsi="仿宋" w:eastAsia="仿宋" w:cs="仿宋"/>
          <w:color w:val="auto"/>
          <w:szCs w:val="21"/>
          <w:highlight w:val="none"/>
          <w:lang w:eastAsia="zh-CN"/>
        </w:rPr>
        <w:t>及相关</w:t>
      </w:r>
      <w:r>
        <w:rPr>
          <w:rFonts w:hint="eastAsia" w:ascii="仿宋" w:hAnsi="仿宋" w:eastAsia="仿宋" w:cs="仿宋"/>
          <w:color w:val="auto"/>
          <w:szCs w:val="21"/>
          <w:highlight w:val="none"/>
        </w:rPr>
        <w:t>服务符合合同</w:t>
      </w:r>
      <w:r>
        <w:rPr>
          <w:rFonts w:hint="eastAsia" w:ascii="仿宋" w:hAnsi="仿宋" w:eastAsia="仿宋" w:cs="仿宋"/>
          <w:color w:val="auto"/>
          <w:szCs w:val="21"/>
          <w:highlight w:val="none"/>
          <w:lang w:eastAsia="zh-CN"/>
        </w:rPr>
        <w:t>有关</w:t>
      </w:r>
      <w:r>
        <w:rPr>
          <w:rFonts w:hint="eastAsia" w:ascii="仿宋" w:hAnsi="仿宋" w:eastAsia="仿宋" w:cs="仿宋"/>
          <w:color w:val="auto"/>
          <w:szCs w:val="21"/>
          <w:highlight w:val="none"/>
        </w:rPr>
        <w:t>要求。接受项目行业管理部门及政府有关部门的指导，配合甲方的履约检查</w:t>
      </w:r>
      <w:r>
        <w:rPr>
          <w:rFonts w:hint="eastAsia" w:ascii="仿宋" w:hAnsi="仿宋" w:eastAsia="仿宋" w:cs="仿宋"/>
          <w:color w:val="auto"/>
          <w:szCs w:val="21"/>
          <w:highlight w:val="none"/>
          <w:lang w:eastAsia="zh-CN"/>
        </w:rPr>
        <w:t>及验收</w:t>
      </w:r>
      <w:r>
        <w:rPr>
          <w:rFonts w:hint="eastAsia" w:ascii="仿宋" w:hAnsi="仿宋" w:eastAsia="仿宋" w:cs="仿宋"/>
          <w:color w:val="auto"/>
          <w:szCs w:val="21"/>
          <w:highlight w:val="none"/>
        </w:rPr>
        <w:t>，并负责项目实施过程中的所有协调工作。</w:t>
      </w:r>
    </w:p>
    <w:p w14:paraId="58221D25">
      <w:pPr>
        <w:pStyle w:val="2"/>
        <w:spacing w:after="0" w:line="400" w:lineRule="exact"/>
        <w:ind w:firstLine="422" w:firstLineChars="176"/>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.3乙方有权根据合同约定向甲方收取</w:t>
      </w:r>
      <w:r>
        <w:rPr>
          <w:rFonts w:hint="eastAsia" w:ascii="仿宋" w:hAnsi="仿宋" w:eastAsia="仿宋" w:cs="仿宋"/>
          <w:color w:val="auto"/>
          <w:szCs w:val="21"/>
          <w:highlight w:val="none"/>
          <w:lang w:eastAsia="zh-CN"/>
        </w:rPr>
        <w:t>合同价款</w:t>
      </w:r>
      <w:r>
        <w:rPr>
          <w:rFonts w:hint="eastAsia" w:ascii="仿宋" w:hAnsi="仿宋" w:eastAsia="仿宋" w:cs="仿宋"/>
          <w:color w:val="auto"/>
          <w:szCs w:val="21"/>
          <w:highlight w:val="none"/>
        </w:rPr>
        <w:t>。</w:t>
      </w:r>
    </w:p>
    <w:p w14:paraId="74CE6BCE">
      <w:pPr>
        <w:pStyle w:val="2"/>
        <w:spacing w:after="0" w:line="400" w:lineRule="exact"/>
        <w:ind w:firstLine="422" w:firstLineChars="176"/>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.4国家法律法规规定</w:t>
      </w:r>
      <w:r>
        <w:rPr>
          <w:rFonts w:hint="eastAsia" w:ascii="仿宋" w:hAnsi="仿宋" w:eastAsia="仿宋" w:cs="仿宋"/>
          <w:color w:val="auto"/>
          <w:szCs w:val="21"/>
          <w:highlight w:val="none"/>
          <w:lang w:eastAsia="zh-CN"/>
        </w:rPr>
        <w:t>及</w:t>
      </w:r>
      <w:r>
        <w:rPr>
          <w:rFonts w:hint="eastAsia" w:ascii="仿宋" w:hAnsi="仿宋" w:eastAsia="仿宋" w:cs="仿宋"/>
          <w:b/>
          <w:bCs/>
          <w:color w:val="auto"/>
          <w:szCs w:val="21"/>
          <w:highlight w:val="none"/>
        </w:rPr>
        <w:t>【政府采购合同专用条款】</w:t>
      </w:r>
      <w:r>
        <w:rPr>
          <w:rFonts w:hint="eastAsia" w:ascii="仿宋" w:hAnsi="仿宋" w:eastAsia="仿宋" w:cs="仿宋"/>
          <w:b w:val="0"/>
          <w:bCs w:val="0"/>
          <w:color w:val="auto"/>
          <w:szCs w:val="21"/>
          <w:highlight w:val="none"/>
          <w:lang w:eastAsia="zh-CN"/>
        </w:rPr>
        <w:t>约定应</w:t>
      </w:r>
      <w:r>
        <w:rPr>
          <w:rFonts w:hint="eastAsia" w:ascii="仿宋" w:hAnsi="仿宋" w:eastAsia="仿宋" w:cs="仿宋"/>
          <w:color w:val="auto"/>
          <w:szCs w:val="21"/>
          <w:highlight w:val="none"/>
        </w:rPr>
        <w:t>由乙方承担的其他义务和责任。</w:t>
      </w:r>
    </w:p>
    <w:p w14:paraId="17A5598F">
      <w:pPr>
        <w:numPr>
          <w:ilvl w:val="0"/>
          <w:numId w:val="7"/>
        </w:num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合同履</w:t>
      </w:r>
      <w:r>
        <w:rPr>
          <w:rFonts w:hint="eastAsia" w:ascii="仿宋" w:hAnsi="仿宋" w:eastAsia="仿宋" w:cs="仿宋"/>
          <w:b/>
          <w:bCs/>
          <w:color w:val="auto"/>
          <w:sz w:val="24"/>
          <w:highlight w:val="none"/>
          <w:lang w:val="en-US" w:eastAsia="zh-CN"/>
        </w:rPr>
        <w:t>行</w:t>
      </w:r>
    </w:p>
    <w:p w14:paraId="545BD61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.1 甲乙双方应当按照</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约定顺序履行合同义务；如果没有先后顺序的，应当同时履行。</w:t>
      </w:r>
    </w:p>
    <w:p w14:paraId="11D8C7E3">
      <w:pPr>
        <w:autoSpaceDE w:val="0"/>
        <w:autoSpaceDN w:val="0"/>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880FC9D">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7</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货物包装、运输</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保险</w:t>
      </w:r>
      <w:r>
        <w:rPr>
          <w:rFonts w:hint="eastAsia" w:ascii="仿宋" w:hAnsi="仿宋" w:eastAsia="仿宋" w:cs="仿宋"/>
          <w:b/>
          <w:bCs/>
          <w:color w:val="auto"/>
          <w:sz w:val="24"/>
          <w:highlight w:val="none"/>
          <w:lang w:eastAsia="zh-CN"/>
        </w:rPr>
        <w:t>和交付</w:t>
      </w:r>
      <w:r>
        <w:rPr>
          <w:rFonts w:hint="eastAsia" w:ascii="仿宋" w:hAnsi="仿宋" w:eastAsia="仿宋" w:cs="仿宋"/>
          <w:b/>
          <w:bCs/>
          <w:color w:val="auto"/>
          <w:sz w:val="24"/>
          <w:highlight w:val="none"/>
        </w:rPr>
        <w:t>要求</w:t>
      </w:r>
    </w:p>
    <w:p w14:paraId="5A48671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.1 本合同</w:t>
      </w:r>
      <w:r>
        <w:rPr>
          <w:rFonts w:hint="eastAsia" w:ascii="仿宋" w:hAnsi="仿宋" w:eastAsia="仿宋" w:cs="仿宋"/>
          <w:bCs/>
          <w:color w:val="auto"/>
          <w:szCs w:val="21"/>
          <w:highlight w:val="none"/>
        </w:rPr>
        <w:t>涉及商品包装</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rPr>
        <w:t>快递包装的，</w:t>
      </w:r>
      <w:r>
        <w:rPr>
          <w:rFonts w:hint="eastAsia" w:ascii="仿宋" w:hAnsi="仿宋" w:eastAsia="仿宋" w:cs="仿宋"/>
          <w:color w:val="auto"/>
          <w:szCs w:val="21"/>
          <w:highlight w:val="none"/>
        </w:rPr>
        <w:t>除</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另有</w:t>
      </w:r>
      <w:r>
        <w:rPr>
          <w:rFonts w:hint="eastAsia" w:ascii="仿宋" w:hAnsi="仿宋" w:eastAsia="仿宋" w:cs="仿宋"/>
          <w:bCs/>
          <w:color w:val="auto"/>
          <w:szCs w:val="21"/>
          <w:highlight w:val="none"/>
          <w:lang w:eastAsia="zh-CN"/>
        </w:rPr>
        <w:t>约</w:t>
      </w:r>
      <w:r>
        <w:rPr>
          <w:rFonts w:hint="eastAsia" w:ascii="仿宋" w:hAnsi="仿宋" w:eastAsia="仿宋" w:cs="仿宋"/>
          <w:bCs/>
          <w:color w:val="auto"/>
          <w:szCs w:val="21"/>
          <w:highlight w:val="none"/>
        </w:rPr>
        <w:t>定</w:t>
      </w:r>
      <w:r>
        <w:rPr>
          <w:rFonts w:hint="eastAsia" w:ascii="仿宋" w:hAnsi="仿宋" w:eastAsia="仿宋" w:cs="仿宋"/>
          <w:bCs/>
          <w:color w:val="auto"/>
          <w:szCs w:val="21"/>
          <w:highlight w:val="none"/>
          <w:lang w:eastAsia="zh-CN"/>
        </w:rPr>
        <w:t>外</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包装应适应远距离运输、防潮、防震、防锈和防野蛮装卸等要求，确保货物安全无损地运抵</w:t>
      </w:r>
      <w:r>
        <w:rPr>
          <w:rFonts w:hint="eastAsia" w:ascii="仿宋" w:hAnsi="仿宋" w:eastAsia="仿宋" w:cs="仿宋"/>
          <w:b/>
          <w:color w:val="auto"/>
          <w:szCs w:val="21"/>
          <w:highlight w:val="none"/>
        </w:rPr>
        <w:t>【政府采购合同专用条款】</w:t>
      </w:r>
      <w:r>
        <w:rPr>
          <w:rFonts w:hint="eastAsia" w:ascii="仿宋" w:hAnsi="仿宋" w:eastAsia="仿宋" w:cs="仿宋"/>
          <w:b w:val="0"/>
          <w:bCs/>
          <w:color w:val="auto"/>
          <w:szCs w:val="21"/>
          <w:highlight w:val="none"/>
          <w:lang w:eastAsia="zh-CN"/>
        </w:rPr>
        <w:t>约定的</w:t>
      </w:r>
      <w:r>
        <w:rPr>
          <w:rFonts w:hint="eastAsia" w:ascii="仿宋" w:hAnsi="仿宋" w:eastAsia="仿宋" w:cs="仿宋"/>
          <w:color w:val="auto"/>
          <w:szCs w:val="21"/>
          <w:highlight w:val="none"/>
        </w:rPr>
        <w:t>指定现场。</w:t>
      </w:r>
    </w:p>
    <w:p w14:paraId="1A34AB32">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.2 除</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另有</w:t>
      </w:r>
      <w:r>
        <w:rPr>
          <w:rFonts w:hint="eastAsia" w:ascii="仿宋" w:hAnsi="仿宋" w:eastAsia="仿宋" w:cs="仿宋"/>
          <w:bCs/>
          <w:color w:val="auto"/>
          <w:szCs w:val="21"/>
          <w:highlight w:val="none"/>
          <w:lang w:eastAsia="zh-CN"/>
        </w:rPr>
        <w:t>约</w:t>
      </w:r>
      <w:r>
        <w:rPr>
          <w:rFonts w:hint="eastAsia" w:ascii="仿宋" w:hAnsi="仿宋" w:eastAsia="仿宋" w:cs="仿宋"/>
          <w:bCs/>
          <w:color w:val="auto"/>
          <w:szCs w:val="21"/>
          <w:highlight w:val="none"/>
        </w:rPr>
        <w:t>定</w:t>
      </w:r>
      <w:r>
        <w:rPr>
          <w:rFonts w:hint="eastAsia" w:ascii="仿宋" w:hAnsi="仿宋" w:eastAsia="仿宋" w:cs="仿宋"/>
          <w:bCs/>
          <w:color w:val="auto"/>
          <w:szCs w:val="21"/>
          <w:highlight w:val="none"/>
          <w:lang w:eastAsia="zh-CN"/>
        </w:rPr>
        <w:t>外</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乙方负责办理将货物运抵本合同规定的交货地点</w:t>
      </w:r>
      <w:r>
        <w:rPr>
          <w:rFonts w:hint="eastAsia" w:ascii="仿宋" w:hAnsi="仿宋" w:eastAsia="仿宋" w:cs="仿宋"/>
          <w:color w:val="auto"/>
          <w:szCs w:val="21"/>
          <w:highlight w:val="none"/>
          <w:lang w:eastAsia="zh-CN"/>
        </w:rPr>
        <w:t>，并装卸、交付至甲方</w:t>
      </w:r>
      <w:r>
        <w:rPr>
          <w:rFonts w:hint="eastAsia" w:ascii="仿宋" w:hAnsi="仿宋" w:eastAsia="仿宋" w:cs="仿宋"/>
          <w:color w:val="auto"/>
          <w:szCs w:val="21"/>
          <w:highlight w:val="none"/>
        </w:rPr>
        <w:t>的一切运输事项，相关费用应</w:t>
      </w:r>
      <w:r>
        <w:rPr>
          <w:rFonts w:hint="eastAsia" w:ascii="仿宋" w:hAnsi="仿宋" w:eastAsia="仿宋" w:cs="仿宋"/>
          <w:color w:val="auto"/>
          <w:szCs w:val="21"/>
          <w:highlight w:val="none"/>
          <w:lang w:eastAsia="zh-CN"/>
        </w:rPr>
        <w:t>包含</w:t>
      </w:r>
      <w:r>
        <w:rPr>
          <w:rFonts w:hint="eastAsia" w:ascii="仿宋" w:hAnsi="仿宋" w:eastAsia="仿宋" w:cs="仿宋"/>
          <w:color w:val="auto"/>
          <w:szCs w:val="21"/>
          <w:highlight w:val="none"/>
        </w:rPr>
        <w:t>在合同</w:t>
      </w:r>
      <w:r>
        <w:rPr>
          <w:rFonts w:hint="eastAsia" w:ascii="仿宋" w:hAnsi="仿宋" w:eastAsia="仿宋" w:cs="仿宋"/>
          <w:color w:val="auto"/>
          <w:szCs w:val="21"/>
          <w:highlight w:val="none"/>
          <w:lang w:eastAsia="zh-CN"/>
        </w:rPr>
        <w:t>价款</w:t>
      </w:r>
      <w:r>
        <w:rPr>
          <w:rFonts w:hint="eastAsia" w:ascii="仿宋" w:hAnsi="仿宋" w:eastAsia="仿宋" w:cs="仿宋"/>
          <w:color w:val="auto"/>
          <w:szCs w:val="21"/>
          <w:highlight w:val="none"/>
        </w:rPr>
        <w:t>中。</w:t>
      </w:r>
    </w:p>
    <w:p w14:paraId="4AEC8E6B">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.3 货物保险要求按</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规定执行</w:t>
      </w:r>
      <w:r>
        <w:rPr>
          <w:rFonts w:hint="eastAsia" w:ascii="仿宋" w:hAnsi="仿宋" w:eastAsia="仿宋" w:cs="仿宋"/>
          <w:color w:val="auto"/>
          <w:szCs w:val="21"/>
          <w:highlight w:val="none"/>
        </w:rPr>
        <w:t>。</w:t>
      </w:r>
    </w:p>
    <w:p w14:paraId="476B3B5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 xml:space="preserve">.4 </w:t>
      </w:r>
      <w:r>
        <w:rPr>
          <w:rFonts w:hint="eastAsia" w:ascii="仿宋" w:hAnsi="仿宋" w:eastAsia="仿宋" w:cs="仿宋"/>
          <w:color w:val="auto"/>
          <w:szCs w:val="21"/>
          <w:highlight w:val="none"/>
          <w:lang w:val="en-US" w:eastAsia="zh-CN"/>
        </w:rPr>
        <w:t>除采购活动</w:t>
      </w:r>
      <w:r>
        <w:rPr>
          <w:rFonts w:hint="eastAsia" w:ascii="仿宋" w:hAnsi="仿宋" w:eastAsia="仿宋" w:cs="仿宋"/>
          <w:color w:val="auto"/>
          <w:szCs w:val="21"/>
          <w:highlight w:val="none"/>
        </w:rPr>
        <w:t>对商品包装</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快递包装</w:t>
      </w:r>
      <w:r>
        <w:rPr>
          <w:rFonts w:hint="eastAsia" w:ascii="仿宋" w:hAnsi="仿宋" w:eastAsia="仿宋" w:cs="仿宋"/>
          <w:color w:val="auto"/>
          <w:szCs w:val="21"/>
          <w:highlight w:val="none"/>
          <w:lang w:val="en-US" w:eastAsia="zh-CN"/>
        </w:rPr>
        <w:t>达成具体约定外</w:t>
      </w:r>
      <w:r>
        <w:rPr>
          <w:rFonts w:hint="eastAsia" w:ascii="仿宋" w:hAnsi="仿宋" w:eastAsia="仿宋" w:cs="仿宋"/>
          <w:color w:val="auto"/>
          <w:szCs w:val="21"/>
          <w:highlight w:val="none"/>
        </w:rPr>
        <w:t>，乙方提供产品及相关快递服务</w:t>
      </w:r>
      <w:r>
        <w:rPr>
          <w:rFonts w:hint="eastAsia" w:ascii="仿宋" w:hAnsi="仿宋" w:eastAsia="仿宋" w:cs="仿宋"/>
          <w:color w:val="auto"/>
          <w:szCs w:val="21"/>
          <w:highlight w:val="none"/>
          <w:lang w:val="en-US" w:eastAsia="zh-CN"/>
        </w:rPr>
        <w:t>涉及到</w:t>
      </w:r>
      <w:r>
        <w:rPr>
          <w:rFonts w:hint="eastAsia" w:ascii="仿宋" w:hAnsi="仿宋" w:eastAsia="仿宋" w:cs="仿宋"/>
          <w:color w:val="auto"/>
          <w:szCs w:val="21"/>
          <w:highlight w:val="none"/>
        </w:rPr>
        <w:t>具体包装要求</w:t>
      </w:r>
      <w:r>
        <w:rPr>
          <w:rFonts w:hint="eastAsia" w:ascii="仿宋" w:hAnsi="仿宋" w:eastAsia="仿宋" w:cs="仿宋"/>
          <w:color w:val="auto"/>
          <w:szCs w:val="21"/>
          <w:highlight w:val="none"/>
          <w:lang w:val="en-US" w:eastAsia="zh-CN"/>
        </w:rPr>
        <w:t>的，</w:t>
      </w:r>
      <w:r>
        <w:rPr>
          <w:rFonts w:hint="eastAsia" w:ascii="仿宋" w:hAnsi="仿宋" w:eastAsia="仿宋" w:cs="仿宋"/>
          <w:color w:val="auto"/>
          <w:szCs w:val="21"/>
          <w:highlight w:val="none"/>
        </w:rPr>
        <w:t>应</w:t>
      </w:r>
      <w:r>
        <w:rPr>
          <w:rFonts w:hint="eastAsia" w:ascii="仿宋" w:hAnsi="仿宋" w:eastAsia="仿宋" w:cs="仿宋"/>
          <w:color w:val="auto"/>
          <w:szCs w:val="21"/>
          <w:highlight w:val="none"/>
          <w:lang w:val="en-US" w:eastAsia="zh-CN"/>
        </w:rPr>
        <w:t>不低于</w:t>
      </w:r>
      <w:r>
        <w:rPr>
          <w:rFonts w:hint="eastAsia" w:ascii="仿宋" w:hAnsi="仿宋" w:eastAsia="仿宋" w:cs="仿宋"/>
          <w:color w:val="auto"/>
          <w:szCs w:val="21"/>
          <w:highlight w:val="none"/>
        </w:rPr>
        <w:t>《商品包装政府采购需求标准（试行）</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快递包装政府采购需求标准（试行）》</w:t>
      </w:r>
      <w:r>
        <w:rPr>
          <w:rFonts w:hint="eastAsia" w:ascii="仿宋" w:hAnsi="仿宋" w:eastAsia="仿宋" w:cs="仿宋"/>
          <w:color w:val="auto"/>
          <w:szCs w:val="21"/>
          <w:highlight w:val="none"/>
          <w:lang w:val="en-US" w:eastAsia="zh-CN"/>
        </w:rPr>
        <w:t>标准</w:t>
      </w:r>
      <w:r>
        <w:rPr>
          <w:rFonts w:hint="eastAsia" w:ascii="仿宋" w:hAnsi="仿宋" w:eastAsia="仿宋" w:cs="仿宋"/>
          <w:color w:val="auto"/>
          <w:szCs w:val="21"/>
          <w:highlight w:val="none"/>
        </w:rPr>
        <w:t>，并作为履约验收的内容，必要时甲方可以要求乙方在履约验收环节出具检测报告。</w:t>
      </w:r>
    </w:p>
    <w:p w14:paraId="47D25D20">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7.5 </w:t>
      </w:r>
      <w:r>
        <w:rPr>
          <w:rFonts w:hint="eastAsia" w:ascii="仿宋" w:hAnsi="仿宋" w:eastAsia="仿宋" w:cs="仿宋"/>
          <w:color w:val="auto"/>
          <w:szCs w:val="21"/>
          <w:highlight w:val="none"/>
        </w:rPr>
        <w:t>乙方在运输到达之前</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提前通知</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，并提示货物运输装卸的注意事项</w:t>
      </w:r>
      <w:r>
        <w:rPr>
          <w:rFonts w:hint="eastAsia" w:ascii="仿宋" w:hAnsi="仿宋" w:eastAsia="仿宋" w:cs="仿宋"/>
          <w:color w:val="auto"/>
          <w:szCs w:val="21"/>
          <w:highlight w:val="none"/>
          <w:lang w:eastAsia="zh-CN"/>
        </w:rPr>
        <w:t>，甲方配合乙方做好货物的接收工作。</w:t>
      </w:r>
    </w:p>
    <w:p w14:paraId="461C3B2C">
      <w:pPr>
        <w:pStyle w:val="965"/>
        <w:rPr>
          <w:rFonts w:hint="eastAsia" w:ascii="仿宋" w:hAnsi="仿宋" w:eastAsia="仿宋" w:cs="仿宋"/>
          <w:color w:val="auto"/>
          <w:sz w:val="21"/>
          <w:highlight w:val="none"/>
          <w:lang w:val="en-US" w:eastAsia="zh-CN"/>
        </w:rPr>
      </w:pPr>
      <w:r>
        <w:rPr>
          <w:rFonts w:hint="eastAsia" w:ascii="仿宋" w:hAnsi="仿宋" w:eastAsia="仿宋" w:cs="仿宋"/>
          <w:color w:val="auto"/>
          <w:kern w:val="2"/>
          <w:sz w:val="21"/>
          <w:szCs w:val="21"/>
          <w:highlight w:val="none"/>
          <w:lang w:val="en-US" w:eastAsia="zh-CN"/>
        </w:rPr>
        <w:t xml:space="preserve">7.6 </w:t>
      </w:r>
      <w:r>
        <w:rPr>
          <w:rFonts w:hint="eastAsia" w:ascii="仿宋" w:hAnsi="仿宋" w:eastAsia="仿宋" w:cs="仿宋"/>
          <w:color w:val="auto"/>
          <w:kern w:val="2"/>
          <w:sz w:val="21"/>
          <w:szCs w:val="21"/>
          <w:highlight w:val="none"/>
        </w:rPr>
        <w:t>如因包装</w:t>
      </w:r>
      <w:r>
        <w:rPr>
          <w:rFonts w:hint="eastAsia" w:ascii="仿宋" w:hAnsi="仿宋" w:eastAsia="仿宋" w:cs="仿宋"/>
          <w:color w:val="auto"/>
          <w:kern w:val="2"/>
          <w:sz w:val="21"/>
          <w:szCs w:val="21"/>
          <w:highlight w:val="none"/>
          <w:lang w:eastAsia="zh-CN"/>
        </w:rPr>
        <w:t>、运输</w:t>
      </w:r>
      <w:r>
        <w:rPr>
          <w:rFonts w:hint="eastAsia" w:ascii="仿宋" w:hAnsi="仿宋" w:eastAsia="仿宋" w:cs="仿宋"/>
          <w:color w:val="auto"/>
          <w:kern w:val="2"/>
          <w:sz w:val="21"/>
          <w:szCs w:val="21"/>
          <w:highlight w:val="none"/>
        </w:rPr>
        <w:t>问题导致货物</w:t>
      </w:r>
      <w:r>
        <w:rPr>
          <w:rFonts w:hint="eastAsia" w:ascii="仿宋" w:hAnsi="仿宋" w:eastAsia="仿宋" w:cs="仿宋"/>
          <w:color w:val="auto"/>
          <w:kern w:val="2"/>
          <w:sz w:val="21"/>
          <w:szCs w:val="21"/>
          <w:highlight w:val="none"/>
          <w:lang w:eastAsia="zh-CN"/>
        </w:rPr>
        <w:t>损毁、丢失</w:t>
      </w:r>
      <w:r>
        <w:rPr>
          <w:rFonts w:hint="eastAsia" w:ascii="仿宋" w:hAnsi="仿宋" w:eastAsia="仿宋" w:cs="仿宋"/>
          <w:color w:val="auto"/>
          <w:kern w:val="2"/>
          <w:sz w:val="21"/>
          <w:szCs w:val="21"/>
          <w:highlight w:val="none"/>
        </w:rPr>
        <w:t>或者品质下降，</w:t>
      </w:r>
      <w:r>
        <w:rPr>
          <w:rFonts w:hint="eastAsia" w:ascii="仿宋" w:hAnsi="仿宋" w:eastAsia="仿宋" w:cs="仿宋"/>
          <w:color w:val="auto"/>
          <w:kern w:val="2"/>
          <w:sz w:val="21"/>
          <w:szCs w:val="21"/>
          <w:highlight w:val="none"/>
          <w:lang w:eastAsia="zh-CN"/>
        </w:rPr>
        <w:t>甲方</w:t>
      </w:r>
      <w:r>
        <w:rPr>
          <w:rFonts w:hint="eastAsia" w:ascii="仿宋" w:hAnsi="仿宋" w:eastAsia="仿宋" w:cs="仿宋"/>
          <w:color w:val="auto"/>
          <w:kern w:val="2"/>
          <w:sz w:val="21"/>
          <w:szCs w:val="21"/>
          <w:highlight w:val="none"/>
        </w:rPr>
        <w:t>有权要求降价、换货、拒收部分或整批货物，由此</w:t>
      </w:r>
      <w:r>
        <w:rPr>
          <w:rFonts w:hint="eastAsia" w:ascii="仿宋" w:hAnsi="仿宋" w:eastAsia="仿宋" w:cs="仿宋"/>
          <w:color w:val="auto"/>
          <w:kern w:val="2"/>
          <w:sz w:val="21"/>
          <w:szCs w:val="21"/>
          <w:highlight w:val="none"/>
          <w:lang w:eastAsia="zh-CN"/>
        </w:rPr>
        <w:t>产生</w:t>
      </w:r>
      <w:r>
        <w:rPr>
          <w:rFonts w:hint="eastAsia" w:ascii="仿宋" w:hAnsi="仿宋" w:eastAsia="仿宋" w:cs="仿宋"/>
          <w:color w:val="auto"/>
          <w:kern w:val="2"/>
          <w:sz w:val="21"/>
          <w:szCs w:val="21"/>
          <w:highlight w:val="none"/>
        </w:rPr>
        <w:t>的费用和损失，均由</w:t>
      </w:r>
      <w:r>
        <w:rPr>
          <w:rFonts w:hint="eastAsia" w:ascii="仿宋" w:hAnsi="仿宋" w:eastAsia="仿宋" w:cs="仿宋"/>
          <w:color w:val="auto"/>
          <w:kern w:val="2"/>
          <w:sz w:val="21"/>
          <w:szCs w:val="21"/>
          <w:highlight w:val="none"/>
          <w:lang w:eastAsia="zh-CN"/>
        </w:rPr>
        <w:t>乙方</w:t>
      </w:r>
      <w:r>
        <w:rPr>
          <w:rFonts w:hint="eastAsia" w:ascii="仿宋" w:hAnsi="仿宋" w:eastAsia="仿宋" w:cs="仿宋"/>
          <w:color w:val="auto"/>
          <w:kern w:val="2"/>
          <w:sz w:val="21"/>
          <w:szCs w:val="21"/>
          <w:highlight w:val="none"/>
        </w:rPr>
        <w:t>承担。</w:t>
      </w:r>
    </w:p>
    <w:p w14:paraId="733275B0">
      <w:pPr>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8</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质量标准和保证</w:t>
      </w:r>
    </w:p>
    <w:p w14:paraId="5C81C3A0">
      <w:pPr>
        <w:pStyle w:val="33"/>
        <w:adjustRightInd w:val="0"/>
        <w:snapToGrid w:val="0"/>
        <w:spacing w:before="0" w:line="400" w:lineRule="exact"/>
        <w:ind w:firstLine="420" w:firstLineChars="200"/>
        <w:jc w:val="left"/>
        <w:rPr>
          <w:rFonts w:hint="eastAsia" w:ascii="仿宋" w:hAnsi="仿宋" w:eastAsia="仿宋" w:cs="仿宋"/>
          <w:b/>
          <w:color w:val="auto"/>
          <w:highlight w:val="none"/>
        </w:rPr>
      </w:pPr>
      <w:r>
        <w:rPr>
          <w:rFonts w:hint="eastAsia" w:ascii="仿宋" w:hAnsi="仿宋" w:eastAsia="仿宋" w:cs="仿宋"/>
          <w:color w:val="auto"/>
          <w:highlight w:val="none"/>
          <w:lang w:eastAsia="zh-CN"/>
        </w:rPr>
        <w:t>8</w:t>
      </w:r>
      <w:r>
        <w:rPr>
          <w:rFonts w:hint="eastAsia" w:ascii="仿宋" w:hAnsi="仿宋" w:eastAsia="仿宋" w:cs="仿宋"/>
          <w:color w:val="auto"/>
          <w:highlight w:val="none"/>
        </w:rPr>
        <w:t>.1 质量标准</w:t>
      </w:r>
    </w:p>
    <w:p w14:paraId="0101AE8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（1）本合同下</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的货物应符合</w:t>
      </w:r>
      <w:r>
        <w:rPr>
          <w:rFonts w:hint="eastAsia" w:ascii="仿宋" w:hAnsi="仿宋" w:eastAsia="仿宋" w:cs="仿宋"/>
          <w:color w:val="auto"/>
          <w:szCs w:val="21"/>
          <w:highlight w:val="none"/>
          <w:lang w:eastAsia="zh-CN"/>
        </w:rPr>
        <w:t>合同约</w:t>
      </w:r>
      <w:r>
        <w:rPr>
          <w:rFonts w:hint="eastAsia" w:ascii="仿宋" w:hAnsi="仿宋" w:eastAsia="仿宋" w:cs="仿宋"/>
          <w:color w:val="auto"/>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szCs w:val="21"/>
          <w:highlight w:val="none"/>
          <w:lang w:eastAsia="zh-CN"/>
        </w:rPr>
        <w:t>。</w:t>
      </w:r>
    </w:p>
    <w:p w14:paraId="176B7DE9">
      <w:pPr>
        <w:pStyle w:val="33"/>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（2）采用中华人民共和国法定计量单位。</w:t>
      </w:r>
    </w:p>
    <w:p w14:paraId="05AF286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（3）乙方所</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的货物应符合国家有关安全、环保、卫生</w:t>
      </w:r>
      <w:r>
        <w:rPr>
          <w:rFonts w:hint="eastAsia" w:ascii="仿宋" w:hAnsi="仿宋" w:eastAsia="仿宋" w:cs="仿宋"/>
          <w:color w:val="auto"/>
          <w:szCs w:val="21"/>
          <w:highlight w:val="none"/>
          <w:lang w:eastAsia="zh-CN"/>
        </w:rPr>
        <w:t>的</w:t>
      </w:r>
      <w:r>
        <w:rPr>
          <w:rFonts w:hint="eastAsia" w:ascii="仿宋" w:hAnsi="仿宋" w:eastAsia="仿宋" w:cs="仿宋"/>
          <w:color w:val="auto"/>
          <w:szCs w:val="21"/>
          <w:highlight w:val="none"/>
        </w:rPr>
        <w:t>规定。</w:t>
      </w:r>
    </w:p>
    <w:p w14:paraId="5A2B1DA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（4）乙方应向甲方提交所</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货物的技术文件，包括相应的中文技术文件，如：产品目录、图纸、操作手册、使用说明、维护手册或服务指南</w:t>
      </w:r>
      <w:r>
        <w:rPr>
          <w:rFonts w:hint="eastAsia" w:ascii="仿宋" w:hAnsi="仿宋" w:eastAsia="仿宋" w:cs="仿宋"/>
          <w:color w:val="auto"/>
          <w:szCs w:val="21"/>
          <w:highlight w:val="none"/>
          <w:lang w:eastAsia="zh-CN"/>
        </w:rPr>
        <w:t>等</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上述</w:t>
      </w:r>
      <w:r>
        <w:rPr>
          <w:rFonts w:hint="eastAsia" w:ascii="仿宋" w:hAnsi="仿宋" w:eastAsia="仿宋" w:cs="仿宋"/>
          <w:color w:val="auto"/>
          <w:szCs w:val="21"/>
          <w:highlight w:val="none"/>
        </w:rPr>
        <w:t>文件应包装好随货物一同发运。</w:t>
      </w:r>
    </w:p>
    <w:p w14:paraId="19C03A7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8</w:t>
      </w:r>
      <w:r>
        <w:rPr>
          <w:rFonts w:hint="eastAsia" w:ascii="仿宋" w:hAnsi="仿宋" w:eastAsia="仿宋" w:cs="仿宋"/>
          <w:color w:val="auto"/>
          <w:szCs w:val="21"/>
          <w:highlight w:val="none"/>
        </w:rPr>
        <w:t>.2 保证</w:t>
      </w:r>
    </w:p>
    <w:p w14:paraId="0555CC3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（1）乙方应保证</w:t>
      </w:r>
      <w:r>
        <w:rPr>
          <w:rFonts w:hint="eastAsia" w:ascii="仿宋" w:hAnsi="仿宋" w:eastAsia="仿宋" w:cs="仿宋"/>
          <w:color w:val="auto"/>
          <w:szCs w:val="21"/>
          <w:highlight w:val="none"/>
          <w:lang w:eastAsia="zh-CN"/>
        </w:rPr>
        <w:t>提供的货物</w:t>
      </w:r>
      <w:r>
        <w:rPr>
          <w:rFonts w:hint="eastAsia" w:ascii="仿宋" w:hAnsi="仿宋" w:eastAsia="仿宋" w:cs="仿宋"/>
          <w:color w:val="auto"/>
          <w:szCs w:val="21"/>
          <w:highlight w:val="none"/>
        </w:rPr>
        <w:t>完全符合合同规定的质量、规格和性能要求。乙方应保证货物在正确安装、正常使用和保养条件下，在其使用寿命期内具</w:t>
      </w:r>
      <w:r>
        <w:rPr>
          <w:rFonts w:hint="eastAsia" w:ascii="仿宋" w:hAnsi="仿宋" w:eastAsia="仿宋" w:cs="仿宋"/>
          <w:color w:val="auto"/>
          <w:szCs w:val="21"/>
          <w:highlight w:val="none"/>
          <w:lang w:eastAsia="zh-CN"/>
        </w:rPr>
        <w:t>备合同约定</w:t>
      </w:r>
      <w:r>
        <w:rPr>
          <w:rFonts w:hint="eastAsia" w:ascii="仿宋" w:hAnsi="仿宋" w:eastAsia="仿宋" w:cs="仿宋"/>
          <w:color w:val="auto"/>
          <w:szCs w:val="21"/>
          <w:highlight w:val="none"/>
        </w:rPr>
        <w:t>的性能。</w:t>
      </w:r>
      <w:r>
        <w:rPr>
          <w:rFonts w:hint="eastAsia" w:ascii="仿宋" w:hAnsi="仿宋" w:eastAsia="仿宋" w:cs="仿宋"/>
          <w:color w:val="auto"/>
          <w:szCs w:val="21"/>
          <w:highlight w:val="none"/>
          <w:lang w:eastAsia="zh-CN"/>
        </w:rPr>
        <w:t>存在</w:t>
      </w:r>
      <w:r>
        <w:rPr>
          <w:rFonts w:hint="eastAsia" w:ascii="仿宋" w:hAnsi="仿宋" w:eastAsia="仿宋" w:cs="仿宋"/>
          <w:color w:val="auto"/>
          <w:szCs w:val="21"/>
          <w:highlight w:val="none"/>
        </w:rPr>
        <w:t>质量保证期的，货物最终交付验收</w:t>
      </w:r>
      <w:r>
        <w:rPr>
          <w:rFonts w:hint="eastAsia" w:ascii="仿宋" w:hAnsi="仿宋" w:eastAsia="仿宋" w:cs="仿宋"/>
          <w:color w:val="auto"/>
          <w:szCs w:val="21"/>
          <w:highlight w:val="none"/>
          <w:lang w:eastAsia="zh-CN"/>
        </w:rPr>
        <w:t>合格</w:t>
      </w:r>
      <w:r>
        <w:rPr>
          <w:rFonts w:hint="eastAsia" w:ascii="仿宋" w:hAnsi="仿宋" w:eastAsia="仿宋" w:cs="仿宋"/>
          <w:color w:val="auto"/>
          <w:szCs w:val="21"/>
          <w:highlight w:val="none"/>
        </w:rPr>
        <w:t>后</w:t>
      </w:r>
      <w:r>
        <w:rPr>
          <w:rFonts w:hint="eastAsia" w:ascii="仿宋" w:hAnsi="仿宋" w:eastAsia="仿宋" w:cs="仿宋"/>
          <w:color w:val="auto"/>
          <w:szCs w:val="21"/>
          <w:highlight w:val="none"/>
          <w:lang w:eastAsia="zh-CN"/>
        </w:rPr>
        <w:t>在</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规定或乙方</w:t>
      </w:r>
      <w:r>
        <w:rPr>
          <w:rFonts w:hint="eastAsia" w:ascii="仿宋" w:hAnsi="仿宋" w:eastAsia="仿宋" w:cs="仿宋"/>
          <w:color w:val="auto"/>
          <w:szCs w:val="21"/>
          <w:highlight w:val="none"/>
          <w:lang w:eastAsia="zh-CN"/>
        </w:rPr>
        <w:t>书面</w:t>
      </w:r>
      <w:r>
        <w:rPr>
          <w:rFonts w:hint="eastAsia" w:ascii="仿宋" w:hAnsi="仿宋" w:eastAsia="仿宋" w:cs="仿宋"/>
          <w:color w:val="auto"/>
          <w:szCs w:val="21"/>
          <w:highlight w:val="none"/>
        </w:rPr>
        <w:t>承诺（两者以较长的为准）的质量保证期内，本保证保持有效。</w:t>
      </w:r>
    </w:p>
    <w:p w14:paraId="00837B9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（2）在质量保证期内所发现的缺陷，甲方应尽快以书面形式通知乙方。</w:t>
      </w:r>
    </w:p>
    <w:p w14:paraId="2DD03062">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（3）乙方收到通知后</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应在</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规定的响应时间内以合理的速度免费维修或更换有缺陷的货物或部件。</w:t>
      </w:r>
    </w:p>
    <w:p w14:paraId="1CDFE7A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.1条规定以书面形式</w:t>
      </w:r>
      <w:r>
        <w:rPr>
          <w:rFonts w:hint="eastAsia" w:ascii="仿宋" w:hAnsi="仿宋" w:eastAsia="仿宋" w:cs="仿宋"/>
          <w:color w:val="auto"/>
          <w:szCs w:val="21"/>
          <w:highlight w:val="none"/>
          <w:lang w:eastAsia="zh-CN"/>
        </w:rPr>
        <w:t>追究</w:t>
      </w: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eastAsia="zh-CN"/>
        </w:rPr>
        <w:t>的违约责任</w:t>
      </w:r>
      <w:r>
        <w:rPr>
          <w:rFonts w:hint="eastAsia" w:ascii="仿宋" w:hAnsi="仿宋" w:eastAsia="仿宋" w:cs="仿宋"/>
          <w:color w:val="auto"/>
          <w:szCs w:val="21"/>
          <w:highlight w:val="none"/>
        </w:rPr>
        <w:t>。</w:t>
      </w:r>
    </w:p>
    <w:p w14:paraId="3A9572EA">
      <w:pPr>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rPr>
        <w:t>（5）乙方在约定的时间内未能弥补缺陷，甲方可采取必要的补救措施，但其风险和费用将由乙方承担，甲方根据合同</w:t>
      </w:r>
      <w:r>
        <w:rPr>
          <w:rFonts w:hint="eastAsia" w:ascii="仿宋" w:hAnsi="仿宋" w:eastAsia="仿宋" w:cs="仿宋"/>
          <w:color w:val="auto"/>
          <w:szCs w:val="21"/>
          <w:highlight w:val="none"/>
          <w:lang w:eastAsia="zh-CN"/>
        </w:rPr>
        <w:t>约定</w:t>
      </w:r>
      <w:r>
        <w:rPr>
          <w:rFonts w:hint="eastAsia" w:ascii="仿宋" w:hAnsi="仿宋" w:eastAsia="仿宋" w:cs="仿宋"/>
          <w:color w:val="auto"/>
          <w:szCs w:val="21"/>
          <w:highlight w:val="none"/>
        </w:rPr>
        <w:t>对乙方行使的其他权利不受影响。</w:t>
      </w:r>
    </w:p>
    <w:p w14:paraId="30D6B2E1">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9</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权利瑕疵担保</w:t>
      </w:r>
    </w:p>
    <w:p w14:paraId="6C14534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.1 乙方保证对其出售的货物享有合法的权利。</w:t>
      </w:r>
    </w:p>
    <w:p w14:paraId="22735BF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 xml:space="preserve">.2 </w:t>
      </w:r>
      <w:r>
        <w:rPr>
          <w:rFonts w:hint="eastAsia" w:ascii="仿宋" w:hAnsi="仿宋" w:eastAsia="仿宋" w:cs="仿宋"/>
          <w:color w:val="auto"/>
          <w:szCs w:val="15"/>
          <w:highlight w:val="none"/>
        </w:rPr>
        <w:t>乙方保证在交付的货物上不存在抵押权等担保物权。</w:t>
      </w:r>
    </w:p>
    <w:p w14:paraId="3F43BF8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.3 如甲方使用</w:t>
      </w:r>
      <w:r>
        <w:rPr>
          <w:rFonts w:hint="eastAsia" w:ascii="仿宋" w:hAnsi="仿宋" w:eastAsia="仿宋" w:cs="仿宋"/>
          <w:color w:val="auto"/>
          <w:szCs w:val="21"/>
          <w:highlight w:val="none"/>
          <w:lang w:val="en-US" w:eastAsia="zh-CN"/>
        </w:rPr>
        <w:t>上述</w:t>
      </w:r>
      <w:r>
        <w:rPr>
          <w:rFonts w:hint="eastAsia" w:ascii="仿宋" w:hAnsi="仿宋" w:eastAsia="仿宋" w:cs="仿宋"/>
          <w:color w:val="auto"/>
          <w:szCs w:val="21"/>
          <w:highlight w:val="none"/>
        </w:rPr>
        <w:t>货物构成</w:t>
      </w:r>
      <w:r>
        <w:rPr>
          <w:rFonts w:hint="eastAsia" w:ascii="仿宋" w:hAnsi="仿宋" w:eastAsia="仿宋" w:cs="仿宋"/>
          <w:color w:val="auto"/>
          <w:szCs w:val="21"/>
          <w:highlight w:val="none"/>
          <w:lang w:val="en-US" w:eastAsia="zh-CN"/>
        </w:rPr>
        <w:t>对第三人</w:t>
      </w:r>
      <w:r>
        <w:rPr>
          <w:rFonts w:hint="eastAsia" w:ascii="仿宋" w:hAnsi="仿宋" w:eastAsia="仿宋" w:cs="仿宋"/>
          <w:color w:val="auto"/>
          <w:szCs w:val="21"/>
          <w:highlight w:val="none"/>
        </w:rPr>
        <w:t>侵权的，则由乙方承担全部责任。</w:t>
      </w:r>
    </w:p>
    <w:p w14:paraId="6460E28C">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0</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知识产权保护</w:t>
      </w:r>
    </w:p>
    <w:p w14:paraId="4324F07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0</w:t>
      </w:r>
      <w:r>
        <w:rPr>
          <w:rFonts w:hint="eastAsia" w:ascii="仿宋" w:hAnsi="仿宋" w:eastAsia="仿宋" w:cs="仿宋"/>
          <w:color w:val="auto"/>
          <w:szCs w:val="21"/>
          <w:highlight w:val="none"/>
        </w:rPr>
        <w:t>.1 乙方对其所销售的货物应当享有知识产权或经权利人合法授权，保证没有侵犯任何第三人的知识产权等权利。</w:t>
      </w:r>
      <w:bookmarkStart w:id="47" w:name="_Hlk163047038"/>
      <w:r>
        <w:rPr>
          <w:rFonts w:hint="eastAsia" w:ascii="仿宋" w:hAnsi="仿宋" w:eastAsia="仿宋" w:cs="仿宋"/>
          <w:color w:val="auto"/>
          <w:szCs w:val="15"/>
          <w:highlight w:val="none"/>
        </w:rPr>
        <w:t>因违反前述约定对第三人构成侵权的，应当由乙方向第三人承担法律责任；甲方依法向第三人赔偿后，有权向乙方追偿。甲方有其他损失的，乙方应当赔偿</w:t>
      </w:r>
      <w:bookmarkEnd w:id="47"/>
      <w:r>
        <w:rPr>
          <w:rFonts w:hint="eastAsia" w:ascii="仿宋" w:hAnsi="仿宋" w:eastAsia="仿宋" w:cs="仿宋"/>
          <w:color w:val="auto"/>
          <w:szCs w:val="21"/>
          <w:highlight w:val="none"/>
        </w:rPr>
        <w:t>。</w:t>
      </w:r>
    </w:p>
    <w:p w14:paraId="07BA4C07">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1</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保密义务</w:t>
      </w:r>
    </w:p>
    <w:p w14:paraId="26C641F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15"/>
          <w:highlight w:val="none"/>
        </w:rPr>
      </w:pPr>
      <w:r>
        <w:rPr>
          <w:rFonts w:hint="eastAsia" w:ascii="仿宋" w:hAnsi="仿宋" w:eastAsia="仿宋" w:cs="仿宋"/>
          <w:color w:val="auto"/>
          <w:szCs w:val="15"/>
          <w:highlight w:val="none"/>
          <w:lang w:val="en-US" w:eastAsia="zh-CN"/>
        </w:rPr>
        <w:t xml:space="preserve">11.1 </w:t>
      </w:r>
      <w:r>
        <w:rPr>
          <w:rFonts w:hint="eastAsia" w:ascii="仿宋" w:hAnsi="仿宋" w:eastAsia="仿宋" w:cs="仿宋"/>
          <w:color w:val="auto"/>
          <w:szCs w:val="15"/>
          <w:highlight w:val="none"/>
        </w:rPr>
        <w:t>甲、乙双方</w:t>
      </w:r>
      <w:r>
        <w:rPr>
          <w:rFonts w:hint="eastAsia" w:ascii="仿宋" w:hAnsi="仿宋" w:eastAsia="仿宋" w:cs="仿宋"/>
          <w:color w:val="auto"/>
          <w:szCs w:val="15"/>
          <w:highlight w:val="none"/>
          <w:lang w:eastAsia="zh-CN"/>
        </w:rPr>
        <w:t>对</w:t>
      </w:r>
      <w:r>
        <w:rPr>
          <w:rFonts w:hint="eastAsia" w:ascii="仿宋" w:hAnsi="仿宋" w:eastAsia="仿宋" w:cs="仿宋"/>
          <w:color w:val="auto"/>
          <w:szCs w:val="15"/>
          <w:highlight w:val="none"/>
        </w:rPr>
        <w:t>采购和合同履行过程中所获悉的</w:t>
      </w:r>
      <w:r>
        <w:rPr>
          <w:rFonts w:hint="eastAsia" w:ascii="仿宋" w:hAnsi="仿宋" w:eastAsia="仿宋" w:cs="仿宋"/>
          <w:color w:val="auto"/>
          <w:szCs w:val="15"/>
          <w:highlight w:val="none"/>
          <w:lang w:eastAsia="zh-CN"/>
        </w:rPr>
        <w:t>国家秘密、工作秘密、</w:t>
      </w:r>
      <w:r>
        <w:rPr>
          <w:rFonts w:hint="eastAsia" w:ascii="仿宋" w:hAnsi="仿宋" w:eastAsia="仿宋" w:cs="仿宋"/>
          <w:color w:val="auto"/>
          <w:szCs w:val="15"/>
          <w:highlight w:val="none"/>
        </w:rPr>
        <w:t>商业秘密或者其他应当保密的信息，均有保密义务</w:t>
      </w:r>
      <w:r>
        <w:rPr>
          <w:rFonts w:hint="eastAsia" w:ascii="仿宋" w:hAnsi="仿宋" w:eastAsia="仿宋" w:cs="仿宋"/>
          <w:color w:val="auto"/>
          <w:szCs w:val="15"/>
          <w:highlight w:val="none"/>
          <w:lang w:eastAsia="zh-CN"/>
        </w:rPr>
        <w:t>且不受合同有效期所限，直至该信息成为公开信息</w:t>
      </w:r>
      <w:r>
        <w:rPr>
          <w:rFonts w:hint="eastAsia" w:ascii="仿宋" w:hAnsi="仿宋" w:eastAsia="仿宋" w:cs="仿宋"/>
          <w:color w:val="auto"/>
          <w:szCs w:val="15"/>
          <w:highlight w:val="none"/>
        </w:rPr>
        <w:t>。泄露、不正当地使用</w:t>
      </w:r>
      <w:r>
        <w:rPr>
          <w:rFonts w:hint="eastAsia" w:ascii="仿宋" w:hAnsi="仿宋" w:eastAsia="仿宋" w:cs="仿宋"/>
          <w:color w:val="auto"/>
          <w:szCs w:val="15"/>
          <w:highlight w:val="none"/>
          <w:lang w:eastAsia="zh-CN"/>
        </w:rPr>
        <w:t>国家秘密、工作秘密、</w:t>
      </w:r>
      <w:r>
        <w:rPr>
          <w:rFonts w:hint="eastAsia" w:ascii="仿宋" w:hAnsi="仿宋" w:eastAsia="仿宋" w:cs="仿宋"/>
          <w:color w:val="auto"/>
          <w:szCs w:val="15"/>
          <w:highlight w:val="none"/>
        </w:rPr>
        <w:t>商业秘密或者</w:t>
      </w:r>
      <w:r>
        <w:rPr>
          <w:rFonts w:hint="eastAsia" w:ascii="仿宋" w:hAnsi="仿宋" w:eastAsia="仿宋" w:cs="仿宋"/>
          <w:color w:val="auto"/>
          <w:szCs w:val="15"/>
          <w:highlight w:val="none"/>
          <w:lang w:eastAsia="zh-CN"/>
        </w:rPr>
        <w:t>其他应当保密的</w:t>
      </w:r>
      <w:r>
        <w:rPr>
          <w:rFonts w:hint="eastAsia" w:ascii="仿宋" w:hAnsi="仿宋" w:eastAsia="仿宋" w:cs="仿宋"/>
          <w:color w:val="auto"/>
          <w:szCs w:val="15"/>
          <w:highlight w:val="none"/>
        </w:rPr>
        <w:t>信息，应当承担</w:t>
      </w:r>
      <w:r>
        <w:rPr>
          <w:rFonts w:hint="eastAsia" w:ascii="仿宋" w:hAnsi="仿宋" w:eastAsia="仿宋" w:cs="仿宋"/>
          <w:color w:val="auto"/>
          <w:szCs w:val="15"/>
          <w:highlight w:val="none"/>
          <w:lang w:eastAsia="zh-CN"/>
        </w:rPr>
        <w:t>相应</w:t>
      </w:r>
      <w:r>
        <w:rPr>
          <w:rFonts w:hint="eastAsia" w:ascii="仿宋" w:hAnsi="仿宋" w:eastAsia="仿宋" w:cs="仿宋"/>
          <w:color w:val="auto"/>
          <w:szCs w:val="15"/>
          <w:highlight w:val="none"/>
        </w:rPr>
        <w:t>责任。其他应当保密的信息由双方在</w:t>
      </w:r>
      <w:r>
        <w:rPr>
          <w:rFonts w:hint="eastAsia" w:ascii="仿宋" w:hAnsi="仿宋" w:eastAsia="仿宋" w:cs="仿宋"/>
          <w:b/>
          <w:bCs/>
          <w:color w:val="auto"/>
          <w:szCs w:val="15"/>
          <w:highlight w:val="none"/>
        </w:rPr>
        <w:t>【政府采购合同专用条款】</w:t>
      </w:r>
      <w:r>
        <w:rPr>
          <w:rFonts w:hint="eastAsia" w:ascii="仿宋" w:hAnsi="仿宋" w:eastAsia="仿宋" w:cs="仿宋"/>
          <w:color w:val="auto"/>
          <w:szCs w:val="15"/>
          <w:highlight w:val="none"/>
        </w:rPr>
        <w:t>中约定。</w:t>
      </w:r>
    </w:p>
    <w:p w14:paraId="0E31C9D9">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2</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合同价款支付</w:t>
      </w:r>
    </w:p>
    <w:p w14:paraId="4979E3AF">
      <w:pPr>
        <w:autoSpaceDE/>
        <w:autoSpaceDN/>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 xml:space="preserve">.1 </w:t>
      </w:r>
      <w:r>
        <w:rPr>
          <w:rFonts w:hint="eastAsia" w:ascii="仿宋" w:hAnsi="仿宋" w:eastAsia="仿宋" w:cs="仿宋"/>
          <w:color w:val="auto"/>
          <w:szCs w:val="21"/>
          <w:highlight w:val="none"/>
          <w:lang w:eastAsia="zh-CN"/>
        </w:rPr>
        <w:t>合同价款支付</w:t>
      </w:r>
      <w:r>
        <w:rPr>
          <w:rFonts w:hint="eastAsia" w:ascii="仿宋" w:hAnsi="仿宋" w:eastAsia="仿宋" w:cs="仿宋"/>
          <w:color w:val="auto"/>
          <w:szCs w:val="21"/>
          <w:highlight w:val="none"/>
        </w:rPr>
        <w:t>按照国库集中支付</w:t>
      </w:r>
      <w:r>
        <w:rPr>
          <w:rFonts w:hint="eastAsia" w:ascii="仿宋" w:hAnsi="仿宋" w:eastAsia="仿宋" w:cs="仿宋"/>
          <w:color w:val="auto"/>
          <w:szCs w:val="21"/>
          <w:highlight w:val="none"/>
          <w:lang w:eastAsia="zh-CN"/>
        </w:rPr>
        <w:t>制度及财政管理相关</w:t>
      </w:r>
      <w:r>
        <w:rPr>
          <w:rFonts w:hint="eastAsia" w:ascii="仿宋" w:hAnsi="仿宋" w:eastAsia="仿宋" w:cs="仿宋"/>
          <w:color w:val="auto"/>
          <w:szCs w:val="21"/>
          <w:highlight w:val="none"/>
        </w:rPr>
        <w:t>规定执行。</w:t>
      </w:r>
    </w:p>
    <w:p w14:paraId="60D5769D">
      <w:pPr>
        <w:pStyle w:val="5"/>
        <w:spacing w:line="400" w:lineRule="exact"/>
        <w:ind w:firstLine="420" w:firstLineChars="200"/>
        <w:rPr>
          <w:rFonts w:hint="eastAsia" w:ascii="仿宋" w:hAnsi="仿宋" w:eastAsia="仿宋" w:cs="仿宋"/>
          <w:color w:val="auto"/>
          <w:highlight w:val="none"/>
          <w:lang w:eastAsia="zh-CN"/>
        </w:rPr>
      </w:pPr>
      <w:r>
        <w:rPr>
          <w:rFonts w:hint="eastAsia" w:ascii="仿宋" w:hAnsi="仿宋" w:eastAsia="仿宋" w:cs="仿宋"/>
          <w:b w:val="0"/>
          <w:bCs w:val="0"/>
          <w:color w:val="auto"/>
          <w:sz w:val="21"/>
          <w:szCs w:val="21"/>
          <w:highlight w:val="none"/>
          <w:lang w:val="en-US" w:eastAsia="zh-CN"/>
        </w:rPr>
        <w:t xml:space="preserve">12.2 </w:t>
      </w:r>
      <w:r>
        <w:rPr>
          <w:rFonts w:hint="eastAsia" w:ascii="仿宋" w:hAnsi="仿宋" w:eastAsia="仿宋" w:cs="仿宋"/>
          <w:b w:val="0"/>
          <w:bCs w:val="0"/>
          <w:color w:val="auto"/>
          <w:kern w:val="2"/>
          <w:sz w:val="21"/>
          <w:szCs w:val="21"/>
          <w:highlight w:val="none"/>
        </w:rPr>
        <w:t>对于满足合同约定支付条件的，</w:t>
      </w:r>
      <w:r>
        <w:rPr>
          <w:rFonts w:hint="eastAsia" w:ascii="仿宋" w:hAnsi="仿宋" w:eastAsia="仿宋" w:cs="仿宋"/>
          <w:b w:val="0"/>
          <w:bCs w:val="0"/>
          <w:color w:val="auto"/>
          <w:kern w:val="2"/>
          <w:sz w:val="21"/>
          <w:szCs w:val="21"/>
          <w:highlight w:val="none"/>
          <w:lang w:val="en-US" w:eastAsia="zh-CN"/>
        </w:rPr>
        <w:t>甲方</w:t>
      </w:r>
      <w:r>
        <w:rPr>
          <w:rFonts w:hint="eastAsia" w:ascii="仿宋" w:hAnsi="仿宋" w:eastAsia="仿宋" w:cs="仿宋"/>
          <w:b w:val="0"/>
          <w:bCs w:val="0"/>
          <w:i w:val="0"/>
          <w:iCs w:val="0"/>
          <w:caps w:val="0"/>
          <w:color w:val="auto"/>
          <w:spacing w:val="0"/>
          <w:sz w:val="21"/>
          <w:szCs w:val="21"/>
          <w:highlight w:val="none"/>
          <w:shd w:val="clear"/>
          <w:vertAlign w:val="baseline"/>
        </w:rPr>
        <w:t>原则上应当自收到发票后10个工作日内</w:t>
      </w:r>
      <w:r>
        <w:rPr>
          <w:rFonts w:hint="eastAsia" w:ascii="仿宋" w:hAnsi="仿宋" w:eastAsia="仿宋" w:cs="仿宋"/>
          <w:b w:val="0"/>
          <w:bCs w:val="0"/>
          <w:color w:val="auto"/>
          <w:kern w:val="2"/>
          <w:sz w:val="21"/>
          <w:szCs w:val="21"/>
          <w:highlight w:val="none"/>
        </w:rPr>
        <w:t>将资金支付到合同约定的</w:t>
      </w:r>
      <w:r>
        <w:rPr>
          <w:rFonts w:hint="eastAsia" w:ascii="仿宋" w:hAnsi="仿宋" w:eastAsia="仿宋" w:cs="仿宋"/>
          <w:b w:val="0"/>
          <w:bCs w:val="0"/>
          <w:color w:val="auto"/>
          <w:kern w:val="2"/>
          <w:sz w:val="21"/>
          <w:szCs w:val="21"/>
          <w:highlight w:val="none"/>
          <w:lang w:eastAsia="zh-CN"/>
        </w:rPr>
        <w:t>乙方</w:t>
      </w:r>
      <w:r>
        <w:rPr>
          <w:rFonts w:hint="eastAsia" w:ascii="仿宋" w:hAnsi="仿宋" w:eastAsia="仿宋" w:cs="仿宋"/>
          <w:b w:val="0"/>
          <w:bCs w:val="0"/>
          <w:color w:val="auto"/>
          <w:kern w:val="2"/>
          <w:sz w:val="21"/>
          <w:szCs w:val="21"/>
          <w:highlight w:val="none"/>
        </w:rPr>
        <w:t>账户，不得以机构变动、人员更替、政策调整等为由迟延付款，不得将采购文件和合同中未规定的义务作为向</w:t>
      </w:r>
      <w:r>
        <w:rPr>
          <w:rFonts w:hint="eastAsia" w:ascii="仿宋" w:hAnsi="仿宋" w:eastAsia="仿宋" w:cs="仿宋"/>
          <w:b w:val="0"/>
          <w:bCs w:val="0"/>
          <w:color w:val="auto"/>
          <w:kern w:val="2"/>
          <w:sz w:val="21"/>
          <w:szCs w:val="21"/>
          <w:highlight w:val="none"/>
          <w:lang w:val="en-US" w:eastAsia="zh-CN"/>
        </w:rPr>
        <w:t>乙方</w:t>
      </w:r>
      <w:r>
        <w:rPr>
          <w:rFonts w:hint="eastAsia" w:ascii="仿宋" w:hAnsi="仿宋" w:eastAsia="仿宋" w:cs="仿宋"/>
          <w:b w:val="0"/>
          <w:bCs w:val="0"/>
          <w:color w:val="auto"/>
          <w:kern w:val="2"/>
          <w:sz w:val="21"/>
          <w:szCs w:val="21"/>
          <w:highlight w:val="none"/>
        </w:rPr>
        <w:t>付款的条件。具体合同价款支付时间在【</w:t>
      </w:r>
      <w:r>
        <w:rPr>
          <w:rFonts w:hint="eastAsia" w:ascii="仿宋" w:hAnsi="仿宋" w:eastAsia="仿宋" w:cs="仿宋"/>
          <w:b/>
          <w:bCs/>
          <w:color w:val="auto"/>
          <w:kern w:val="2"/>
          <w:sz w:val="21"/>
          <w:szCs w:val="21"/>
          <w:highlight w:val="none"/>
        </w:rPr>
        <w:t>政府采购合同专用条款</w:t>
      </w:r>
      <w:r>
        <w:rPr>
          <w:rFonts w:hint="eastAsia" w:ascii="仿宋" w:hAnsi="仿宋" w:eastAsia="仿宋" w:cs="仿宋"/>
          <w:b w:val="0"/>
          <w:bCs w:val="0"/>
          <w:color w:val="auto"/>
          <w:kern w:val="2"/>
          <w:sz w:val="21"/>
          <w:szCs w:val="21"/>
          <w:highlight w:val="none"/>
        </w:rPr>
        <w:t>】中</w:t>
      </w:r>
      <w:r>
        <w:rPr>
          <w:rFonts w:hint="eastAsia" w:ascii="仿宋" w:hAnsi="仿宋" w:eastAsia="仿宋" w:cs="仿宋"/>
          <w:b w:val="0"/>
          <w:bCs w:val="0"/>
          <w:color w:val="auto"/>
          <w:kern w:val="2"/>
          <w:sz w:val="21"/>
          <w:szCs w:val="21"/>
          <w:highlight w:val="none"/>
          <w:lang w:eastAsia="zh-CN"/>
        </w:rPr>
        <w:t>约</w:t>
      </w:r>
      <w:r>
        <w:rPr>
          <w:rFonts w:hint="eastAsia" w:ascii="仿宋" w:hAnsi="仿宋" w:eastAsia="仿宋" w:cs="仿宋"/>
          <w:b w:val="0"/>
          <w:bCs w:val="0"/>
          <w:color w:val="auto"/>
          <w:kern w:val="2"/>
          <w:sz w:val="21"/>
          <w:szCs w:val="21"/>
          <w:highlight w:val="none"/>
        </w:rPr>
        <w:t>定。</w:t>
      </w:r>
    </w:p>
    <w:p w14:paraId="602B213B">
      <w:pPr>
        <w:pStyle w:val="2"/>
        <w:spacing w:after="0" w:line="40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3</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履约保证金</w:t>
      </w:r>
    </w:p>
    <w:p w14:paraId="7BF7BA11">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 xml:space="preserve">.1 </w:t>
      </w:r>
      <w:r>
        <w:rPr>
          <w:rFonts w:hint="eastAsia" w:ascii="仿宋" w:hAnsi="仿宋" w:eastAsia="仿宋" w:cs="仿宋"/>
          <w:color w:val="auto"/>
          <w:szCs w:val="15"/>
          <w:highlight w:val="none"/>
        </w:rPr>
        <w:t>乙方应当以支票、汇票、本票或者金融机构、担保机构出具的保函等非现金形式提交。</w:t>
      </w:r>
    </w:p>
    <w:p w14:paraId="743C521C">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.2 如果乙方</w:t>
      </w:r>
      <w:r>
        <w:rPr>
          <w:rFonts w:hint="eastAsia" w:ascii="仿宋" w:hAnsi="仿宋" w:eastAsia="仿宋" w:cs="仿宋"/>
          <w:color w:val="auto"/>
          <w:szCs w:val="21"/>
          <w:highlight w:val="none"/>
          <w:lang w:eastAsia="zh-CN"/>
        </w:rPr>
        <w:t>出现</w:t>
      </w:r>
      <w:r>
        <w:rPr>
          <w:rFonts w:hint="eastAsia" w:ascii="仿宋" w:hAnsi="仿宋" w:eastAsia="仿宋" w:cs="仿宋"/>
          <w:b/>
          <w:bCs/>
          <w:color w:val="auto"/>
          <w:szCs w:val="15"/>
          <w:highlight w:val="none"/>
        </w:rPr>
        <w:t>【政府采购合同专用条款】</w:t>
      </w:r>
      <w:r>
        <w:rPr>
          <w:rFonts w:hint="eastAsia" w:ascii="仿宋" w:hAnsi="仿宋" w:eastAsia="仿宋" w:cs="仿宋"/>
          <w:b w:val="0"/>
          <w:bCs w:val="0"/>
          <w:color w:val="auto"/>
          <w:szCs w:val="15"/>
          <w:highlight w:val="none"/>
          <w:lang w:eastAsia="zh-CN"/>
        </w:rPr>
        <w:t>约定情形的</w:t>
      </w:r>
      <w:r>
        <w:rPr>
          <w:rFonts w:hint="eastAsia" w:ascii="仿宋" w:hAnsi="仿宋" w:eastAsia="仿宋" w:cs="仿宋"/>
          <w:color w:val="auto"/>
          <w:szCs w:val="21"/>
          <w:highlight w:val="none"/>
        </w:rPr>
        <w:t>，履约保证金不予退还；如果乙方未能按合同约定全面履行义务，甲方有权从履约保证金中取得补偿或赔偿，</w:t>
      </w:r>
      <w:r>
        <w:rPr>
          <w:rFonts w:hint="eastAsia" w:ascii="仿宋" w:hAnsi="仿宋" w:eastAsia="仿宋" w:cs="仿宋"/>
          <w:color w:val="auto"/>
          <w:szCs w:val="21"/>
          <w:highlight w:val="none"/>
          <w:lang w:eastAsia="zh-CN"/>
        </w:rPr>
        <w:t>且</w:t>
      </w:r>
      <w:r>
        <w:rPr>
          <w:rFonts w:hint="eastAsia" w:ascii="仿宋" w:hAnsi="仿宋" w:eastAsia="仿宋" w:cs="仿宋"/>
          <w:color w:val="auto"/>
          <w:szCs w:val="21"/>
          <w:highlight w:val="none"/>
        </w:rPr>
        <w:t>不影响甲方要求乙方承担合同约定的超过履约保证金的违约责任的权利。</w:t>
      </w:r>
    </w:p>
    <w:p w14:paraId="3A0A43D3">
      <w:pPr>
        <w:spacing w:line="400" w:lineRule="exact"/>
        <w:ind w:firstLine="420"/>
        <w:rPr>
          <w:rFonts w:hint="eastAsia" w:ascii="仿宋" w:hAnsi="仿宋" w:eastAsia="仿宋" w:cs="仿宋"/>
          <w:color w:val="auto"/>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.3 甲方在项目通过验收后按照</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规定的时间内将履约保证金退还乙方；逾期退还的，乙方可要求甲方支付违约金，违约金按照</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规定支付。</w:t>
      </w:r>
    </w:p>
    <w:p w14:paraId="6EBC9AF4">
      <w:p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4</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color w:val="auto"/>
          <w:sz w:val="24"/>
          <w:highlight w:val="none"/>
        </w:rPr>
        <w:t>售后服务</w:t>
      </w:r>
    </w:p>
    <w:p w14:paraId="3B2B74E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.1 除项目不涉及或采购活动中明确约定无须承担外，乙方还应提供下列服务：</w:t>
      </w:r>
    </w:p>
    <w:p w14:paraId="0B0BFAB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（1）货物的现场移动、安装、调试、启动监督及技术支持；</w:t>
      </w:r>
    </w:p>
    <w:p w14:paraId="27F05881">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（2）提供货物组装和维修所需的专用工具和辅助材料；</w:t>
      </w:r>
    </w:p>
    <w:p w14:paraId="6F3E3FA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（3）在</w:t>
      </w:r>
      <w:r>
        <w:rPr>
          <w:rFonts w:hint="eastAsia" w:ascii="仿宋" w:hAnsi="仿宋" w:eastAsia="仿宋" w:cs="仿宋"/>
          <w:b/>
          <w:bCs/>
          <w:color w:val="auto"/>
          <w:szCs w:val="15"/>
          <w:highlight w:val="none"/>
        </w:rPr>
        <w:t>【政府采购合同专用条款】</w:t>
      </w:r>
      <w:r>
        <w:rPr>
          <w:rFonts w:hint="eastAsia" w:ascii="仿宋" w:hAnsi="仿宋" w:eastAsia="仿宋" w:cs="仿宋"/>
          <w:color w:val="auto"/>
          <w:szCs w:val="21"/>
          <w:highlight w:val="none"/>
          <w:lang w:eastAsia="zh-CN"/>
        </w:rPr>
        <w:t>约定</w:t>
      </w:r>
      <w:r>
        <w:rPr>
          <w:rFonts w:hint="eastAsia" w:ascii="仿宋" w:hAnsi="仿宋" w:eastAsia="仿宋" w:cs="仿宋"/>
          <w:color w:val="auto"/>
          <w:szCs w:val="21"/>
          <w:highlight w:val="none"/>
        </w:rPr>
        <w:t>的期限内对所有的货物实施运行监督、维修，但前提条件是该服务并不能免除乙方在质量保证期内所承担的义务；</w:t>
      </w:r>
    </w:p>
    <w:p w14:paraId="626166A2">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（4）在制造商</w:t>
      </w:r>
      <w:r>
        <w:rPr>
          <w:rFonts w:hint="eastAsia" w:ascii="仿宋" w:hAnsi="仿宋" w:eastAsia="仿宋" w:cs="仿宋"/>
          <w:color w:val="auto"/>
          <w:szCs w:val="21"/>
          <w:highlight w:val="none"/>
          <w:lang w:eastAsia="zh-CN"/>
        </w:rPr>
        <w:t>所在地</w:t>
      </w:r>
      <w:r>
        <w:rPr>
          <w:rFonts w:hint="eastAsia" w:ascii="仿宋" w:hAnsi="仿宋" w:eastAsia="仿宋" w:cs="仿宋"/>
          <w:color w:val="auto"/>
          <w:szCs w:val="21"/>
          <w:highlight w:val="none"/>
        </w:rPr>
        <w:t>或</w:t>
      </w:r>
      <w:r>
        <w:rPr>
          <w:rFonts w:hint="eastAsia" w:ascii="仿宋" w:hAnsi="仿宋" w:eastAsia="仿宋" w:cs="仿宋"/>
          <w:color w:val="auto"/>
          <w:szCs w:val="21"/>
          <w:highlight w:val="none"/>
          <w:lang w:eastAsia="zh-CN"/>
        </w:rPr>
        <w:t>指定</w:t>
      </w:r>
      <w:r>
        <w:rPr>
          <w:rFonts w:hint="eastAsia" w:ascii="仿宋" w:hAnsi="仿宋" w:eastAsia="仿宋" w:cs="仿宋"/>
          <w:color w:val="auto"/>
          <w:szCs w:val="21"/>
          <w:highlight w:val="none"/>
        </w:rPr>
        <w:t>现场就货物的安装、启动、运营、维护</w:t>
      </w:r>
      <w:r>
        <w:rPr>
          <w:rFonts w:hint="eastAsia" w:ascii="仿宋" w:hAnsi="仿宋" w:eastAsia="仿宋" w:cs="仿宋"/>
          <w:color w:val="auto"/>
          <w:szCs w:val="21"/>
          <w:highlight w:val="none"/>
          <w:lang w:eastAsia="zh-CN"/>
        </w:rPr>
        <w:t>、废弃处置等</w:t>
      </w:r>
      <w:r>
        <w:rPr>
          <w:rFonts w:hint="eastAsia" w:ascii="仿宋" w:hAnsi="仿宋" w:eastAsia="仿宋" w:cs="仿宋"/>
          <w:color w:val="auto"/>
          <w:szCs w:val="21"/>
          <w:highlight w:val="none"/>
        </w:rPr>
        <w:t>对甲方操作人员进行培训</w:t>
      </w:r>
      <w:r>
        <w:rPr>
          <w:rFonts w:hint="eastAsia" w:ascii="仿宋" w:hAnsi="仿宋" w:eastAsia="仿宋" w:cs="仿宋"/>
          <w:color w:val="auto"/>
          <w:szCs w:val="15"/>
          <w:highlight w:val="none"/>
          <w:lang w:eastAsia="zh-CN"/>
        </w:rPr>
        <w:t>；</w:t>
      </w:r>
    </w:p>
    <w:p w14:paraId="36DCF229">
      <w:pPr>
        <w:pStyle w:val="9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（5）依照法律、行政法规的规定或者按照</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szCs w:val="21"/>
          <w:highlight w:val="none"/>
        </w:rPr>
        <w:t>约定，货物在有效使用年限届满后应予回收的，乙方负有自行或者委托第三人对货物予以回收的义务；</w:t>
      </w:r>
    </w:p>
    <w:p w14:paraId="1353B185">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规定由乙方提供的其他服务。</w:t>
      </w:r>
    </w:p>
    <w:p w14:paraId="764C9EF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.2 乙方提供的</w:t>
      </w:r>
      <w:r>
        <w:rPr>
          <w:rFonts w:hint="eastAsia" w:ascii="仿宋" w:hAnsi="仿宋" w:eastAsia="仿宋" w:cs="仿宋"/>
          <w:color w:val="auto"/>
          <w:szCs w:val="21"/>
          <w:highlight w:val="none"/>
          <w:lang w:eastAsia="zh-CN"/>
        </w:rPr>
        <w:t>售后</w:t>
      </w:r>
      <w:r>
        <w:rPr>
          <w:rFonts w:hint="eastAsia" w:ascii="仿宋" w:hAnsi="仿宋" w:eastAsia="仿宋" w:cs="仿宋"/>
          <w:color w:val="auto"/>
          <w:szCs w:val="21"/>
          <w:highlight w:val="none"/>
        </w:rPr>
        <w:t>服务的费用</w:t>
      </w:r>
      <w:r>
        <w:rPr>
          <w:rFonts w:hint="eastAsia" w:ascii="仿宋" w:hAnsi="仿宋" w:eastAsia="仿宋" w:cs="仿宋"/>
          <w:color w:val="auto"/>
          <w:szCs w:val="21"/>
          <w:highlight w:val="none"/>
          <w:lang w:val="en-US" w:eastAsia="zh-CN"/>
        </w:rPr>
        <w:t>已</w:t>
      </w:r>
      <w:r>
        <w:rPr>
          <w:rFonts w:hint="eastAsia" w:ascii="仿宋" w:hAnsi="仿宋" w:eastAsia="仿宋" w:cs="仿宋"/>
          <w:color w:val="auto"/>
          <w:szCs w:val="21"/>
          <w:highlight w:val="none"/>
        </w:rPr>
        <w:t>包含在合同价款中，甲方不再另行支付。</w:t>
      </w:r>
    </w:p>
    <w:p w14:paraId="09D0108A">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5</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违约责任</w:t>
      </w:r>
    </w:p>
    <w:p w14:paraId="72206C66">
      <w:pPr>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.1质量瑕疵的</w:t>
      </w:r>
      <w:r>
        <w:rPr>
          <w:rFonts w:hint="eastAsia" w:ascii="仿宋" w:hAnsi="仿宋" w:eastAsia="仿宋" w:cs="仿宋"/>
          <w:bCs/>
          <w:color w:val="auto"/>
          <w:szCs w:val="21"/>
          <w:highlight w:val="none"/>
          <w:lang w:eastAsia="zh-CN"/>
        </w:rPr>
        <w:t>违约责任</w:t>
      </w:r>
    </w:p>
    <w:p w14:paraId="6033A92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的产品不符合</w:t>
      </w:r>
      <w:r>
        <w:rPr>
          <w:rFonts w:hint="eastAsia" w:ascii="仿宋" w:hAnsi="仿宋" w:eastAsia="仿宋" w:cs="仿宋"/>
          <w:color w:val="auto"/>
          <w:szCs w:val="21"/>
          <w:highlight w:val="none"/>
          <w:lang w:eastAsia="zh-CN"/>
        </w:rPr>
        <w:t>合同约定的</w:t>
      </w:r>
      <w:r>
        <w:rPr>
          <w:rFonts w:hint="eastAsia" w:ascii="仿宋" w:hAnsi="仿宋" w:eastAsia="仿宋" w:cs="仿宋"/>
          <w:color w:val="auto"/>
          <w:szCs w:val="21"/>
          <w:highlight w:val="none"/>
        </w:rPr>
        <w:t>质量标准或存在产品质量缺陷，</w:t>
      </w:r>
      <w:r>
        <w:rPr>
          <w:rFonts w:hint="eastAsia" w:ascii="仿宋" w:hAnsi="仿宋" w:eastAsia="仿宋" w:cs="仿宋"/>
          <w:color w:val="auto"/>
          <w:szCs w:val="21"/>
          <w:highlight w:val="none"/>
          <w:lang w:eastAsia="zh-CN"/>
        </w:rPr>
        <w:t>甲方有权要求乙方根据</w:t>
      </w:r>
      <w:r>
        <w:rPr>
          <w:rFonts w:hint="eastAsia" w:ascii="仿宋" w:hAnsi="仿宋" w:eastAsia="仿宋" w:cs="仿宋"/>
          <w:b/>
          <w:color w:val="auto"/>
          <w:szCs w:val="21"/>
          <w:highlight w:val="none"/>
        </w:rPr>
        <w:t>【政府采购合同专用条款】</w:t>
      </w:r>
      <w:r>
        <w:rPr>
          <w:rFonts w:hint="eastAsia" w:ascii="仿宋" w:hAnsi="仿宋" w:eastAsia="仿宋" w:cs="仿宋"/>
          <w:b w:val="0"/>
          <w:bCs/>
          <w:color w:val="auto"/>
          <w:szCs w:val="21"/>
          <w:highlight w:val="none"/>
          <w:lang w:eastAsia="zh-CN"/>
        </w:rPr>
        <w:t>要求</w:t>
      </w:r>
      <w:r>
        <w:rPr>
          <w:rFonts w:hint="eastAsia" w:ascii="仿宋" w:hAnsi="仿宋" w:eastAsia="仿宋" w:cs="仿宋"/>
          <w:color w:val="auto"/>
          <w:szCs w:val="21"/>
          <w:highlight w:val="none"/>
          <w:lang w:eastAsia="zh-CN"/>
        </w:rPr>
        <w:t>及时修理、重作、更换，并承担由此给甲</w:t>
      </w:r>
      <w:r>
        <w:rPr>
          <w:rFonts w:hint="eastAsia" w:ascii="仿宋" w:hAnsi="仿宋" w:eastAsia="仿宋" w:cs="仿宋"/>
          <w:color w:val="auto"/>
          <w:szCs w:val="21"/>
          <w:highlight w:val="none"/>
        </w:rPr>
        <w:t>方</w:t>
      </w:r>
      <w:r>
        <w:rPr>
          <w:rFonts w:hint="eastAsia" w:ascii="仿宋" w:hAnsi="仿宋" w:eastAsia="仿宋" w:cs="仿宋"/>
          <w:color w:val="auto"/>
          <w:szCs w:val="21"/>
          <w:highlight w:val="none"/>
          <w:lang w:eastAsia="zh-CN"/>
        </w:rPr>
        <w:t>造成的损失</w:t>
      </w:r>
      <w:r>
        <w:rPr>
          <w:rFonts w:hint="eastAsia" w:ascii="仿宋" w:hAnsi="仿宋" w:eastAsia="仿宋" w:cs="仿宋"/>
          <w:color w:val="auto"/>
          <w:szCs w:val="21"/>
          <w:highlight w:val="none"/>
        </w:rPr>
        <w:t>。</w:t>
      </w:r>
    </w:p>
    <w:p w14:paraId="49126A5F">
      <w:pPr>
        <w:autoSpaceDE w:val="0"/>
        <w:autoSpaceDN w:val="0"/>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.2 迟延交货的违约责任</w:t>
      </w:r>
    </w:p>
    <w:p w14:paraId="32C2C96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（1）乙方应按照本合同规定的时间、地点交货和提供</w:t>
      </w:r>
      <w:r>
        <w:rPr>
          <w:rFonts w:hint="eastAsia" w:ascii="仿宋" w:hAnsi="仿宋" w:eastAsia="仿宋" w:cs="仿宋"/>
          <w:color w:val="auto"/>
          <w:szCs w:val="21"/>
          <w:highlight w:val="none"/>
          <w:lang w:eastAsia="zh-CN"/>
        </w:rPr>
        <w:t>相关</w:t>
      </w:r>
      <w:r>
        <w:rPr>
          <w:rFonts w:hint="eastAsia" w:ascii="仿宋" w:hAnsi="仿宋" w:eastAsia="仿宋" w:cs="仿宋"/>
          <w:color w:val="auto"/>
          <w:szCs w:val="21"/>
          <w:highlight w:val="none"/>
        </w:rPr>
        <w:t>服务。在履行合同过程中，如果乙方遇到可能</w:t>
      </w:r>
      <w:r>
        <w:rPr>
          <w:rFonts w:hint="eastAsia" w:ascii="仿宋" w:hAnsi="仿宋" w:eastAsia="仿宋" w:cs="仿宋"/>
          <w:color w:val="auto"/>
          <w:szCs w:val="21"/>
          <w:highlight w:val="none"/>
          <w:lang w:eastAsia="zh-CN"/>
        </w:rPr>
        <w:t>影响</w:t>
      </w:r>
      <w:r>
        <w:rPr>
          <w:rFonts w:hint="eastAsia" w:ascii="仿宋" w:hAnsi="仿宋" w:eastAsia="仿宋" w:cs="仿宋"/>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auto"/>
          <w:szCs w:val="21"/>
          <w:highlight w:val="none"/>
          <w:lang w:eastAsia="zh-CN"/>
        </w:rPr>
        <w:t>长</w:t>
      </w:r>
      <w:r>
        <w:rPr>
          <w:rFonts w:hint="eastAsia" w:ascii="仿宋" w:hAnsi="仿宋" w:eastAsia="仿宋" w:cs="仿宋"/>
          <w:color w:val="auto"/>
          <w:szCs w:val="21"/>
          <w:highlight w:val="none"/>
        </w:rPr>
        <w:t>交货时间或延期提供服务。</w:t>
      </w:r>
    </w:p>
    <w:p w14:paraId="1E072A4E">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（2）如果乙方没有按照合同规定的时间交货和提供</w:t>
      </w:r>
      <w:r>
        <w:rPr>
          <w:rFonts w:hint="eastAsia" w:ascii="仿宋" w:hAnsi="仿宋" w:eastAsia="仿宋" w:cs="仿宋"/>
          <w:color w:val="auto"/>
          <w:szCs w:val="21"/>
          <w:highlight w:val="none"/>
          <w:lang w:eastAsia="zh-CN"/>
        </w:rPr>
        <w:t>相关</w:t>
      </w:r>
      <w:r>
        <w:rPr>
          <w:rFonts w:hint="eastAsia" w:ascii="仿宋" w:hAnsi="仿宋" w:eastAsia="仿宋" w:cs="仿宋"/>
          <w:color w:val="auto"/>
          <w:szCs w:val="21"/>
          <w:highlight w:val="none"/>
        </w:rPr>
        <w:t>服务，甲方有权从货款中扣除误期赔偿费而不影响合同项下的其他补救方法，赔偿费按</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规定执行。如果涉及公共利益，且赔偿金额无法弥补公共利益损失，</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可要求继续履行或者</w:t>
      </w:r>
      <w:r>
        <w:rPr>
          <w:rFonts w:hint="eastAsia" w:ascii="仿宋" w:hAnsi="仿宋" w:eastAsia="仿宋" w:cs="仿宋"/>
          <w:color w:val="auto"/>
          <w:szCs w:val="21"/>
          <w:highlight w:val="none"/>
          <w:lang w:eastAsia="zh-CN"/>
        </w:rPr>
        <w:t>采取其他补救措施</w:t>
      </w:r>
      <w:r>
        <w:rPr>
          <w:rFonts w:hint="eastAsia" w:ascii="仿宋" w:hAnsi="仿宋" w:eastAsia="仿宋" w:cs="仿宋"/>
          <w:color w:val="auto"/>
          <w:szCs w:val="21"/>
          <w:highlight w:val="none"/>
        </w:rPr>
        <w:t>。</w:t>
      </w:r>
    </w:p>
    <w:p w14:paraId="68AB405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.3 迟延支付的违约责任</w:t>
      </w:r>
    </w:p>
    <w:p w14:paraId="1BB9739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甲方存在迟延支付乙方合同款项的，应当承担</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规定的逾期付款利息。</w:t>
      </w:r>
    </w:p>
    <w:p w14:paraId="094B6396">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.4其他违约责任根据项目实际需要按</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规定执行。</w:t>
      </w:r>
    </w:p>
    <w:p w14:paraId="6B5B93B3">
      <w:pPr>
        <w:numPr>
          <w:ilvl w:val="0"/>
          <w:numId w:val="8"/>
        </w:num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合同变更</w:t>
      </w:r>
      <w:r>
        <w:rPr>
          <w:rFonts w:hint="eastAsia" w:ascii="仿宋" w:hAnsi="仿宋" w:eastAsia="仿宋" w:cs="仿宋"/>
          <w:b/>
          <w:color w:val="auto"/>
          <w:sz w:val="24"/>
          <w:highlight w:val="none"/>
          <w:lang w:eastAsia="zh-CN"/>
        </w:rPr>
        <w:t>、中止与终止</w:t>
      </w:r>
    </w:p>
    <w:p w14:paraId="0803277C">
      <w:pPr>
        <w:autoSpaceDE/>
        <w:autoSpaceDN/>
        <w:adjustRightInd w:val="0"/>
        <w:snapToGrid w:val="0"/>
        <w:spacing w:before="0" w:line="40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.1合同的</w:t>
      </w:r>
      <w:r>
        <w:rPr>
          <w:rFonts w:hint="eastAsia" w:ascii="仿宋" w:hAnsi="仿宋" w:eastAsia="仿宋" w:cs="仿宋"/>
          <w:color w:val="auto"/>
          <w:szCs w:val="21"/>
          <w:highlight w:val="none"/>
          <w:lang w:eastAsia="zh-CN"/>
        </w:rPr>
        <w:t>变更</w:t>
      </w:r>
    </w:p>
    <w:p w14:paraId="65095A84">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政府采购合同履行中，</w:t>
      </w:r>
      <w:r>
        <w:rPr>
          <w:rFonts w:hint="eastAsia" w:ascii="仿宋" w:hAnsi="仿宋" w:eastAsia="仿宋" w:cs="仿宋"/>
          <w:color w:val="auto"/>
          <w:szCs w:val="21"/>
          <w:highlight w:val="none"/>
        </w:rPr>
        <w:t>在不改变合同其他条款的前提下，甲方可以在合同价款10%的范围内追加与合同标的相同的货物，并就此与乙方协商</w:t>
      </w:r>
      <w:r>
        <w:rPr>
          <w:rFonts w:hint="eastAsia" w:ascii="仿宋" w:hAnsi="仿宋" w:eastAsia="仿宋" w:cs="仿宋"/>
          <w:color w:val="auto"/>
          <w:szCs w:val="21"/>
          <w:highlight w:val="none"/>
          <w:lang w:eastAsia="zh-CN"/>
        </w:rPr>
        <w:t>一致后</w:t>
      </w:r>
      <w:r>
        <w:rPr>
          <w:rFonts w:hint="eastAsia" w:ascii="仿宋" w:hAnsi="仿宋" w:eastAsia="仿宋" w:cs="仿宋"/>
          <w:color w:val="auto"/>
          <w:szCs w:val="21"/>
          <w:highlight w:val="none"/>
        </w:rPr>
        <w:t>签订补充协议。</w:t>
      </w:r>
    </w:p>
    <w:p w14:paraId="321DE068">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合同的中止</w:t>
      </w:r>
    </w:p>
    <w:p w14:paraId="57165431">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（1）合同履行过程中因供应商就采购文件、采购过程或结果提起投诉的，甲方认为有必要的，</w:t>
      </w:r>
      <w:r>
        <w:rPr>
          <w:rFonts w:hint="eastAsia" w:ascii="仿宋" w:hAnsi="仿宋" w:eastAsia="仿宋" w:cs="仿宋"/>
          <w:color w:val="auto"/>
          <w:szCs w:val="21"/>
          <w:highlight w:val="none"/>
          <w:lang w:eastAsia="zh-CN"/>
        </w:rPr>
        <w:t>可以</w:t>
      </w:r>
      <w:r>
        <w:rPr>
          <w:rFonts w:hint="eastAsia" w:ascii="仿宋" w:hAnsi="仿宋" w:eastAsia="仿宋" w:cs="仿宋"/>
          <w:color w:val="auto"/>
          <w:szCs w:val="21"/>
          <w:highlight w:val="none"/>
        </w:rPr>
        <w:t>中止合同的履行。</w:t>
      </w:r>
    </w:p>
    <w:p w14:paraId="25D631D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合同履行过程中，</w:t>
      </w:r>
      <w:r>
        <w:rPr>
          <w:rFonts w:hint="eastAsia" w:ascii="仿宋" w:hAnsi="仿宋" w:eastAsia="仿宋" w:cs="仿宋"/>
          <w:color w:val="auto"/>
          <w:szCs w:val="21"/>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auto"/>
          <w:szCs w:val="21"/>
          <w:highlight w:val="none"/>
          <w:lang w:eastAsia="zh-CN"/>
        </w:rPr>
        <w:t>，乙方有义务及时告知甲方</w:t>
      </w:r>
      <w:r>
        <w:rPr>
          <w:rFonts w:hint="eastAsia" w:ascii="仿宋" w:hAnsi="仿宋" w:eastAsia="仿宋" w:cs="仿宋"/>
          <w:color w:val="auto"/>
          <w:szCs w:val="21"/>
          <w:highlight w:val="none"/>
        </w:rPr>
        <w:t>。甲方</w:t>
      </w:r>
      <w:r>
        <w:rPr>
          <w:rFonts w:hint="eastAsia" w:ascii="仿宋" w:hAnsi="仿宋" w:eastAsia="仿宋" w:cs="仿宋"/>
          <w:color w:val="auto"/>
          <w:szCs w:val="21"/>
          <w:highlight w:val="none"/>
          <w:lang w:eastAsia="zh-CN"/>
        </w:rPr>
        <w:t>有权</w:t>
      </w:r>
      <w:r>
        <w:rPr>
          <w:rFonts w:hint="eastAsia" w:ascii="仿宋" w:hAnsi="仿宋" w:eastAsia="仿宋" w:cs="仿宋"/>
          <w:color w:val="auto"/>
          <w:szCs w:val="21"/>
          <w:highlight w:val="none"/>
        </w:rPr>
        <w:t>以书面形式通知乙方中止合同</w:t>
      </w:r>
      <w:r>
        <w:rPr>
          <w:rFonts w:hint="eastAsia" w:ascii="仿宋" w:hAnsi="仿宋" w:eastAsia="仿宋" w:cs="仿宋"/>
          <w:color w:val="auto"/>
          <w:szCs w:val="21"/>
          <w:highlight w:val="none"/>
          <w:lang w:eastAsia="zh-CN"/>
        </w:rPr>
        <w:t>并要求乙方在合理期限内消除相关情形或者提供适当担保。</w:t>
      </w:r>
      <w:r>
        <w:rPr>
          <w:rFonts w:hint="eastAsia" w:ascii="仿宋" w:hAnsi="仿宋" w:eastAsia="仿宋" w:cs="仿宋"/>
          <w:color w:val="auto"/>
          <w:szCs w:val="21"/>
          <w:highlight w:val="none"/>
        </w:rPr>
        <w:t>乙方提供适当担保的，</w:t>
      </w:r>
      <w:r>
        <w:rPr>
          <w:rFonts w:hint="eastAsia" w:ascii="仿宋" w:hAnsi="仿宋" w:eastAsia="仿宋" w:cs="仿宋"/>
          <w:color w:val="auto"/>
          <w:szCs w:val="21"/>
          <w:highlight w:val="none"/>
          <w:lang w:eastAsia="zh-CN"/>
        </w:rPr>
        <w:t>合同继续</w:t>
      </w:r>
      <w:r>
        <w:rPr>
          <w:rFonts w:hint="eastAsia" w:ascii="仿宋" w:hAnsi="仿宋" w:eastAsia="仿宋" w:cs="仿宋"/>
          <w:color w:val="auto"/>
          <w:szCs w:val="21"/>
          <w:highlight w:val="none"/>
        </w:rPr>
        <w:t>履行</w:t>
      </w:r>
      <w:r>
        <w:rPr>
          <w:rFonts w:hint="eastAsia" w:ascii="仿宋" w:hAnsi="仿宋" w:eastAsia="仿宋" w:cs="仿宋"/>
          <w:color w:val="auto"/>
          <w:szCs w:val="21"/>
          <w:highlight w:val="none"/>
          <w:lang w:eastAsia="zh-CN"/>
        </w:rPr>
        <w:t>；乙</w:t>
      </w:r>
      <w:r>
        <w:rPr>
          <w:rFonts w:hint="eastAsia" w:ascii="仿宋" w:hAnsi="仿宋" w:eastAsia="仿宋" w:cs="仿宋"/>
          <w:color w:val="auto"/>
          <w:szCs w:val="21"/>
          <w:highlight w:val="none"/>
        </w:rPr>
        <w:t>方在合理期限内未恢复履约能力且未提供适当担保的，视为拒绝</w:t>
      </w:r>
      <w:r>
        <w:rPr>
          <w:rFonts w:hint="eastAsia" w:ascii="仿宋" w:hAnsi="仿宋" w:eastAsia="仿宋" w:cs="仿宋"/>
          <w:color w:val="auto"/>
          <w:szCs w:val="21"/>
          <w:highlight w:val="none"/>
          <w:lang w:eastAsia="zh-CN"/>
        </w:rPr>
        <w:t>继续</w:t>
      </w:r>
      <w:r>
        <w:rPr>
          <w:rFonts w:hint="eastAsia" w:ascii="仿宋" w:hAnsi="仿宋" w:eastAsia="仿宋" w:cs="仿宋"/>
          <w:color w:val="auto"/>
          <w:szCs w:val="21"/>
          <w:highlight w:val="none"/>
        </w:rPr>
        <w:t>履约，甲方</w:t>
      </w:r>
      <w:r>
        <w:rPr>
          <w:rFonts w:hint="eastAsia" w:ascii="仿宋" w:hAnsi="仿宋" w:eastAsia="仿宋" w:cs="仿宋"/>
          <w:color w:val="auto"/>
          <w:szCs w:val="21"/>
          <w:highlight w:val="none"/>
          <w:lang w:eastAsia="zh-CN"/>
        </w:rPr>
        <w:t>有权</w:t>
      </w:r>
      <w:r>
        <w:rPr>
          <w:rFonts w:hint="eastAsia" w:ascii="仿宋" w:hAnsi="仿宋" w:eastAsia="仿宋" w:cs="仿宋"/>
          <w:color w:val="auto"/>
          <w:szCs w:val="21"/>
          <w:highlight w:val="none"/>
        </w:rPr>
        <w:t>解除合同并要求乙方承担</w:t>
      </w:r>
      <w:r>
        <w:rPr>
          <w:rFonts w:hint="eastAsia" w:ascii="仿宋" w:hAnsi="仿宋" w:eastAsia="仿宋" w:cs="仿宋"/>
          <w:color w:val="auto"/>
          <w:szCs w:val="21"/>
          <w:highlight w:val="none"/>
          <w:lang w:eastAsia="zh-CN"/>
        </w:rPr>
        <w:t>由此给甲方造成的损失</w:t>
      </w:r>
      <w:r>
        <w:rPr>
          <w:rFonts w:hint="eastAsia" w:ascii="仿宋" w:hAnsi="仿宋" w:eastAsia="仿宋" w:cs="仿宋"/>
          <w:color w:val="auto"/>
          <w:szCs w:val="21"/>
          <w:highlight w:val="none"/>
        </w:rPr>
        <w:t>。</w:t>
      </w:r>
    </w:p>
    <w:p w14:paraId="23110C54">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（3）乙方分立、合并或者变更住所的，应当及时以书面形式告知甲方。乙方没有</w:t>
      </w:r>
      <w:r>
        <w:rPr>
          <w:rFonts w:hint="eastAsia" w:ascii="仿宋" w:hAnsi="仿宋" w:eastAsia="仿宋" w:cs="仿宋"/>
          <w:color w:val="auto"/>
          <w:sz w:val="21"/>
          <w:highlight w:val="none"/>
          <w:lang w:eastAsia="zh-CN"/>
        </w:rPr>
        <w:t>及时告知</w:t>
      </w:r>
      <w:r>
        <w:rPr>
          <w:rFonts w:hint="eastAsia" w:ascii="仿宋" w:hAnsi="仿宋" w:eastAsia="仿宋" w:cs="仿宋"/>
          <w:color w:val="auto"/>
          <w:sz w:val="21"/>
          <w:highlight w:val="none"/>
        </w:rPr>
        <w:t>甲方，致使</w:t>
      </w:r>
      <w:r>
        <w:rPr>
          <w:rFonts w:hint="eastAsia" w:ascii="仿宋" w:hAnsi="仿宋" w:eastAsia="仿宋" w:cs="仿宋"/>
          <w:color w:val="auto"/>
          <w:sz w:val="21"/>
          <w:highlight w:val="none"/>
          <w:lang w:eastAsia="zh-CN"/>
        </w:rPr>
        <w:t>合同</w:t>
      </w:r>
      <w:r>
        <w:rPr>
          <w:rFonts w:hint="eastAsia" w:ascii="仿宋" w:hAnsi="仿宋" w:eastAsia="仿宋" w:cs="仿宋"/>
          <w:color w:val="auto"/>
          <w:sz w:val="21"/>
          <w:highlight w:val="none"/>
        </w:rPr>
        <w:t>履行发生困难的，甲方可以中止合同履行并要求乙方承担由此给甲方造成的损失。</w:t>
      </w:r>
    </w:p>
    <w:p w14:paraId="0C135DA0">
      <w:pPr>
        <w:snapToGrid w:val="0"/>
        <w:spacing w:line="400" w:lineRule="exact"/>
        <w:ind w:firstLine="420" w:firstLineChars="200"/>
        <w:jc w:val="left"/>
        <w:rPr>
          <w:rFonts w:hint="eastAsia" w:ascii="仿宋" w:hAnsi="仿宋" w:eastAsia="仿宋" w:cs="仿宋"/>
          <w:color w:val="auto"/>
          <w:sz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）甲方不得以行政区划调整、政府换届、机构或者职能调整以及相关责任人更替为由中止合同。</w:t>
      </w:r>
    </w:p>
    <w:p w14:paraId="79E5D364">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合同的终止</w:t>
      </w:r>
    </w:p>
    <w:p w14:paraId="42A3C00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（1）合同因有效期限届满而终止；</w:t>
      </w:r>
    </w:p>
    <w:p w14:paraId="6B637CE1">
      <w:pPr>
        <w:snapToGrid w:val="0"/>
        <w:spacing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（2）乙方未</w:t>
      </w:r>
      <w:r>
        <w:rPr>
          <w:rFonts w:hint="eastAsia" w:ascii="仿宋" w:hAnsi="仿宋" w:eastAsia="仿宋" w:cs="仿宋"/>
          <w:color w:val="auto"/>
          <w:szCs w:val="21"/>
          <w:highlight w:val="none"/>
          <w:lang w:eastAsia="zh-CN"/>
        </w:rPr>
        <w:t>按</w:t>
      </w:r>
      <w:r>
        <w:rPr>
          <w:rFonts w:hint="eastAsia" w:ascii="仿宋" w:hAnsi="仿宋" w:eastAsia="仿宋" w:cs="仿宋"/>
          <w:color w:val="auto"/>
          <w:szCs w:val="21"/>
          <w:highlight w:val="none"/>
        </w:rPr>
        <w:t>合同约定履行，构成根本性违约的，甲方有权终止合同</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并追究乙方的违约责</w:t>
      </w:r>
      <w:r>
        <w:rPr>
          <w:rFonts w:hint="eastAsia" w:ascii="仿宋" w:hAnsi="仿宋" w:eastAsia="仿宋" w:cs="仿宋"/>
          <w:color w:val="auto"/>
          <w:szCs w:val="21"/>
          <w:highlight w:val="none"/>
          <w:lang w:val="en-US" w:eastAsia="zh-CN"/>
        </w:rPr>
        <w:t>任</w:t>
      </w:r>
      <w:r>
        <w:rPr>
          <w:rFonts w:hint="eastAsia" w:ascii="仿宋" w:hAnsi="仿宋" w:eastAsia="仿宋" w:cs="仿宋"/>
          <w:color w:val="auto"/>
          <w:szCs w:val="21"/>
          <w:highlight w:val="none"/>
        </w:rPr>
        <w:t>。</w:t>
      </w:r>
    </w:p>
    <w:p w14:paraId="3261ADD4">
      <w:pPr>
        <w:pStyle w:val="965"/>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16.4 </w:t>
      </w:r>
      <w:r>
        <w:rPr>
          <w:rFonts w:hint="eastAsia" w:ascii="仿宋" w:hAnsi="仿宋" w:eastAsia="仿宋" w:cs="仿宋"/>
          <w:color w:val="auto"/>
          <w:kern w:val="2"/>
          <w:sz w:val="21"/>
          <w:szCs w:val="21"/>
          <w:highlight w:val="none"/>
          <w:lang w:val="en-US" w:eastAsia="zh-CN"/>
        </w:rPr>
        <w:t>涉及国家利益、社会公共利益的情形</w:t>
      </w:r>
    </w:p>
    <w:p w14:paraId="3AEE0642">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政府采购合同继续履行将损害国家利益和社会公共利益的，双方当事人</w:t>
      </w:r>
      <w:r>
        <w:rPr>
          <w:rFonts w:hint="eastAsia" w:ascii="仿宋" w:hAnsi="仿宋" w:eastAsia="仿宋" w:cs="仿宋"/>
          <w:color w:val="auto"/>
          <w:sz w:val="21"/>
          <w:highlight w:val="none"/>
          <w:lang w:val="en-US" w:eastAsia="zh-CN"/>
        </w:rPr>
        <w:t>应当变更、</w:t>
      </w:r>
      <w:r>
        <w:rPr>
          <w:rFonts w:hint="eastAsia" w:ascii="仿宋" w:hAnsi="仿宋" w:eastAsia="仿宋" w:cs="仿宋"/>
          <w:color w:val="auto"/>
          <w:sz w:val="21"/>
          <w:highlight w:val="none"/>
        </w:rPr>
        <w:t>中止</w:t>
      </w:r>
      <w:r>
        <w:rPr>
          <w:rFonts w:hint="eastAsia" w:ascii="仿宋" w:hAnsi="仿宋" w:eastAsia="仿宋" w:cs="仿宋"/>
          <w:color w:val="auto"/>
          <w:sz w:val="21"/>
          <w:highlight w:val="none"/>
          <w:lang w:eastAsia="zh-CN"/>
        </w:rPr>
        <w:t>或者终止</w:t>
      </w:r>
      <w:r>
        <w:rPr>
          <w:rFonts w:hint="eastAsia" w:ascii="仿宋" w:hAnsi="仿宋" w:eastAsia="仿宋" w:cs="仿宋"/>
          <w:color w:val="auto"/>
          <w:sz w:val="21"/>
          <w:highlight w:val="none"/>
        </w:rPr>
        <w:t>合同。有过错的一方应当承担赔偿责任，双方都有过错的，各自承担相应的责任。</w:t>
      </w:r>
    </w:p>
    <w:p w14:paraId="179DE0FA">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val="en-US" w:eastAsia="zh-CN"/>
        </w:rPr>
        <w:t>7</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合同分包</w:t>
      </w:r>
    </w:p>
    <w:p w14:paraId="02BB5270">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.1 乙方不得</w:t>
      </w:r>
      <w:r>
        <w:rPr>
          <w:rFonts w:hint="eastAsia" w:ascii="仿宋" w:hAnsi="仿宋" w:eastAsia="仿宋" w:cs="仿宋"/>
          <w:color w:val="auto"/>
          <w:szCs w:val="21"/>
          <w:highlight w:val="none"/>
          <w:lang w:eastAsia="zh-CN"/>
        </w:rPr>
        <w:t>将合同转包给其他供应商。涉及合同分包的，乙方</w:t>
      </w:r>
      <w:r>
        <w:rPr>
          <w:rFonts w:hint="eastAsia" w:ascii="仿宋" w:hAnsi="仿宋" w:eastAsia="仿宋" w:cs="仿宋"/>
          <w:color w:val="auto"/>
          <w:szCs w:val="21"/>
          <w:highlight w:val="none"/>
          <w:lang w:val="en-US" w:eastAsia="zh-CN"/>
        </w:rPr>
        <w:t>应</w:t>
      </w:r>
      <w:r>
        <w:rPr>
          <w:rFonts w:hint="eastAsia" w:ascii="仿宋" w:hAnsi="仿宋" w:eastAsia="仿宋" w:cs="仿宋"/>
          <w:color w:val="auto"/>
          <w:szCs w:val="21"/>
          <w:highlight w:val="none"/>
          <w:lang w:eastAsia="zh-CN"/>
        </w:rPr>
        <w:t>根据采购文件和投标（响应）文件规定进行</w:t>
      </w:r>
      <w:r>
        <w:rPr>
          <w:rFonts w:hint="eastAsia" w:ascii="仿宋" w:hAnsi="仿宋" w:eastAsia="仿宋" w:cs="仿宋"/>
          <w:color w:val="auto"/>
          <w:szCs w:val="21"/>
          <w:highlight w:val="none"/>
        </w:rPr>
        <w:t>合同分包。</w:t>
      </w:r>
    </w:p>
    <w:p w14:paraId="1F240C2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.2 乙方执行政府采购政策向中小企业依法分包的</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乙方应当按采购文件</w:t>
      </w:r>
      <w:r>
        <w:rPr>
          <w:rFonts w:hint="eastAsia" w:ascii="仿宋" w:hAnsi="仿宋" w:eastAsia="仿宋" w:cs="仿宋"/>
          <w:color w:val="auto"/>
          <w:szCs w:val="21"/>
          <w:highlight w:val="none"/>
          <w:lang w:eastAsia="zh-CN"/>
        </w:rPr>
        <w:t>和</w:t>
      </w:r>
      <w:r>
        <w:rPr>
          <w:rFonts w:hint="eastAsia" w:ascii="仿宋" w:hAnsi="仿宋" w:eastAsia="仿宋" w:cs="仿宋"/>
          <w:color w:val="auto"/>
          <w:szCs w:val="21"/>
          <w:highlight w:val="none"/>
        </w:rPr>
        <w:t>投标（响应）文件签订分包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协议属于本合同组成部分。</w:t>
      </w:r>
    </w:p>
    <w:p w14:paraId="3A08BAA6">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1</w:t>
      </w:r>
      <w:r>
        <w:rPr>
          <w:rFonts w:hint="eastAsia" w:ascii="仿宋" w:hAnsi="仿宋" w:eastAsia="仿宋" w:cs="仿宋"/>
          <w:b/>
          <w:bCs/>
          <w:color w:val="auto"/>
          <w:sz w:val="24"/>
          <w:highlight w:val="none"/>
          <w:lang w:val="en-US" w:eastAsia="zh-CN"/>
        </w:rPr>
        <w:t>8</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不可抗力</w:t>
      </w:r>
    </w:p>
    <w:p w14:paraId="15639E0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.1 不可抗力是指合同双方不能预见、不能避免且不能克服的客观情况。</w:t>
      </w:r>
    </w:p>
    <w:p w14:paraId="06C18D1E">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 任何一方对由于不可抗力造成的部分或全部不能履行合同不承担违约责任。但迟延履行后发生不可抗力的，不能免除责任。</w:t>
      </w:r>
    </w:p>
    <w:p w14:paraId="1BB9F6F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.3 遇有不可抗力的一方，应及时将事件情况以书面形式</w:t>
      </w:r>
      <w:r>
        <w:rPr>
          <w:rFonts w:hint="eastAsia" w:ascii="仿宋" w:hAnsi="仿宋" w:eastAsia="仿宋" w:cs="仿宋"/>
          <w:color w:val="auto"/>
          <w:szCs w:val="21"/>
          <w:highlight w:val="none"/>
          <w:lang w:eastAsia="zh-CN"/>
        </w:rPr>
        <w:t>告</w:t>
      </w:r>
      <w:r>
        <w:rPr>
          <w:rFonts w:hint="eastAsia" w:ascii="仿宋" w:hAnsi="仿宋" w:eastAsia="仿宋" w:cs="仿宋"/>
          <w:color w:val="auto"/>
          <w:szCs w:val="21"/>
          <w:highlight w:val="none"/>
        </w:rPr>
        <w:t>知另一方，并在事件发生后及时向另一方提交合同不能履行或部分不能履行或需要延期履行</w:t>
      </w:r>
      <w:r>
        <w:rPr>
          <w:rFonts w:hint="eastAsia" w:ascii="仿宋" w:hAnsi="仿宋" w:eastAsia="仿宋" w:cs="仿宋"/>
          <w:color w:val="auto"/>
          <w:szCs w:val="21"/>
          <w:highlight w:val="none"/>
          <w:lang w:eastAsia="zh-CN"/>
        </w:rPr>
        <w:t>的详细</w:t>
      </w:r>
      <w:r>
        <w:rPr>
          <w:rFonts w:hint="eastAsia" w:ascii="仿宋" w:hAnsi="仿宋" w:eastAsia="仿宋" w:cs="仿宋"/>
          <w:color w:val="auto"/>
          <w:szCs w:val="21"/>
          <w:highlight w:val="none"/>
        </w:rPr>
        <w:t>报告</w:t>
      </w:r>
      <w:r>
        <w:rPr>
          <w:rFonts w:hint="eastAsia" w:ascii="仿宋" w:hAnsi="仿宋" w:eastAsia="仿宋" w:cs="仿宋"/>
          <w:color w:val="auto"/>
          <w:szCs w:val="21"/>
          <w:highlight w:val="none"/>
          <w:lang w:eastAsia="zh-CN"/>
        </w:rPr>
        <w:t>，以</w:t>
      </w:r>
      <w:r>
        <w:rPr>
          <w:rFonts w:hint="eastAsia" w:ascii="仿宋" w:hAnsi="仿宋" w:eastAsia="仿宋" w:cs="仿宋"/>
          <w:color w:val="auto"/>
          <w:szCs w:val="21"/>
          <w:highlight w:val="none"/>
          <w:lang w:val="en-US" w:eastAsia="zh-CN"/>
        </w:rPr>
        <w:t>及证明不可抗力发生及其持续时间的证据</w:t>
      </w:r>
      <w:r>
        <w:rPr>
          <w:rFonts w:hint="eastAsia" w:ascii="仿宋" w:hAnsi="仿宋" w:eastAsia="仿宋" w:cs="仿宋"/>
          <w:color w:val="auto"/>
          <w:szCs w:val="21"/>
          <w:highlight w:val="none"/>
        </w:rPr>
        <w:t>。</w:t>
      </w:r>
    </w:p>
    <w:p w14:paraId="0A7F689E">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19</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解决争议的方法</w:t>
      </w:r>
    </w:p>
    <w:p w14:paraId="0B6B80E3">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.1 因本合同及合同有关事项发生的争议，由</w:t>
      </w:r>
      <w:r>
        <w:rPr>
          <w:rFonts w:hint="eastAsia" w:ascii="仿宋" w:hAnsi="仿宋" w:eastAsia="仿宋" w:cs="仿宋"/>
          <w:color w:val="auto"/>
          <w:sz w:val="21"/>
          <w:highlight w:val="none"/>
          <w:lang w:eastAsia="zh-CN"/>
        </w:rPr>
        <w:t>甲乙双</w:t>
      </w:r>
      <w:r>
        <w:rPr>
          <w:rFonts w:hint="eastAsia" w:ascii="仿宋" w:hAnsi="仿宋" w:eastAsia="仿宋" w:cs="仿宋"/>
          <w:color w:val="auto"/>
          <w:sz w:val="21"/>
          <w:highlight w:val="none"/>
        </w:rPr>
        <w:t>方友好协商解决。协商不成时，可以</w:t>
      </w:r>
      <w:r>
        <w:rPr>
          <w:rFonts w:hint="eastAsia" w:ascii="仿宋" w:hAnsi="仿宋" w:eastAsia="仿宋" w:cs="仿宋"/>
          <w:color w:val="auto"/>
          <w:sz w:val="21"/>
          <w:highlight w:val="none"/>
          <w:lang w:eastAsia="zh-CN"/>
        </w:rPr>
        <w:t>向有关组织申请</w:t>
      </w:r>
      <w:r>
        <w:rPr>
          <w:rFonts w:hint="eastAsia" w:ascii="仿宋" w:hAnsi="仿宋" w:eastAsia="仿宋" w:cs="仿宋"/>
          <w:color w:val="auto"/>
          <w:sz w:val="21"/>
          <w:highlight w:val="none"/>
        </w:rPr>
        <w:t>调解。合同一方或</w:t>
      </w:r>
      <w:r>
        <w:rPr>
          <w:rFonts w:hint="eastAsia" w:ascii="仿宋" w:hAnsi="仿宋" w:eastAsia="仿宋" w:cs="仿宋"/>
          <w:color w:val="auto"/>
          <w:sz w:val="21"/>
          <w:highlight w:val="none"/>
          <w:lang w:eastAsia="zh-CN"/>
        </w:rPr>
        <w:t>双</w:t>
      </w:r>
      <w:r>
        <w:rPr>
          <w:rFonts w:hint="eastAsia" w:ascii="仿宋" w:hAnsi="仿宋" w:eastAsia="仿宋" w:cs="仿宋"/>
          <w:color w:val="auto"/>
          <w:sz w:val="21"/>
          <w:highlight w:val="none"/>
        </w:rPr>
        <w:t>方不愿调解或调解不成的，可以通过仲裁或诉讼的方式解决争议。</w:t>
      </w:r>
    </w:p>
    <w:p w14:paraId="3E8142C4">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.2 选择仲裁的，应在</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highlight w:val="none"/>
        </w:rPr>
        <w:t>中明确仲裁机构及仲裁地；通过诉讼方式解决的，可以在</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highlight w:val="none"/>
        </w:rPr>
        <w:t>中进一步约定选择与争议有实际联系的地点的人民法院管辖，但管辖法院的约定不得违反级别管辖和专属管辖的规定。</w:t>
      </w:r>
    </w:p>
    <w:p w14:paraId="5CC0CB35">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.3 如</w:t>
      </w:r>
      <w:r>
        <w:rPr>
          <w:rFonts w:hint="eastAsia" w:ascii="仿宋" w:hAnsi="仿宋" w:eastAsia="仿宋" w:cs="仿宋"/>
          <w:color w:val="auto"/>
          <w:sz w:val="21"/>
          <w:highlight w:val="none"/>
          <w:lang w:eastAsia="zh-CN"/>
        </w:rPr>
        <w:t>甲乙双方</w:t>
      </w:r>
      <w:r>
        <w:rPr>
          <w:rFonts w:hint="eastAsia" w:ascii="仿宋" w:hAnsi="仿宋" w:eastAsia="仿宋" w:cs="仿宋"/>
          <w:color w:val="auto"/>
          <w:sz w:val="21"/>
          <w:highlight w:val="none"/>
        </w:rPr>
        <w:t>有争议的事项不影响合同其他部分的履行，在争议解决期间，合同其他部分应</w:t>
      </w:r>
      <w:r>
        <w:rPr>
          <w:rFonts w:hint="eastAsia" w:ascii="仿宋" w:hAnsi="仿宋" w:eastAsia="仿宋" w:cs="仿宋"/>
          <w:color w:val="auto"/>
          <w:sz w:val="21"/>
          <w:highlight w:val="none"/>
          <w:lang w:eastAsia="zh-CN"/>
        </w:rPr>
        <w:t>当</w:t>
      </w:r>
      <w:r>
        <w:rPr>
          <w:rFonts w:hint="eastAsia" w:ascii="仿宋" w:hAnsi="仿宋" w:eastAsia="仿宋" w:cs="仿宋"/>
          <w:color w:val="auto"/>
          <w:sz w:val="21"/>
          <w:highlight w:val="none"/>
        </w:rPr>
        <w:t>继续履行。</w:t>
      </w:r>
    </w:p>
    <w:p w14:paraId="2F989101">
      <w:pPr>
        <w:autoSpaceDE w:val="0"/>
        <w:autoSpaceDN w:val="0"/>
        <w:adjustRightInd w:val="0"/>
        <w:snapToGrid w:val="0"/>
        <w:spacing w:before="0" w:line="400" w:lineRule="exact"/>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20</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政府采购政策</w:t>
      </w:r>
    </w:p>
    <w:p w14:paraId="6648B9F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20.1 </w:t>
      </w:r>
      <w:r>
        <w:rPr>
          <w:rFonts w:hint="eastAsia" w:ascii="仿宋" w:hAnsi="仿宋" w:eastAsia="仿宋" w:cs="仿宋"/>
          <w:color w:val="auto"/>
          <w:highlight w:val="none"/>
          <w:lang w:val="en-GB"/>
        </w:rPr>
        <w:t>本合同应当按照规定执行政府采购政策。</w:t>
      </w:r>
    </w:p>
    <w:p w14:paraId="6ACF13C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 xml:space="preserve"> 本合同依法执行政府采购政策的方式和内容，属于合同履约验收的范围。</w:t>
      </w:r>
      <w:r>
        <w:rPr>
          <w:rFonts w:hint="eastAsia" w:ascii="仿宋" w:hAnsi="仿宋" w:eastAsia="仿宋" w:cs="仿宋"/>
          <w:color w:val="auto"/>
          <w:sz w:val="21"/>
          <w:highlight w:val="none"/>
          <w:lang w:eastAsia="zh-CN"/>
        </w:rPr>
        <w:t>甲乙双方</w:t>
      </w:r>
      <w:r>
        <w:rPr>
          <w:rFonts w:hint="eastAsia" w:ascii="仿宋" w:hAnsi="仿宋" w:eastAsia="仿宋" w:cs="仿宋"/>
          <w:color w:val="auto"/>
          <w:highlight w:val="none"/>
          <w:lang w:val="en-GB"/>
        </w:rPr>
        <w:t>未按规定要求执行政府采购政策造成损失的</w:t>
      </w:r>
      <w:r>
        <w:rPr>
          <w:rFonts w:hint="eastAsia" w:ascii="仿宋" w:hAnsi="仿宋" w:eastAsia="仿宋" w:cs="仿宋"/>
          <w:color w:val="auto"/>
          <w:szCs w:val="21"/>
          <w:highlight w:val="none"/>
        </w:rPr>
        <w:t>，有过错的一方应当承担赔偿责任，双方都有过错的，各自承担相应的责任。</w:t>
      </w:r>
    </w:p>
    <w:p w14:paraId="04834096">
      <w:pPr>
        <w:pStyle w:val="2"/>
        <w:spacing w:after="0" w:line="400" w:lineRule="exact"/>
        <w:ind w:firstLine="48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 xml:space="preserve"> 对于</w:t>
      </w:r>
      <w:r>
        <w:rPr>
          <w:rFonts w:hint="eastAsia" w:ascii="仿宋" w:hAnsi="仿宋" w:eastAsia="仿宋" w:cs="仿宋"/>
          <w:color w:val="auto"/>
          <w:szCs w:val="21"/>
          <w:highlight w:val="none"/>
          <w:lang w:eastAsia="zh-CN"/>
        </w:rPr>
        <w:t>为落实中小企业支持政策，</w:t>
      </w:r>
      <w:r>
        <w:rPr>
          <w:rFonts w:hint="eastAsia" w:ascii="仿宋" w:hAnsi="仿宋" w:eastAsia="仿宋" w:cs="仿宋"/>
          <w:color w:val="auto"/>
          <w:szCs w:val="21"/>
          <w:highlight w:val="none"/>
        </w:rPr>
        <w:t>通过采购项目</w:t>
      </w:r>
      <w:r>
        <w:rPr>
          <w:rFonts w:hint="eastAsia" w:ascii="仿宋" w:hAnsi="仿宋" w:eastAsia="仿宋" w:cs="仿宋"/>
          <w:color w:val="auto"/>
          <w:szCs w:val="21"/>
          <w:highlight w:val="none"/>
          <w:lang w:eastAsia="zh-CN"/>
        </w:rPr>
        <w:t>整体</w:t>
      </w:r>
      <w:r>
        <w:rPr>
          <w:rFonts w:hint="eastAsia" w:ascii="仿宋" w:hAnsi="仿宋" w:eastAsia="仿宋" w:cs="仿宋"/>
          <w:color w:val="auto"/>
          <w:szCs w:val="21"/>
          <w:highlight w:val="none"/>
        </w:rPr>
        <w:t>预留、</w:t>
      </w:r>
      <w:r>
        <w:rPr>
          <w:rFonts w:hint="eastAsia" w:ascii="仿宋" w:hAnsi="仿宋" w:eastAsia="仿宋" w:cs="仿宋"/>
          <w:color w:val="auto"/>
          <w:szCs w:val="21"/>
          <w:highlight w:val="none"/>
          <w:lang w:eastAsia="zh-CN"/>
        </w:rPr>
        <w:t>设置</w:t>
      </w:r>
      <w:r>
        <w:rPr>
          <w:rFonts w:hint="eastAsia" w:ascii="仿宋" w:hAnsi="仿宋" w:eastAsia="仿宋" w:cs="仿宋"/>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63DF0A1">
      <w:p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法律适用</w:t>
      </w:r>
    </w:p>
    <w:p w14:paraId="063AA5F7">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.1 本合同的订立、生效、解释、履行及与本合同有关的争议解决，均适用法律、行政法规。</w:t>
      </w:r>
    </w:p>
    <w:p w14:paraId="7A3A988E">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.2 本合同条款与法律、行政法规的强制性规定不一致的，双方当事人应按照法律、行政法规的强制性规定修改本合同的相关条款。</w:t>
      </w:r>
    </w:p>
    <w:p w14:paraId="1D29FA48">
      <w:pPr>
        <w:numPr>
          <w:ilvl w:val="-1"/>
          <w:numId w:val="0"/>
        </w:num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通知</w:t>
      </w:r>
    </w:p>
    <w:p w14:paraId="06906BA2">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.1</w:t>
      </w: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本合同任何一方向对方发出的通知、信件、数据电文等，应当发送至本合同第一部分《政府采购合同协议书》所约定的通讯地址、联系人、联系电话或电子邮箱。</w:t>
      </w:r>
    </w:p>
    <w:p w14:paraId="44AD1840">
      <w:pPr>
        <w:pStyle w:val="965"/>
        <w:ind w:firstLine="0" w:firstLineChars="0"/>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一方当事人变更名称、</w:t>
      </w:r>
      <w:r>
        <w:rPr>
          <w:rFonts w:hint="eastAsia" w:ascii="仿宋" w:hAnsi="仿宋" w:eastAsia="仿宋" w:cs="仿宋"/>
          <w:color w:val="auto"/>
          <w:sz w:val="21"/>
          <w:highlight w:val="none"/>
          <w:lang w:eastAsia="zh-CN"/>
        </w:rPr>
        <w:t>住所</w:t>
      </w:r>
      <w:r>
        <w:rPr>
          <w:rFonts w:hint="eastAsia" w:ascii="仿宋" w:hAnsi="仿宋" w:eastAsia="仿宋" w:cs="仿宋"/>
          <w:color w:val="auto"/>
          <w:sz w:val="21"/>
          <w:highlight w:val="none"/>
        </w:rPr>
        <w:t>、联系人、联系电话或电子邮箱</w:t>
      </w:r>
      <w:r>
        <w:rPr>
          <w:rFonts w:hint="eastAsia" w:ascii="仿宋" w:hAnsi="仿宋" w:eastAsia="仿宋" w:cs="仿宋"/>
          <w:color w:val="auto"/>
          <w:sz w:val="21"/>
          <w:highlight w:val="none"/>
          <w:lang w:eastAsia="zh-CN"/>
        </w:rPr>
        <w:t>等信息</w:t>
      </w:r>
      <w:r>
        <w:rPr>
          <w:rFonts w:hint="eastAsia" w:ascii="仿宋" w:hAnsi="仿宋" w:eastAsia="仿宋" w:cs="仿宋"/>
          <w:color w:val="auto"/>
          <w:sz w:val="21"/>
          <w:highlight w:val="none"/>
        </w:rPr>
        <w:t>的，应当在变更后3日内及时书面通知对方，对方实际收到变更通知前的送达仍为有效送达。</w:t>
      </w:r>
    </w:p>
    <w:p w14:paraId="10529762">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本合同一方给另一方的通知均应采用书面形式，传真或快递送到本合同中规定的对方的地址和办理签收手续。</w:t>
      </w:r>
    </w:p>
    <w:p w14:paraId="1571AE03">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通知以送达之日或通知书中规定的生效之日起生效，两者中以较迟之日为准。</w:t>
      </w:r>
    </w:p>
    <w:p w14:paraId="5959A250">
      <w:pPr>
        <w:numPr>
          <w:ilvl w:val="0"/>
          <w:numId w:val="9"/>
        </w:num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合同未尽事项</w:t>
      </w:r>
    </w:p>
    <w:p w14:paraId="76F5C55C">
      <w:pPr>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w:t>
      </w:r>
      <w:r>
        <w:rPr>
          <w:rFonts w:hint="eastAsia" w:ascii="仿宋" w:hAnsi="仿宋" w:eastAsia="仿宋" w:cs="仿宋"/>
          <w:bCs/>
          <w:color w:val="auto"/>
          <w:szCs w:val="21"/>
          <w:highlight w:val="none"/>
          <w:lang w:val="en-US" w:eastAsia="zh-CN"/>
        </w:rPr>
        <w:t>3</w:t>
      </w:r>
      <w:r>
        <w:rPr>
          <w:rFonts w:hint="eastAsia" w:ascii="仿宋" w:hAnsi="仿宋" w:eastAsia="仿宋" w:cs="仿宋"/>
          <w:bCs/>
          <w:color w:val="auto"/>
          <w:szCs w:val="21"/>
          <w:highlight w:val="none"/>
        </w:rPr>
        <w:t>.1合同未尽事项见</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w:t>
      </w:r>
    </w:p>
    <w:p w14:paraId="6B01CFAC">
      <w:pPr>
        <w:adjustRightInd w:val="0"/>
        <w:snapToGrid w:val="0"/>
        <w:spacing w:line="400" w:lineRule="exact"/>
        <w:ind w:firstLine="0" w:firstLineChars="0"/>
        <w:jc w:val="left"/>
        <w:rPr>
          <w:rFonts w:hint="eastAsia" w:ascii="仿宋" w:hAnsi="仿宋" w:eastAsia="仿宋" w:cs="仿宋"/>
          <w:color w:val="auto"/>
          <w:sz w:val="28"/>
          <w:szCs w:val="28"/>
          <w:highlight w:val="none"/>
        </w:rPr>
      </w:pPr>
      <w:r>
        <w:rPr>
          <w:rFonts w:hint="eastAsia" w:ascii="仿宋" w:hAnsi="仿宋" w:eastAsia="仿宋" w:cs="仿宋"/>
          <w:bCs/>
          <w:color w:val="auto"/>
          <w:szCs w:val="21"/>
          <w:highlight w:val="none"/>
          <w:lang w:val="en-US" w:eastAsia="zh-CN"/>
        </w:rPr>
        <w:t xml:space="preserve">    23.2 合同附件与合同正文具有同等的法律效力。</w:t>
      </w:r>
      <w:bookmarkStart w:id="48" w:name="_Toc20313"/>
    </w:p>
    <w:p w14:paraId="65C4B35A">
      <w:pPr>
        <w:adjustRightInd w:val="0"/>
        <w:snapToGrid w:val="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br w:type="page"/>
      </w:r>
    </w:p>
    <w:p w14:paraId="51F3ABE4">
      <w:pPr>
        <w:pStyle w:val="5"/>
        <w:adjustRightInd w:val="0"/>
        <w:snapToGrid w:val="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第三节 政府采购合同专用条款</w:t>
      </w:r>
      <w:bookmarkEnd w:id="48"/>
    </w:p>
    <w:tbl>
      <w:tblPr>
        <w:tblStyle w:val="6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0CEB5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D82982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7F083C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）项</w:t>
            </w:r>
          </w:p>
        </w:tc>
        <w:tc>
          <w:tcPr>
            <w:tcW w:w="1742" w:type="dxa"/>
            <w:vAlign w:val="center"/>
          </w:tcPr>
          <w:p w14:paraId="25B8386E">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联合体具体要求</w:t>
            </w:r>
          </w:p>
        </w:tc>
        <w:tc>
          <w:tcPr>
            <w:tcW w:w="5170" w:type="dxa"/>
            <w:vAlign w:val="center"/>
          </w:tcPr>
          <w:p w14:paraId="52FF1CC1">
            <w:pPr>
              <w:adjustRightInd w:val="0"/>
              <w:snapToGrid w:val="0"/>
              <w:jc w:val="left"/>
              <w:rPr>
                <w:rFonts w:hint="eastAsia" w:ascii="仿宋" w:hAnsi="仿宋" w:eastAsia="仿宋" w:cs="仿宋"/>
                <w:color w:val="auto"/>
                <w:szCs w:val="21"/>
                <w:highlight w:val="none"/>
              </w:rPr>
            </w:pPr>
          </w:p>
        </w:tc>
      </w:tr>
      <w:tr w14:paraId="4594DA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0DE27B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0832867">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第1.2（</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）项</w:t>
            </w:r>
          </w:p>
        </w:tc>
        <w:tc>
          <w:tcPr>
            <w:tcW w:w="1742" w:type="dxa"/>
            <w:vAlign w:val="center"/>
          </w:tcPr>
          <w:p w14:paraId="62DB5418">
            <w:pPr>
              <w:adjustRightInd w:val="0"/>
              <w:snapToGrid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其他术语解释</w:t>
            </w:r>
          </w:p>
        </w:tc>
        <w:tc>
          <w:tcPr>
            <w:tcW w:w="5170" w:type="dxa"/>
            <w:vAlign w:val="center"/>
          </w:tcPr>
          <w:p w14:paraId="68779DAD">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3BAB7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FC18B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476FD195">
            <w:pPr>
              <w:adjustRightInd w:val="0"/>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4.4款</w:t>
            </w:r>
          </w:p>
        </w:tc>
        <w:tc>
          <w:tcPr>
            <w:tcW w:w="1742" w:type="dxa"/>
            <w:vAlign w:val="center"/>
          </w:tcPr>
          <w:p w14:paraId="1DAE3311">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履约验收中甲方提出异议或作出说明的期限</w:t>
            </w:r>
          </w:p>
        </w:tc>
        <w:tc>
          <w:tcPr>
            <w:tcW w:w="5170" w:type="dxa"/>
            <w:vAlign w:val="center"/>
          </w:tcPr>
          <w:p w14:paraId="68664374">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78B065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CBFE4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614A7132">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4.6款</w:t>
            </w:r>
          </w:p>
        </w:tc>
        <w:tc>
          <w:tcPr>
            <w:tcW w:w="1742" w:type="dxa"/>
            <w:vAlign w:val="center"/>
          </w:tcPr>
          <w:p w14:paraId="4B604AED">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约定甲方承担的其他义务和责任</w:t>
            </w:r>
          </w:p>
        </w:tc>
        <w:tc>
          <w:tcPr>
            <w:tcW w:w="5170" w:type="dxa"/>
            <w:vAlign w:val="center"/>
          </w:tcPr>
          <w:p w14:paraId="055DE347">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316625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BDB6C0">
            <w:pPr>
              <w:adjustRightInd w:val="0"/>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第二节</w:t>
            </w:r>
          </w:p>
          <w:p w14:paraId="6E766AB0">
            <w:pPr>
              <w:snapToGrid w:val="0"/>
              <w:jc w:val="center"/>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5.4款</w:t>
            </w:r>
          </w:p>
        </w:tc>
        <w:tc>
          <w:tcPr>
            <w:tcW w:w="1742" w:type="dxa"/>
            <w:vAlign w:val="center"/>
          </w:tcPr>
          <w:p w14:paraId="09C8F7FA">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约定乙方承担的其他义务和责任</w:t>
            </w:r>
          </w:p>
        </w:tc>
        <w:tc>
          <w:tcPr>
            <w:tcW w:w="5170" w:type="dxa"/>
            <w:vAlign w:val="center"/>
          </w:tcPr>
          <w:p w14:paraId="119E8BEA">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04DA0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6326BCC">
            <w:pPr>
              <w:adjustRightInd w:val="0"/>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第二节</w:t>
            </w:r>
          </w:p>
          <w:p w14:paraId="4CE91FAA">
            <w:pPr>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6.1款</w:t>
            </w:r>
          </w:p>
        </w:tc>
        <w:tc>
          <w:tcPr>
            <w:tcW w:w="1742" w:type="dxa"/>
            <w:vAlign w:val="center"/>
          </w:tcPr>
          <w:p w14:paraId="7F5770F8">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履行合同义务的顺序</w:t>
            </w:r>
          </w:p>
        </w:tc>
        <w:tc>
          <w:tcPr>
            <w:tcW w:w="5170" w:type="dxa"/>
            <w:vAlign w:val="center"/>
          </w:tcPr>
          <w:p w14:paraId="35EB512B">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431AFF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B24FF4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A61893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款</w:t>
            </w:r>
          </w:p>
        </w:tc>
        <w:tc>
          <w:tcPr>
            <w:tcW w:w="1742" w:type="dxa"/>
            <w:vAlign w:val="center"/>
          </w:tcPr>
          <w:p w14:paraId="3E8FB6FC">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包装</w:t>
            </w:r>
            <w:r>
              <w:rPr>
                <w:rFonts w:hint="eastAsia" w:ascii="仿宋" w:hAnsi="仿宋" w:eastAsia="仿宋" w:cs="仿宋"/>
                <w:color w:val="auto"/>
                <w:szCs w:val="21"/>
                <w:highlight w:val="none"/>
                <w:lang w:eastAsia="zh-CN"/>
              </w:rPr>
              <w:t>特殊要求</w:t>
            </w:r>
          </w:p>
        </w:tc>
        <w:tc>
          <w:tcPr>
            <w:tcW w:w="5170" w:type="dxa"/>
            <w:vAlign w:val="center"/>
          </w:tcPr>
          <w:p w14:paraId="59276346">
            <w:pPr>
              <w:rPr>
                <w:rFonts w:hint="eastAsia" w:ascii="仿宋" w:hAnsi="仿宋" w:eastAsia="仿宋" w:cs="仿宋"/>
                <w:color w:val="auto"/>
                <w:highlight w:val="none"/>
              </w:rPr>
            </w:pPr>
          </w:p>
        </w:tc>
      </w:tr>
      <w:tr w14:paraId="453CB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65D9E8A">
            <w:pPr>
              <w:adjustRightInd w:val="0"/>
              <w:snapToGrid w:val="0"/>
              <w:jc w:val="center"/>
              <w:rPr>
                <w:rFonts w:hint="eastAsia" w:ascii="仿宋" w:hAnsi="仿宋" w:eastAsia="仿宋" w:cs="仿宋"/>
                <w:color w:val="auto"/>
                <w:szCs w:val="21"/>
                <w:highlight w:val="none"/>
              </w:rPr>
            </w:pPr>
          </w:p>
        </w:tc>
        <w:tc>
          <w:tcPr>
            <w:tcW w:w="1742" w:type="dxa"/>
            <w:vAlign w:val="center"/>
          </w:tcPr>
          <w:p w14:paraId="687E5A38">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指定现场</w:t>
            </w:r>
          </w:p>
        </w:tc>
        <w:tc>
          <w:tcPr>
            <w:tcW w:w="5170" w:type="dxa"/>
            <w:vAlign w:val="center"/>
          </w:tcPr>
          <w:p w14:paraId="1FA6ED26">
            <w:pPr>
              <w:rPr>
                <w:rFonts w:hint="eastAsia" w:ascii="仿宋" w:hAnsi="仿宋" w:eastAsia="仿宋" w:cs="仿宋"/>
                <w:color w:val="auto"/>
                <w:highlight w:val="none"/>
              </w:rPr>
            </w:pPr>
          </w:p>
        </w:tc>
      </w:tr>
      <w:tr w14:paraId="6C58AA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423DB50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9B014E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款</w:t>
            </w:r>
          </w:p>
        </w:tc>
        <w:tc>
          <w:tcPr>
            <w:tcW w:w="1742" w:type="dxa"/>
            <w:vAlign w:val="center"/>
          </w:tcPr>
          <w:p w14:paraId="3BAC2854">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运输特殊要求</w:t>
            </w:r>
          </w:p>
        </w:tc>
        <w:tc>
          <w:tcPr>
            <w:tcW w:w="5170" w:type="dxa"/>
            <w:vAlign w:val="center"/>
          </w:tcPr>
          <w:p w14:paraId="045DEA53">
            <w:pPr>
              <w:rPr>
                <w:rFonts w:hint="eastAsia" w:ascii="仿宋" w:hAnsi="仿宋" w:eastAsia="仿宋" w:cs="仿宋"/>
                <w:color w:val="auto"/>
                <w:highlight w:val="none"/>
              </w:rPr>
            </w:pPr>
          </w:p>
        </w:tc>
      </w:tr>
      <w:tr w14:paraId="5E96D9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47E1E79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5415E384">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.3</w:t>
            </w:r>
            <w:r>
              <w:rPr>
                <w:rFonts w:hint="eastAsia" w:ascii="仿宋" w:hAnsi="仿宋" w:eastAsia="仿宋" w:cs="仿宋"/>
                <w:color w:val="auto"/>
                <w:szCs w:val="21"/>
                <w:highlight w:val="none"/>
                <w:lang w:val="en-US" w:eastAsia="zh-CN"/>
              </w:rPr>
              <w:t>款</w:t>
            </w:r>
          </w:p>
        </w:tc>
        <w:tc>
          <w:tcPr>
            <w:tcW w:w="1742" w:type="dxa"/>
            <w:vAlign w:val="center"/>
          </w:tcPr>
          <w:p w14:paraId="64A83B05">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保险要求</w:t>
            </w:r>
          </w:p>
        </w:tc>
        <w:tc>
          <w:tcPr>
            <w:tcW w:w="5170" w:type="dxa"/>
            <w:vAlign w:val="center"/>
          </w:tcPr>
          <w:p w14:paraId="33DBC018">
            <w:pPr>
              <w:rPr>
                <w:rFonts w:hint="eastAsia" w:ascii="仿宋" w:hAnsi="仿宋" w:eastAsia="仿宋" w:cs="仿宋"/>
                <w:color w:val="auto"/>
                <w:highlight w:val="none"/>
              </w:rPr>
            </w:pPr>
          </w:p>
        </w:tc>
      </w:tr>
      <w:tr w14:paraId="67C6C5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EC532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20E647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.2（1）项</w:t>
            </w:r>
          </w:p>
        </w:tc>
        <w:tc>
          <w:tcPr>
            <w:tcW w:w="1742" w:type="dxa"/>
            <w:vAlign w:val="center"/>
          </w:tcPr>
          <w:p w14:paraId="0D2C3D7A">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质量保证期</w:t>
            </w:r>
          </w:p>
        </w:tc>
        <w:tc>
          <w:tcPr>
            <w:tcW w:w="5170" w:type="dxa"/>
            <w:vAlign w:val="center"/>
          </w:tcPr>
          <w:p w14:paraId="01F6B6E0">
            <w:pPr>
              <w:autoSpaceDE w:val="0"/>
              <w:autoSpaceDN w:val="0"/>
              <w:adjustRightInd w:val="0"/>
              <w:snapToGrid w:val="0"/>
              <w:ind w:firstLine="420" w:firstLineChars="200"/>
              <w:jc w:val="left"/>
              <w:rPr>
                <w:rFonts w:hint="eastAsia" w:ascii="仿宋" w:hAnsi="仿宋" w:eastAsia="仿宋" w:cs="仿宋"/>
                <w:color w:val="auto"/>
                <w:szCs w:val="21"/>
                <w:highlight w:val="none"/>
              </w:rPr>
            </w:pPr>
          </w:p>
        </w:tc>
      </w:tr>
      <w:tr w14:paraId="3DF079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D06FB2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37D8882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.2（3）项</w:t>
            </w:r>
          </w:p>
        </w:tc>
        <w:tc>
          <w:tcPr>
            <w:tcW w:w="1742" w:type="dxa"/>
            <w:vAlign w:val="center"/>
          </w:tcPr>
          <w:p w14:paraId="14AF5D8E">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货物质量缺陷</w:t>
            </w:r>
          </w:p>
          <w:p w14:paraId="0A3A3990">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响应时间</w:t>
            </w:r>
          </w:p>
        </w:tc>
        <w:tc>
          <w:tcPr>
            <w:tcW w:w="5170" w:type="dxa"/>
            <w:vAlign w:val="center"/>
          </w:tcPr>
          <w:p w14:paraId="06D85F82">
            <w:pPr>
              <w:adjustRightInd w:val="0"/>
              <w:snapToGrid w:val="0"/>
              <w:jc w:val="left"/>
              <w:rPr>
                <w:rFonts w:hint="eastAsia" w:ascii="仿宋" w:hAnsi="仿宋" w:eastAsia="仿宋" w:cs="仿宋"/>
                <w:color w:val="auto"/>
                <w:szCs w:val="21"/>
                <w:highlight w:val="none"/>
              </w:rPr>
            </w:pPr>
          </w:p>
        </w:tc>
      </w:tr>
      <w:tr w14:paraId="1FE5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7CFA280">
            <w:pPr>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第二节</w:t>
            </w:r>
          </w:p>
          <w:p w14:paraId="2A316D3C">
            <w:pPr>
              <w:pStyle w:val="965"/>
              <w:ind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第11.1款</w:t>
            </w:r>
          </w:p>
        </w:tc>
        <w:tc>
          <w:tcPr>
            <w:tcW w:w="1742" w:type="dxa"/>
            <w:vAlign w:val="center"/>
          </w:tcPr>
          <w:p w14:paraId="227B8574">
            <w:pPr>
              <w:adjustRightInd w:val="0"/>
              <w:snapToGrid w:val="0"/>
              <w:jc w:val="both"/>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其他应当保密的信息</w:t>
            </w:r>
          </w:p>
        </w:tc>
        <w:tc>
          <w:tcPr>
            <w:tcW w:w="5170" w:type="dxa"/>
            <w:vAlign w:val="center"/>
          </w:tcPr>
          <w:p w14:paraId="4C99187E">
            <w:pPr>
              <w:adjustRightInd w:val="0"/>
              <w:snapToGrid w:val="0"/>
              <w:jc w:val="left"/>
              <w:rPr>
                <w:rFonts w:hint="eastAsia" w:ascii="仿宋" w:hAnsi="仿宋" w:eastAsia="仿宋" w:cs="仿宋"/>
                <w:color w:val="auto"/>
                <w:szCs w:val="21"/>
                <w:highlight w:val="none"/>
              </w:rPr>
            </w:pPr>
          </w:p>
        </w:tc>
      </w:tr>
      <w:tr w14:paraId="62FBF2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BCC1B43">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F744370">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.2款</w:t>
            </w:r>
          </w:p>
        </w:tc>
        <w:tc>
          <w:tcPr>
            <w:tcW w:w="1742" w:type="dxa"/>
            <w:vAlign w:val="center"/>
          </w:tcPr>
          <w:p w14:paraId="038CA7C3">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合同价款支付</w:t>
            </w:r>
            <w:r>
              <w:rPr>
                <w:rFonts w:hint="eastAsia" w:ascii="仿宋" w:hAnsi="仿宋" w:eastAsia="仿宋" w:cs="仿宋"/>
                <w:color w:val="auto"/>
                <w:szCs w:val="21"/>
                <w:highlight w:val="none"/>
                <w:lang w:eastAsia="zh-CN"/>
              </w:rPr>
              <w:t>时间</w:t>
            </w:r>
          </w:p>
        </w:tc>
        <w:tc>
          <w:tcPr>
            <w:tcW w:w="5170" w:type="dxa"/>
            <w:vAlign w:val="center"/>
          </w:tcPr>
          <w:p w14:paraId="2E76B231">
            <w:pPr>
              <w:adjustRightInd w:val="0"/>
              <w:snapToGrid w:val="0"/>
              <w:jc w:val="left"/>
              <w:rPr>
                <w:rFonts w:hint="eastAsia" w:ascii="仿宋" w:hAnsi="仿宋" w:eastAsia="仿宋" w:cs="仿宋"/>
                <w:color w:val="auto"/>
                <w:szCs w:val="21"/>
                <w:highlight w:val="none"/>
              </w:rPr>
            </w:pPr>
          </w:p>
        </w:tc>
      </w:tr>
      <w:tr w14:paraId="777F26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838685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6F7DE54">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13.2</w:t>
            </w:r>
            <w:r>
              <w:rPr>
                <w:rFonts w:hint="eastAsia" w:ascii="仿宋" w:hAnsi="仿宋" w:eastAsia="仿宋" w:cs="仿宋"/>
                <w:color w:val="auto"/>
                <w:szCs w:val="21"/>
                <w:highlight w:val="none"/>
              </w:rPr>
              <w:t>款</w:t>
            </w:r>
          </w:p>
        </w:tc>
        <w:tc>
          <w:tcPr>
            <w:tcW w:w="1742" w:type="dxa"/>
            <w:vAlign w:val="center"/>
          </w:tcPr>
          <w:p w14:paraId="205067C0">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履约保证金不予退还的情形</w:t>
            </w:r>
          </w:p>
        </w:tc>
        <w:tc>
          <w:tcPr>
            <w:tcW w:w="5170" w:type="dxa"/>
            <w:vAlign w:val="center"/>
          </w:tcPr>
          <w:p w14:paraId="490BB026">
            <w:pPr>
              <w:adjustRightInd w:val="0"/>
              <w:snapToGrid w:val="0"/>
              <w:jc w:val="left"/>
              <w:rPr>
                <w:rFonts w:hint="eastAsia" w:ascii="仿宋" w:hAnsi="仿宋" w:eastAsia="仿宋" w:cs="仿宋"/>
                <w:color w:val="auto"/>
                <w:szCs w:val="21"/>
                <w:highlight w:val="none"/>
              </w:rPr>
            </w:pPr>
          </w:p>
        </w:tc>
      </w:tr>
      <w:tr w14:paraId="4760A3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EB4B73E">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71FB7B5">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13.3</w:t>
            </w:r>
            <w:r>
              <w:rPr>
                <w:rFonts w:hint="eastAsia" w:ascii="仿宋" w:hAnsi="仿宋" w:eastAsia="仿宋" w:cs="仿宋"/>
                <w:color w:val="auto"/>
                <w:szCs w:val="21"/>
                <w:highlight w:val="none"/>
              </w:rPr>
              <w:t>款</w:t>
            </w:r>
          </w:p>
        </w:tc>
        <w:tc>
          <w:tcPr>
            <w:tcW w:w="1742" w:type="dxa"/>
            <w:vAlign w:val="center"/>
          </w:tcPr>
          <w:p w14:paraId="409B0EC4">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履约保证金退还时间及</w:t>
            </w:r>
            <w:r>
              <w:rPr>
                <w:rFonts w:hint="eastAsia" w:ascii="仿宋" w:hAnsi="仿宋" w:eastAsia="仿宋" w:cs="仿宋"/>
                <w:color w:val="auto"/>
                <w:szCs w:val="21"/>
                <w:highlight w:val="none"/>
                <w:lang w:eastAsia="zh-CN"/>
              </w:rPr>
              <w:t>逾期退还的</w:t>
            </w:r>
            <w:r>
              <w:rPr>
                <w:rFonts w:hint="eastAsia" w:ascii="仿宋" w:hAnsi="仿宋" w:eastAsia="仿宋" w:cs="仿宋"/>
                <w:color w:val="auto"/>
                <w:szCs w:val="21"/>
                <w:highlight w:val="none"/>
              </w:rPr>
              <w:t>违约金</w:t>
            </w:r>
          </w:p>
        </w:tc>
        <w:tc>
          <w:tcPr>
            <w:tcW w:w="5170" w:type="dxa"/>
            <w:vAlign w:val="center"/>
          </w:tcPr>
          <w:p w14:paraId="2E4AE459">
            <w:pPr>
              <w:adjustRightInd w:val="0"/>
              <w:snapToGrid w:val="0"/>
              <w:jc w:val="left"/>
              <w:rPr>
                <w:rFonts w:hint="eastAsia" w:ascii="仿宋" w:hAnsi="仿宋" w:eastAsia="仿宋" w:cs="仿宋"/>
                <w:color w:val="auto"/>
                <w:szCs w:val="21"/>
                <w:highlight w:val="none"/>
              </w:rPr>
            </w:pPr>
          </w:p>
        </w:tc>
      </w:tr>
      <w:tr w14:paraId="070116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F5A1CB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E868EF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）项</w:t>
            </w:r>
          </w:p>
        </w:tc>
        <w:tc>
          <w:tcPr>
            <w:tcW w:w="1742" w:type="dxa"/>
            <w:vAlign w:val="center"/>
          </w:tcPr>
          <w:p w14:paraId="37439E26">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运行监督、维修期限</w:t>
            </w:r>
          </w:p>
        </w:tc>
        <w:tc>
          <w:tcPr>
            <w:tcW w:w="5170" w:type="dxa"/>
            <w:vAlign w:val="center"/>
          </w:tcPr>
          <w:p w14:paraId="7F587D24">
            <w:pPr>
              <w:adjustRightInd w:val="0"/>
              <w:snapToGrid w:val="0"/>
              <w:jc w:val="left"/>
              <w:rPr>
                <w:rFonts w:hint="eastAsia" w:ascii="仿宋" w:hAnsi="仿宋" w:eastAsia="仿宋" w:cs="仿宋"/>
                <w:color w:val="auto"/>
                <w:szCs w:val="21"/>
                <w:highlight w:val="none"/>
              </w:rPr>
            </w:pPr>
          </w:p>
        </w:tc>
      </w:tr>
      <w:tr w14:paraId="385EB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17F2CED">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95770E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）项</w:t>
            </w:r>
          </w:p>
        </w:tc>
        <w:tc>
          <w:tcPr>
            <w:tcW w:w="1742" w:type="dxa"/>
            <w:vAlign w:val="center"/>
          </w:tcPr>
          <w:p w14:paraId="370DFD60">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货物回收的约定</w:t>
            </w:r>
          </w:p>
        </w:tc>
        <w:tc>
          <w:tcPr>
            <w:tcW w:w="5170" w:type="dxa"/>
            <w:vAlign w:val="center"/>
          </w:tcPr>
          <w:p w14:paraId="13BE16AF">
            <w:pPr>
              <w:adjustRightInd w:val="0"/>
              <w:snapToGrid w:val="0"/>
              <w:jc w:val="left"/>
              <w:rPr>
                <w:rFonts w:hint="eastAsia" w:ascii="仿宋" w:hAnsi="仿宋" w:eastAsia="仿宋" w:cs="仿宋"/>
                <w:color w:val="auto"/>
                <w:szCs w:val="21"/>
                <w:highlight w:val="none"/>
              </w:rPr>
            </w:pPr>
          </w:p>
        </w:tc>
      </w:tr>
      <w:tr w14:paraId="63695B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09CD8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213536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）项</w:t>
            </w:r>
          </w:p>
        </w:tc>
        <w:tc>
          <w:tcPr>
            <w:tcW w:w="1742" w:type="dxa"/>
            <w:vAlign w:val="center"/>
          </w:tcPr>
          <w:p w14:paraId="5AC34CEF">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乙方提供的其他服务</w:t>
            </w:r>
          </w:p>
        </w:tc>
        <w:tc>
          <w:tcPr>
            <w:tcW w:w="5170" w:type="dxa"/>
            <w:vAlign w:val="center"/>
          </w:tcPr>
          <w:p w14:paraId="292FBD70">
            <w:pPr>
              <w:adjustRightInd w:val="0"/>
              <w:snapToGrid w:val="0"/>
              <w:jc w:val="left"/>
              <w:rPr>
                <w:rFonts w:hint="eastAsia" w:ascii="仿宋" w:hAnsi="仿宋" w:eastAsia="仿宋" w:cs="仿宋"/>
                <w:color w:val="auto"/>
                <w:szCs w:val="21"/>
                <w:highlight w:val="none"/>
              </w:rPr>
            </w:pPr>
          </w:p>
        </w:tc>
      </w:tr>
      <w:tr w14:paraId="18B41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AFEA0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6525B6AD">
            <w:pPr>
              <w:adjustRightInd w:val="0"/>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1款</w:t>
            </w:r>
          </w:p>
        </w:tc>
        <w:tc>
          <w:tcPr>
            <w:tcW w:w="1742" w:type="dxa"/>
            <w:vAlign w:val="center"/>
          </w:tcPr>
          <w:p w14:paraId="21EBC486">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修理、重作、更换相关具体规定</w:t>
            </w:r>
          </w:p>
        </w:tc>
        <w:tc>
          <w:tcPr>
            <w:tcW w:w="5170" w:type="dxa"/>
            <w:vAlign w:val="center"/>
          </w:tcPr>
          <w:p w14:paraId="282359D3">
            <w:pPr>
              <w:adjustRightInd w:val="0"/>
              <w:snapToGrid w:val="0"/>
              <w:jc w:val="left"/>
              <w:rPr>
                <w:rFonts w:hint="eastAsia" w:ascii="仿宋" w:hAnsi="仿宋" w:eastAsia="仿宋" w:cs="仿宋"/>
                <w:color w:val="auto"/>
                <w:szCs w:val="21"/>
                <w:highlight w:val="none"/>
              </w:rPr>
            </w:pPr>
          </w:p>
        </w:tc>
      </w:tr>
      <w:tr w14:paraId="6B583F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6571D3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3A6F933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.2（2）项</w:t>
            </w:r>
          </w:p>
        </w:tc>
        <w:tc>
          <w:tcPr>
            <w:tcW w:w="1742" w:type="dxa"/>
            <w:vAlign w:val="center"/>
          </w:tcPr>
          <w:p w14:paraId="63E4D715">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迟延交货赔偿费</w:t>
            </w:r>
          </w:p>
        </w:tc>
        <w:tc>
          <w:tcPr>
            <w:tcW w:w="5170" w:type="dxa"/>
            <w:vAlign w:val="center"/>
          </w:tcPr>
          <w:p w14:paraId="1E6C3DBA">
            <w:pPr>
              <w:adjustRightInd w:val="0"/>
              <w:snapToGrid w:val="0"/>
              <w:jc w:val="left"/>
              <w:rPr>
                <w:rFonts w:hint="eastAsia" w:ascii="仿宋" w:hAnsi="仿宋" w:eastAsia="仿宋" w:cs="仿宋"/>
                <w:color w:val="auto"/>
                <w:szCs w:val="21"/>
                <w:highlight w:val="none"/>
                <w:u w:val="single"/>
              </w:rPr>
            </w:pPr>
          </w:p>
        </w:tc>
      </w:tr>
      <w:tr w14:paraId="606B5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6564351">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4250E9A5">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3款</w:t>
            </w:r>
          </w:p>
        </w:tc>
        <w:tc>
          <w:tcPr>
            <w:tcW w:w="1742" w:type="dxa"/>
            <w:vAlign w:val="center"/>
          </w:tcPr>
          <w:p w14:paraId="257AF5FA">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逾期付款利息</w:t>
            </w:r>
          </w:p>
        </w:tc>
        <w:tc>
          <w:tcPr>
            <w:tcW w:w="5170" w:type="dxa"/>
            <w:vAlign w:val="center"/>
          </w:tcPr>
          <w:p w14:paraId="5DE397B4">
            <w:pPr>
              <w:adjustRightInd w:val="0"/>
              <w:snapToGrid w:val="0"/>
              <w:jc w:val="left"/>
              <w:rPr>
                <w:rFonts w:hint="eastAsia" w:ascii="仿宋" w:hAnsi="仿宋" w:eastAsia="仿宋" w:cs="仿宋"/>
                <w:color w:val="auto"/>
                <w:szCs w:val="21"/>
                <w:highlight w:val="none"/>
                <w:u w:val="single"/>
              </w:rPr>
            </w:pPr>
          </w:p>
        </w:tc>
      </w:tr>
      <w:tr w14:paraId="67268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0B52F46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5FA8EFBE">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.4</w:t>
            </w:r>
            <w:r>
              <w:rPr>
                <w:rFonts w:hint="eastAsia" w:ascii="仿宋" w:hAnsi="仿宋" w:eastAsia="仿宋" w:cs="仿宋"/>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749DBFC9">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其他违约责任</w:t>
            </w:r>
          </w:p>
        </w:tc>
        <w:tc>
          <w:tcPr>
            <w:tcW w:w="5170" w:type="dxa"/>
            <w:tcBorders>
              <w:left w:val="single" w:color="auto" w:sz="2" w:space="0"/>
              <w:bottom w:val="single" w:color="auto" w:sz="2" w:space="0"/>
            </w:tcBorders>
            <w:vAlign w:val="center"/>
          </w:tcPr>
          <w:p w14:paraId="33216A20">
            <w:pPr>
              <w:adjustRightInd w:val="0"/>
              <w:snapToGrid w:val="0"/>
              <w:jc w:val="left"/>
              <w:rPr>
                <w:rFonts w:hint="eastAsia" w:ascii="仿宋" w:hAnsi="仿宋" w:eastAsia="仿宋" w:cs="仿宋"/>
                <w:color w:val="auto"/>
                <w:szCs w:val="21"/>
                <w:highlight w:val="none"/>
                <w:u w:val="single"/>
              </w:rPr>
            </w:pPr>
          </w:p>
        </w:tc>
      </w:tr>
      <w:tr w14:paraId="7CCE5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297CC88">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1C6179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19</w:t>
            </w: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6B075F77">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解决争议的方法</w:t>
            </w:r>
          </w:p>
        </w:tc>
        <w:tc>
          <w:tcPr>
            <w:tcW w:w="5170" w:type="dxa"/>
            <w:tcBorders>
              <w:top w:val="single" w:color="auto" w:sz="2" w:space="0"/>
              <w:left w:val="single" w:color="auto" w:sz="2" w:space="0"/>
            </w:tcBorders>
            <w:vAlign w:val="center"/>
          </w:tcPr>
          <w:p w14:paraId="2FF6F210">
            <w:pPr>
              <w:autoSpaceDE w:val="0"/>
              <w:autoSpaceDN w:val="0"/>
              <w:adjustRightInd w:val="0"/>
              <w:snapToGrid w:val="0"/>
              <w:spacing w:line="400" w:lineRule="exact"/>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rPr>
              <w:t>因本合同及合同有关事项发生的争议，按下列第</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种方式解决：</w:t>
            </w:r>
          </w:p>
          <w:p w14:paraId="44559341">
            <w:pPr>
              <w:autoSpaceDE w:val="0"/>
              <w:autoSpaceDN w:val="0"/>
              <w:adjustRightInd w:val="0"/>
              <w:snapToGrid w:val="0"/>
              <w:spacing w:line="400" w:lineRule="exact"/>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rPr>
              <w:t>（1）向</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仲裁委员会申请仲裁，仲裁地点为</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w:t>
            </w:r>
          </w:p>
          <w:p w14:paraId="7C6AD0AC">
            <w:pPr>
              <w:adjustRightInd w:val="0"/>
              <w:snapToGrid w:val="0"/>
              <w:ind w:firstLine="0" w:firstLineChars="0"/>
              <w:jc w:val="left"/>
              <w:rPr>
                <w:rFonts w:hint="eastAsia" w:ascii="仿宋" w:hAnsi="仿宋" w:eastAsia="仿宋" w:cs="仿宋"/>
                <w:color w:val="auto"/>
                <w:szCs w:val="21"/>
                <w:highlight w:val="none"/>
                <w:u w:val="single"/>
              </w:rPr>
            </w:pPr>
            <w:r>
              <w:rPr>
                <w:rFonts w:hint="eastAsia" w:ascii="仿宋" w:hAnsi="仿宋" w:eastAsia="仿宋" w:cs="仿宋"/>
                <w:b w:val="0"/>
                <w:bCs w:val="0"/>
                <w:iCs/>
                <w:color w:val="auto"/>
                <w:szCs w:val="21"/>
                <w:highlight w:val="none"/>
              </w:rPr>
              <w:t>（2）向</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人民法院起诉。</w:t>
            </w:r>
          </w:p>
        </w:tc>
      </w:tr>
      <w:tr w14:paraId="7DB3DA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E5E1F6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16E51979">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第2</w:t>
            </w:r>
            <w:r>
              <w:rPr>
                <w:rFonts w:hint="eastAsia" w:ascii="仿宋" w:hAnsi="仿宋" w:eastAsia="仿宋" w:cs="仿宋"/>
                <w:color w:val="auto"/>
                <w:szCs w:val="21"/>
                <w:highlight w:val="none"/>
                <w:lang w:val="en-US" w:eastAsia="zh-CN"/>
              </w:rPr>
              <w:t>3.1</w:t>
            </w:r>
            <w:r>
              <w:rPr>
                <w:rFonts w:hint="eastAsia" w:ascii="仿宋" w:hAnsi="仿宋" w:eastAsia="仿宋" w:cs="仿宋"/>
                <w:color w:val="auto"/>
                <w:szCs w:val="21"/>
                <w:highlight w:val="none"/>
                <w:lang w:eastAsia="zh-CN"/>
              </w:rPr>
              <w:t>款</w:t>
            </w:r>
          </w:p>
        </w:tc>
        <w:tc>
          <w:tcPr>
            <w:tcW w:w="1742" w:type="dxa"/>
            <w:vAlign w:val="center"/>
          </w:tcPr>
          <w:p w14:paraId="07DF0EC2">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lang w:eastAsia="zh-CN"/>
              </w:rPr>
              <w:t>其他专用条款</w:t>
            </w:r>
          </w:p>
        </w:tc>
        <w:tc>
          <w:tcPr>
            <w:tcW w:w="5170" w:type="dxa"/>
            <w:vAlign w:val="center"/>
          </w:tcPr>
          <w:p w14:paraId="187EEA69">
            <w:pPr>
              <w:adjustRightInd w:val="0"/>
              <w:snapToGrid w:val="0"/>
              <w:jc w:val="left"/>
              <w:rPr>
                <w:rFonts w:hint="eastAsia" w:ascii="仿宋" w:hAnsi="仿宋" w:eastAsia="仿宋" w:cs="仿宋"/>
                <w:color w:val="auto"/>
                <w:szCs w:val="21"/>
                <w:highlight w:val="none"/>
                <w:lang w:val="en-US" w:eastAsia="zh-CN"/>
              </w:rPr>
            </w:pPr>
          </w:p>
        </w:tc>
      </w:tr>
    </w:tbl>
    <w:p w14:paraId="6A688738">
      <w:pPr>
        <w:rPr>
          <w:rFonts w:hint="eastAsia" w:ascii="仿宋" w:hAnsi="仿宋" w:eastAsia="仿宋" w:cs="仿宋"/>
          <w:color w:val="auto"/>
          <w:highlight w:val="none"/>
        </w:rPr>
      </w:pPr>
    </w:p>
    <w:p w14:paraId="6D736CE1">
      <w:pPr>
        <w:rPr>
          <w:rFonts w:hint="eastAsia" w:ascii="仿宋" w:hAnsi="仿宋" w:eastAsia="仿宋" w:cs="仿宋"/>
          <w:color w:val="auto"/>
          <w:highlight w:val="none"/>
        </w:rPr>
      </w:pPr>
    </w:p>
    <w:p w14:paraId="4EE3A2C9">
      <w:pP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3EFE90E5">
      <w:pPr>
        <w:spacing w:line="36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560CA174">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06D39077">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67311FB7">
      <w:pPr>
        <w:spacing w:line="440" w:lineRule="exact"/>
        <w:ind w:firstLine="472" w:firstLineChars="196"/>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11DD2A7">
      <w:pPr>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5DBCF255">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lang w:val="en-US" w:eastAsia="zh-CN"/>
        </w:rPr>
        <w:t>70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分。评分依下述所列为评标打分依据，分值如下（计算分值时，按其算术平均值保留小数2位）。</w:t>
      </w:r>
    </w:p>
    <w:p w14:paraId="4DF2FC71">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lang w:val="en-US" w:eastAsia="zh-CN"/>
        </w:rPr>
        <w:t>70</w:t>
      </w:r>
      <w:r>
        <w:rPr>
          <w:rFonts w:hint="eastAsia" w:ascii="仿宋" w:hAnsi="仿宋" w:eastAsia="仿宋" w:cs="仿宋"/>
          <w:b/>
          <w:bCs/>
          <w:iCs/>
          <w:color w:val="auto"/>
          <w:sz w:val="24"/>
          <w:highlight w:val="none"/>
        </w:rPr>
        <w:t>分）</w:t>
      </w:r>
    </w:p>
    <w:tbl>
      <w:tblPr>
        <w:tblStyle w:val="63"/>
        <w:tblW w:w="9205" w:type="dxa"/>
        <w:jc w:val="center"/>
        <w:tblLayout w:type="fixed"/>
        <w:tblCellMar>
          <w:top w:w="0" w:type="dxa"/>
          <w:left w:w="108" w:type="dxa"/>
          <w:bottom w:w="0" w:type="dxa"/>
          <w:right w:w="108" w:type="dxa"/>
        </w:tblCellMar>
      </w:tblPr>
      <w:tblGrid>
        <w:gridCol w:w="744"/>
        <w:gridCol w:w="1800"/>
        <w:gridCol w:w="5850"/>
        <w:gridCol w:w="811"/>
      </w:tblGrid>
      <w:tr w14:paraId="626DBCD6">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74DEC797">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800" w:type="dxa"/>
            <w:tcBorders>
              <w:top w:val="single" w:color="auto" w:sz="4" w:space="0"/>
              <w:left w:val="nil"/>
              <w:bottom w:val="single" w:color="auto" w:sz="4" w:space="0"/>
              <w:right w:val="single" w:color="auto" w:sz="4" w:space="0"/>
            </w:tcBorders>
            <w:vAlign w:val="center"/>
          </w:tcPr>
          <w:p w14:paraId="2DF1FED9">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5850" w:type="dxa"/>
            <w:tcBorders>
              <w:top w:val="single" w:color="auto" w:sz="4" w:space="0"/>
              <w:left w:val="nil"/>
              <w:bottom w:val="single" w:color="auto" w:sz="4" w:space="0"/>
              <w:right w:val="single" w:color="auto" w:sz="4" w:space="0"/>
            </w:tcBorders>
            <w:vAlign w:val="center"/>
          </w:tcPr>
          <w:p w14:paraId="2FD5D0DF">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vAlign w:val="center"/>
          </w:tcPr>
          <w:p w14:paraId="5B9F956E">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58291E39">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vAlign w:val="center"/>
          </w:tcPr>
          <w:p w14:paraId="1B196B4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800" w:type="dxa"/>
            <w:tcBorders>
              <w:top w:val="single" w:color="auto" w:sz="4" w:space="0"/>
              <w:left w:val="nil"/>
              <w:bottom w:val="single" w:color="auto" w:sz="4" w:space="0"/>
              <w:right w:val="single" w:color="auto" w:sz="4" w:space="0"/>
            </w:tcBorders>
            <w:vAlign w:val="center"/>
          </w:tcPr>
          <w:p w14:paraId="51A57BF2">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67408E9C">
            <w:pPr>
              <w:widowControl/>
              <w:spacing w:line="320" w:lineRule="exact"/>
              <w:jc w:val="center"/>
              <w:rPr>
                <w:rFonts w:ascii="仿宋" w:hAnsi="仿宋" w:eastAsia="仿宋" w:cs="仿宋"/>
                <w:color w:val="000000"/>
                <w:sz w:val="24"/>
                <w:highlight w:val="none"/>
                <w:lang w:val="zh-CN"/>
              </w:rPr>
            </w:pPr>
          </w:p>
        </w:tc>
        <w:tc>
          <w:tcPr>
            <w:tcW w:w="5850" w:type="dxa"/>
            <w:tcBorders>
              <w:top w:val="nil"/>
              <w:left w:val="nil"/>
              <w:bottom w:val="single" w:color="auto" w:sz="4" w:space="0"/>
              <w:right w:val="single" w:color="auto" w:sz="4" w:space="0"/>
            </w:tcBorders>
            <w:vAlign w:val="center"/>
          </w:tcPr>
          <w:p w14:paraId="65C575F7">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vAlign w:val="center"/>
          </w:tcPr>
          <w:p w14:paraId="1ACD19A8">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2E2CE9E7">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1B2E31E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800" w:type="dxa"/>
            <w:tcBorders>
              <w:top w:val="single" w:color="auto" w:sz="4" w:space="0"/>
              <w:left w:val="nil"/>
              <w:bottom w:val="single" w:color="auto" w:sz="4" w:space="0"/>
              <w:right w:val="single" w:color="auto" w:sz="4" w:space="0"/>
            </w:tcBorders>
            <w:vAlign w:val="center"/>
          </w:tcPr>
          <w:p w14:paraId="70E81637">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5850" w:type="dxa"/>
            <w:tcBorders>
              <w:top w:val="single" w:color="auto" w:sz="4" w:space="0"/>
              <w:left w:val="nil"/>
              <w:bottom w:val="single" w:color="auto" w:sz="4" w:space="0"/>
              <w:right w:val="single" w:color="auto" w:sz="4" w:space="0"/>
            </w:tcBorders>
            <w:vAlign w:val="center"/>
          </w:tcPr>
          <w:p w14:paraId="2562212B">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2</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7</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6C91D5DC">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7EB3C6AA">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vAlign w:val="center"/>
          </w:tcPr>
          <w:p w14:paraId="51AD782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253DB220">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vAlign w:val="center"/>
          </w:tcPr>
          <w:p w14:paraId="082A99E0">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800" w:type="dxa"/>
            <w:vMerge w:val="restart"/>
            <w:tcBorders>
              <w:top w:val="single" w:color="auto" w:sz="4" w:space="0"/>
              <w:left w:val="nil"/>
              <w:right w:val="single" w:color="auto" w:sz="4" w:space="0"/>
            </w:tcBorders>
            <w:vAlign w:val="center"/>
          </w:tcPr>
          <w:p w14:paraId="25B409F2">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5850" w:type="dxa"/>
            <w:tcBorders>
              <w:top w:val="single" w:color="auto" w:sz="4" w:space="0"/>
              <w:left w:val="nil"/>
              <w:bottom w:val="single" w:color="auto" w:sz="4" w:space="0"/>
              <w:right w:val="single" w:color="auto" w:sz="4" w:space="0"/>
            </w:tcBorders>
            <w:vAlign w:val="center"/>
          </w:tcPr>
          <w:p w14:paraId="38188BC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555FE5E1">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CCDF1F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vAlign w:val="center"/>
          </w:tcPr>
          <w:p w14:paraId="605E3B94">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right w:val="single" w:color="auto" w:sz="4" w:space="0"/>
            </w:tcBorders>
            <w:vAlign w:val="center"/>
          </w:tcPr>
          <w:p w14:paraId="7A2C56BA">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vAlign w:val="center"/>
          </w:tcPr>
          <w:p w14:paraId="7F5B48D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01EBA9BD">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C5FE087">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vAlign w:val="center"/>
          </w:tcPr>
          <w:p w14:paraId="742EF671">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53A561C2">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vAlign w:val="center"/>
          </w:tcPr>
          <w:p w14:paraId="07CCE4F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61A69708">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37FBC7C">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vAlign w:val="center"/>
          </w:tcPr>
          <w:p w14:paraId="4200402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800" w:type="dxa"/>
            <w:tcBorders>
              <w:top w:val="nil"/>
              <w:left w:val="nil"/>
              <w:bottom w:val="single" w:color="auto" w:sz="4" w:space="0"/>
              <w:right w:val="single" w:color="auto" w:sz="4" w:space="0"/>
            </w:tcBorders>
            <w:vAlign w:val="center"/>
          </w:tcPr>
          <w:p w14:paraId="2B0E56C9">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5850" w:type="dxa"/>
            <w:tcBorders>
              <w:top w:val="nil"/>
              <w:left w:val="nil"/>
              <w:bottom w:val="single" w:color="auto" w:sz="4" w:space="0"/>
              <w:right w:val="single" w:color="auto" w:sz="4" w:space="0"/>
            </w:tcBorders>
            <w:vAlign w:val="center"/>
          </w:tcPr>
          <w:p w14:paraId="244D39AD">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7E2A0D0C">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E518D35">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vAlign w:val="center"/>
          </w:tcPr>
          <w:p w14:paraId="66E1D1F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800" w:type="dxa"/>
            <w:tcBorders>
              <w:top w:val="nil"/>
              <w:left w:val="nil"/>
              <w:bottom w:val="single" w:color="auto" w:sz="4" w:space="0"/>
              <w:right w:val="single" w:color="auto" w:sz="4" w:space="0"/>
            </w:tcBorders>
            <w:vAlign w:val="center"/>
          </w:tcPr>
          <w:p w14:paraId="2A06CA14">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5850" w:type="dxa"/>
            <w:tcBorders>
              <w:top w:val="nil"/>
              <w:left w:val="nil"/>
              <w:bottom w:val="single" w:color="auto" w:sz="4" w:space="0"/>
              <w:right w:val="single" w:color="auto" w:sz="4" w:space="0"/>
            </w:tcBorders>
            <w:vAlign w:val="center"/>
          </w:tcPr>
          <w:p w14:paraId="6F5D179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44115398">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47EDE04A">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vAlign w:val="center"/>
          </w:tcPr>
          <w:p w14:paraId="154D211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800" w:type="dxa"/>
            <w:tcBorders>
              <w:top w:val="nil"/>
              <w:left w:val="nil"/>
              <w:bottom w:val="single" w:color="auto" w:sz="4" w:space="0"/>
              <w:right w:val="single" w:color="auto" w:sz="4" w:space="0"/>
            </w:tcBorders>
            <w:vAlign w:val="center"/>
          </w:tcPr>
          <w:p w14:paraId="6685AEC6">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5850" w:type="dxa"/>
            <w:tcBorders>
              <w:top w:val="nil"/>
              <w:left w:val="nil"/>
              <w:bottom w:val="single" w:color="auto" w:sz="4" w:space="0"/>
              <w:right w:val="single" w:color="auto" w:sz="4" w:space="0"/>
            </w:tcBorders>
            <w:vAlign w:val="center"/>
          </w:tcPr>
          <w:p w14:paraId="096A8E68">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vAlign w:val="center"/>
          </w:tcPr>
          <w:p w14:paraId="3C2D4568">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8AF79FE">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vAlign w:val="center"/>
          </w:tcPr>
          <w:p w14:paraId="676FCA68">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800" w:type="dxa"/>
            <w:tcBorders>
              <w:top w:val="nil"/>
              <w:left w:val="nil"/>
              <w:bottom w:val="single" w:color="auto" w:sz="4" w:space="0"/>
              <w:right w:val="single" w:color="auto" w:sz="4" w:space="0"/>
            </w:tcBorders>
            <w:vAlign w:val="center"/>
          </w:tcPr>
          <w:p w14:paraId="5986931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5850" w:type="dxa"/>
            <w:tcBorders>
              <w:top w:val="nil"/>
              <w:left w:val="nil"/>
              <w:bottom w:val="single" w:color="auto" w:sz="4" w:space="0"/>
              <w:right w:val="single" w:color="auto" w:sz="4" w:space="0"/>
            </w:tcBorders>
            <w:vAlign w:val="center"/>
          </w:tcPr>
          <w:p w14:paraId="4F0ED230">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7370629F">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7563D6F">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vAlign w:val="center"/>
          </w:tcPr>
          <w:p w14:paraId="4F1B4971">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800" w:type="dxa"/>
            <w:vMerge w:val="restart"/>
            <w:tcBorders>
              <w:top w:val="nil"/>
              <w:left w:val="nil"/>
              <w:right w:val="single" w:color="auto" w:sz="4" w:space="0"/>
            </w:tcBorders>
            <w:vAlign w:val="center"/>
          </w:tcPr>
          <w:p w14:paraId="4406100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5850" w:type="dxa"/>
            <w:tcBorders>
              <w:top w:val="nil"/>
              <w:left w:val="nil"/>
              <w:bottom w:val="single" w:color="auto" w:sz="4" w:space="0"/>
              <w:right w:val="single" w:color="auto" w:sz="4" w:space="0"/>
            </w:tcBorders>
            <w:vAlign w:val="center"/>
          </w:tcPr>
          <w:p w14:paraId="3F8B5A4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673C7FD1">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33AF5D8C">
        <w:tblPrEx>
          <w:tblCellMar>
            <w:top w:w="0" w:type="dxa"/>
            <w:left w:w="108" w:type="dxa"/>
            <w:bottom w:w="0" w:type="dxa"/>
            <w:right w:w="108" w:type="dxa"/>
          </w:tblCellMar>
        </w:tblPrEx>
        <w:trPr>
          <w:trHeight w:val="1235" w:hRule="atLeast"/>
          <w:jc w:val="center"/>
        </w:trPr>
        <w:tc>
          <w:tcPr>
            <w:tcW w:w="744" w:type="dxa"/>
            <w:vMerge w:val="continue"/>
            <w:tcBorders>
              <w:left w:val="single" w:color="auto" w:sz="4" w:space="0"/>
              <w:bottom w:val="single" w:color="auto" w:sz="4" w:space="0"/>
              <w:right w:val="single" w:color="auto" w:sz="4" w:space="0"/>
            </w:tcBorders>
            <w:vAlign w:val="center"/>
          </w:tcPr>
          <w:p w14:paraId="55F1A418">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63EB4E9E">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vAlign w:val="center"/>
          </w:tcPr>
          <w:p w14:paraId="2E6663C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2F0E2422">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vAlign w:val="center"/>
          </w:tcPr>
          <w:p w14:paraId="05AC7597">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66422E87">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vAlign w:val="center"/>
          </w:tcPr>
          <w:p w14:paraId="0DB9BD2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800" w:type="dxa"/>
            <w:vMerge w:val="restart"/>
            <w:tcBorders>
              <w:top w:val="nil"/>
              <w:left w:val="nil"/>
              <w:right w:val="single" w:color="auto" w:sz="4" w:space="0"/>
            </w:tcBorders>
            <w:vAlign w:val="center"/>
          </w:tcPr>
          <w:p w14:paraId="220EC120">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5850" w:type="dxa"/>
            <w:tcBorders>
              <w:top w:val="nil"/>
              <w:left w:val="nil"/>
              <w:bottom w:val="single" w:color="auto" w:sz="4" w:space="0"/>
              <w:right w:val="single" w:color="auto" w:sz="4" w:space="0"/>
            </w:tcBorders>
            <w:vAlign w:val="center"/>
          </w:tcPr>
          <w:p w14:paraId="73F6523B">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6EE40985">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57E30DAF">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vAlign w:val="center"/>
          </w:tcPr>
          <w:p w14:paraId="5E8B3D7C">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349106AA">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vAlign w:val="center"/>
          </w:tcPr>
          <w:p w14:paraId="18AEC31F">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2ED3A4D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55BC4A1F">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b/>
          <w:color w:val="auto"/>
          <w:sz w:val="24"/>
          <w:highlight w:val="none"/>
        </w:rPr>
      </w:pPr>
    </w:p>
    <w:p w14:paraId="6A9D155D">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14:paraId="7E1484D6">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lang w:val="en-US" w:eastAsia="zh-CN"/>
        </w:rPr>
        <w:t>30</w:t>
      </w:r>
      <w:r>
        <w:rPr>
          <w:rFonts w:hint="eastAsia" w:ascii="仿宋" w:hAnsi="仿宋" w:eastAsia="仿宋" w:cs="仿宋"/>
          <w:b/>
          <w:bCs/>
          <w:iCs/>
          <w:color w:val="auto"/>
          <w:sz w:val="24"/>
          <w:highlight w:val="none"/>
        </w:rPr>
        <w:t>分）</w:t>
      </w:r>
    </w:p>
    <w:p w14:paraId="3348CB4C">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14:paraId="152FBEB7">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14:paraId="1DF4CC67">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61A00732">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lang w:val="en-US" w:eastAsia="zh-CN"/>
        </w:rPr>
        <w:t>30</w:t>
      </w:r>
    </w:p>
    <w:bookmarkEnd w:id="41"/>
    <w:bookmarkEnd w:id="42"/>
    <w:p w14:paraId="46E6EB8B">
      <w:pPr>
        <w:rPr>
          <w:rFonts w:hint="eastAsia" w:ascii="仿宋" w:hAnsi="仿宋" w:eastAsia="仿宋" w:cs="仿宋"/>
          <w:b/>
          <w:color w:val="auto"/>
          <w:sz w:val="36"/>
          <w:szCs w:val="20"/>
          <w:highlight w:val="none"/>
        </w:rPr>
      </w:pPr>
    </w:p>
    <w:p w14:paraId="73F0C33D">
      <w:pP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704DEBA1">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6FC8986E">
      <w:pPr>
        <w:spacing w:line="360" w:lineRule="auto"/>
        <w:jc w:val="center"/>
        <w:outlineLvl w:val="0"/>
        <w:rPr>
          <w:rFonts w:hint="eastAsia" w:ascii="仿宋" w:hAnsi="仿宋" w:eastAsia="仿宋" w:cs="仿宋"/>
          <w:b/>
          <w:color w:val="auto"/>
          <w:kern w:val="0"/>
          <w:sz w:val="36"/>
          <w:szCs w:val="36"/>
          <w:highlight w:val="none"/>
        </w:rPr>
      </w:pPr>
    </w:p>
    <w:p w14:paraId="4F67A28D">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1E147EF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E182765">
      <w:pPr>
        <w:spacing w:line="360" w:lineRule="auto"/>
        <w:jc w:val="center"/>
        <w:outlineLvl w:val="0"/>
        <w:rPr>
          <w:rFonts w:hint="eastAsia" w:ascii="仿宋" w:hAnsi="仿宋" w:eastAsia="仿宋" w:cs="仿宋"/>
          <w:b/>
          <w:color w:val="auto"/>
          <w:kern w:val="0"/>
          <w:sz w:val="36"/>
          <w:szCs w:val="36"/>
          <w:highlight w:val="none"/>
        </w:rPr>
      </w:pPr>
    </w:p>
    <w:p w14:paraId="70D7F5A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5E07A8E5">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7197380C">
      <w:pPr>
        <w:pStyle w:val="2"/>
        <w:rPr>
          <w:rFonts w:hint="eastAsia" w:ascii="仿宋" w:hAnsi="仿宋" w:eastAsia="仿宋" w:cs="仿宋"/>
          <w:color w:val="auto"/>
          <w:highlight w:val="none"/>
        </w:rPr>
      </w:pPr>
      <w:r>
        <w:rPr>
          <w:rFonts w:hint="eastAsia" w:ascii="仿宋" w:hAnsi="仿宋" w:eastAsia="仿宋" w:cs="仿宋"/>
          <w:color w:val="auto"/>
          <w:highlight w:val="none"/>
        </w:rPr>
        <w:t>（3）分包协议………………………………………………………………（页码）</w:t>
      </w:r>
    </w:p>
    <w:p w14:paraId="312689E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672FF894">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788D1422">
      <w:pPr>
        <w:snapToGrid w:val="0"/>
        <w:spacing w:line="360" w:lineRule="auto"/>
        <w:rPr>
          <w:rFonts w:hint="eastAsia" w:ascii="仿宋" w:hAnsi="仿宋" w:eastAsia="仿宋" w:cs="仿宋"/>
          <w:color w:val="auto"/>
          <w:sz w:val="24"/>
          <w:highlight w:val="none"/>
        </w:rPr>
      </w:pPr>
    </w:p>
    <w:p w14:paraId="1A6FDF7F">
      <w:pPr>
        <w:snapToGrid w:val="0"/>
        <w:spacing w:line="360" w:lineRule="auto"/>
        <w:ind w:firstLine="480" w:firstLineChars="200"/>
        <w:rPr>
          <w:rFonts w:hint="eastAsia" w:ascii="仿宋" w:hAnsi="仿宋" w:eastAsia="仿宋" w:cs="仿宋"/>
          <w:color w:val="auto"/>
          <w:sz w:val="24"/>
          <w:highlight w:val="none"/>
        </w:rPr>
      </w:pPr>
    </w:p>
    <w:p w14:paraId="3F6CCDA2">
      <w:pPr>
        <w:spacing w:line="360" w:lineRule="auto"/>
        <w:ind w:firstLine="480" w:firstLineChars="200"/>
        <w:rPr>
          <w:rFonts w:hint="eastAsia" w:ascii="仿宋" w:hAnsi="仿宋" w:eastAsia="仿宋" w:cs="仿宋"/>
          <w:color w:val="auto"/>
          <w:sz w:val="24"/>
          <w:highlight w:val="none"/>
        </w:rPr>
      </w:pPr>
    </w:p>
    <w:p w14:paraId="4D55B025">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25DCDAE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7FBD3A7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我方参与（项目名称）【招标编号：（采购编号）】政府采购活动，郑重承诺：</w:t>
      </w:r>
    </w:p>
    <w:p w14:paraId="75B31F03">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66F4A278">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2E43C9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65654FF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895C48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6AF79D3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6003D66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C0B1CE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w:t>
      </w:r>
    </w:p>
    <w:p w14:paraId="41AB012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413D077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3902E0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080F8E4">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05660D84">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10908474">
      <w:pPr>
        <w:snapToGrid w:val="0"/>
        <w:spacing w:line="360" w:lineRule="auto"/>
        <w:ind w:right="480"/>
        <w:jc w:val="center"/>
        <w:rPr>
          <w:rFonts w:hint="eastAsia" w:ascii="仿宋" w:hAnsi="仿宋" w:eastAsia="仿宋" w:cs="仿宋"/>
          <w:b/>
          <w:color w:val="auto"/>
          <w:kern w:val="0"/>
          <w:sz w:val="32"/>
          <w:szCs w:val="32"/>
          <w:highlight w:val="none"/>
        </w:rPr>
      </w:pPr>
    </w:p>
    <w:p w14:paraId="391F6E00">
      <w:pPr>
        <w:widowControl/>
        <w:spacing w:line="360" w:lineRule="auto"/>
        <w:jc w:val="center"/>
        <w:rPr>
          <w:rFonts w:hint="eastAsia" w:ascii="仿宋" w:hAnsi="仿宋" w:eastAsia="仿宋" w:cs="仿宋"/>
          <w:b/>
          <w:color w:val="auto"/>
          <w:kern w:val="0"/>
          <w:sz w:val="32"/>
          <w:szCs w:val="32"/>
          <w:highlight w:val="none"/>
        </w:rPr>
      </w:pPr>
    </w:p>
    <w:p w14:paraId="52488478">
      <w:pPr>
        <w:widowControl/>
        <w:spacing w:line="360" w:lineRule="auto"/>
        <w:jc w:val="center"/>
        <w:rPr>
          <w:rFonts w:hint="eastAsia" w:ascii="仿宋" w:hAnsi="仿宋" w:eastAsia="仿宋" w:cs="仿宋"/>
          <w:b/>
          <w:color w:val="auto"/>
          <w:kern w:val="0"/>
          <w:sz w:val="32"/>
          <w:szCs w:val="32"/>
          <w:highlight w:val="none"/>
        </w:rPr>
      </w:pPr>
    </w:p>
    <w:p w14:paraId="7F9B1E5E">
      <w:pPr>
        <w:widowControl/>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68B2BDCC">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14:paraId="448B51E6">
      <w:pPr>
        <w:pStyle w:val="81"/>
        <w:rPr>
          <w:rFonts w:hint="eastAsia" w:ascii="仿宋" w:hAnsi="仿宋" w:eastAsia="仿宋" w:cs="仿宋"/>
          <w:color w:val="auto"/>
          <w:highlight w:val="none"/>
        </w:rPr>
      </w:pPr>
    </w:p>
    <w:p w14:paraId="6C3E605A">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2D6552F5">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14:paraId="2F59084E">
      <w:pPr>
        <w:snapToGrid w:val="0"/>
        <w:spacing w:line="360" w:lineRule="auto"/>
        <w:ind w:right="480"/>
        <w:jc w:val="center"/>
        <w:rPr>
          <w:rFonts w:hint="eastAsia" w:ascii="仿宋" w:hAnsi="仿宋" w:eastAsia="仿宋" w:cs="仿宋"/>
          <w:b/>
          <w:color w:val="auto"/>
          <w:kern w:val="0"/>
          <w:sz w:val="32"/>
          <w:szCs w:val="32"/>
          <w:highlight w:val="none"/>
        </w:rPr>
      </w:pPr>
    </w:p>
    <w:p w14:paraId="68E25695">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6EDAD61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2D31514D">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.专门面向中小企业，货物全部由符合政策要求的中小企业（或小微企业）制造的，提供相应的中小企业声明函（附件7）。 </w:t>
      </w:r>
    </w:p>
    <w:p w14:paraId="17D7233F">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p>
    <w:p w14:paraId="6A7DFD37">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7DA0B414">
      <w:pPr>
        <w:widowControl/>
        <w:spacing w:line="360" w:lineRule="auto"/>
        <w:ind w:left="150"/>
        <w:jc w:val="center"/>
        <w:rPr>
          <w:rFonts w:hint="eastAsia" w:ascii="仿宋" w:hAnsi="仿宋" w:eastAsia="仿宋" w:cs="仿宋"/>
          <w:b/>
          <w:color w:val="auto"/>
          <w:kern w:val="0"/>
          <w:sz w:val="32"/>
          <w:szCs w:val="32"/>
          <w:highlight w:val="none"/>
        </w:rPr>
      </w:pPr>
    </w:p>
    <w:p w14:paraId="174C6057">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14:paraId="3A19FD1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0D645CD7">
      <w:pPr>
        <w:spacing w:line="336" w:lineRule="auto"/>
        <w:jc w:val="center"/>
        <w:rPr>
          <w:rFonts w:hint="eastAsia" w:ascii="仿宋" w:hAnsi="仿宋" w:eastAsia="仿宋" w:cs="仿宋"/>
          <w:b/>
          <w:color w:val="auto"/>
          <w:kern w:val="0"/>
          <w:sz w:val="36"/>
          <w:szCs w:val="36"/>
          <w:highlight w:val="none"/>
        </w:rPr>
      </w:pPr>
    </w:p>
    <w:p w14:paraId="22A11C25">
      <w:pPr>
        <w:spacing w:line="336" w:lineRule="auto"/>
        <w:jc w:val="center"/>
        <w:rPr>
          <w:rFonts w:hint="eastAsia" w:ascii="仿宋" w:hAnsi="仿宋" w:eastAsia="仿宋" w:cs="仿宋"/>
          <w:b/>
          <w:color w:val="auto"/>
          <w:kern w:val="0"/>
          <w:sz w:val="36"/>
          <w:szCs w:val="36"/>
          <w:highlight w:val="none"/>
        </w:rPr>
      </w:pPr>
    </w:p>
    <w:p w14:paraId="4DF25CF8">
      <w:pPr>
        <w:spacing w:line="336"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1696008F">
      <w:pPr>
        <w:spacing w:line="336" w:lineRule="auto"/>
        <w:jc w:val="center"/>
        <w:outlineLvl w:val="0"/>
        <w:rPr>
          <w:rFonts w:hint="eastAsia" w:ascii="仿宋" w:hAnsi="仿宋" w:eastAsia="仿宋" w:cs="仿宋"/>
          <w:b/>
          <w:color w:val="auto"/>
          <w:kern w:val="0"/>
          <w:sz w:val="24"/>
          <w:highlight w:val="none"/>
        </w:rPr>
      </w:pPr>
    </w:p>
    <w:p w14:paraId="2B4A100B">
      <w:pPr>
        <w:spacing w:line="336"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5A6DB479">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（1）投标函…………………………………………………………………………（页码）</w:t>
      </w:r>
    </w:p>
    <w:p w14:paraId="3CA1481C">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（2）法定代表人授权委托书……………………………………………………… （页码）</w:t>
      </w:r>
    </w:p>
    <w:p w14:paraId="0CAE324B">
      <w:pPr>
        <w:pStyle w:val="906"/>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（3）授权代表社保证明复印件……………………………………………………（页码）</w:t>
      </w:r>
    </w:p>
    <w:p w14:paraId="0CF03071">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（4）法定代表人及其授权代表身份证复印件………………………………………（页码）</w:t>
      </w:r>
    </w:p>
    <w:p w14:paraId="49A61FCE">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（5）法定代表人身份证明书……………………………………………………… （页码）</w:t>
      </w:r>
    </w:p>
    <w:p w14:paraId="25EFCA12">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（6）商务技术偏离表……………………………………………………………… （页码）</w:t>
      </w:r>
    </w:p>
    <w:p w14:paraId="13AD59E5">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（7）</w:t>
      </w: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 （页码）</w:t>
      </w:r>
    </w:p>
    <w:p w14:paraId="7DF4D911">
      <w:pPr>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5D107131">
      <w:pPr>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B33105A">
      <w:pPr>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0FD98BC0">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908417D">
      <w:pPr>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（12）供应商售后服务证明材料……………………………………………………（页码）</w:t>
      </w:r>
    </w:p>
    <w:p w14:paraId="0BEAC5B8">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8737370">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4DB00F7F">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07CC280C">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69EBA8D9">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F43E7EB">
      <w:pPr>
        <w:spacing w:line="360" w:lineRule="auto"/>
        <w:ind w:right="-368" w:rightChars="-175"/>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3E4E12BD">
      <w:pPr>
        <w:snapToGrid w:val="0"/>
        <w:spacing w:line="360" w:lineRule="auto"/>
        <w:jc w:val="center"/>
        <w:rPr>
          <w:rFonts w:hint="eastAsia" w:ascii="仿宋" w:hAnsi="仿宋" w:eastAsia="仿宋" w:cs="仿宋"/>
          <w:b/>
          <w:color w:val="auto"/>
          <w:kern w:val="0"/>
          <w:sz w:val="32"/>
          <w:szCs w:val="32"/>
          <w:highlight w:val="none"/>
          <w:lang w:val="zh-CN"/>
        </w:rPr>
      </w:pPr>
    </w:p>
    <w:p w14:paraId="416EF705">
      <w:pPr>
        <w:snapToGrid w:val="0"/>
        <w:spacing w:line="360" w:lineRule="auto"/>
        <w:jc w:val="center"/>
        <w:rPr>
          <w:rFonts w:hint="eastAsia" w:ascii="仿宋" w:hAnsi="仿宋" w:eastAsia="仿宋" w:cs="仿宋"/>
          <w:b/>
          <w:color w:val="auto"/>
          <w:kern w:val="0"/>
          <w:sz w:val="32"/>
          <w:szCs w:val="32"/>
          <w:highlight w:val="none"/>
          <w:lang w:val="zh-CN"/>
        </w:rPr>
      </w:pPr>
    </w:p>
    <w:p w14:paraId="23110ACA">
      <w:pPr>
        <w:snapToGrid w:val="0"/>
        <w:spacing w:line="360" w:lineRule="auto"/>
        <w:jc w:val="center"/>
        <w:rPr>
          <w:rFonts w:hint="eastAsia" w:ascii="仿宋" w:hAnsi="仿宋" w:eastAsia="仿宋" w:cs="仿宋"/>
          <w:b/>
          <w:color w:val="auto"/>
          <w:kern w:val="0"/>
          <w:sz w:val="32"/>
          <w:szCs w:val="32"/>
          <w:highlight w:val="none"/>
          <w:lang w:val="zh-CN"/>
        </w:rPr>
      </w:pPr>
    </w:p>
    <w:p w14:paraId="62372006">
      <w:pPr>
        <w:snapToGrid w:val="0"/>
        <w:spacing w:line="360" w:lineRule="auto"/>
        <w:jc w:val="center"/>
        <w:rPr>
          <w:rFonts w:hint="eastAsia" w:ascii="仿宋" w:hAnsi="仿宋" w:eastAsia="仿宋" w:cs="仿宋"/>
          <w:b/>
          <w:color w:val="auto"/>
          <w:kern w:val="0"/>
          <w:sz w:val="32"/>
          <w:szCs w:val="32"/>
          <w:highlight w:val="none"/>
          <w:lang w:val="zh-CN"/>
        </w:rPr>
      </w:pPr>
    </w:p>
    <w:p w14:paraId="3DD03ABE">
      <w:pPr>
        <w:snapToGrid w:val="0"/>
        <w:spacing w:line="360" w:lineRule="auto"/>
        <w:ind w:firstLine="3855" w:firstLineChars="1200"/>
        <w:outlineLvl w:val="0"/>
        <w:rPr>
          <w:rFonts w:hint="eastAsia" w:ascii="仿宋" w:hAnsi="仿宋" w:eastAsia="仿宋" w:cs="仿宋"/>
          <w:b/>
          <w:color w:val="auto"/>
          <w:kern w:val="0"/>
          <w:sz w:val="32"/>
          <w:szCs w:val="32"/>
          <w:highlight w:val="none"/>
        </w:rPr>
      </w:pPr>
    </w:p>
    <w:p w14:paraId="42FCC8C7">
      <w:pPr>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7554589C">
      <w:pPr>
        <w:pStyle w:val="397"/>
        <w:spacing w:after="120" w:line="336" w:lineRule="auto"/>
        <w:ind w:firstLine="0" w:firstLineChars="0"/>
        <w:rPr>
          <w:rFonts w:hint="eastAsia" w:ascii="仿宋" w:hAnsi="仿宋" w:eastAsia="仿宋" w:cs="仿宋"/>
          <w:color w:val="auto"/>
          <w:szCs w:val="24"/>
          <w:highlight w:val="none"/>
        </w:rPr>
      </w:pPr>
      <w:r>
        <w:rPr>
          <w:rFonts w:hint="eastAsia" w:ascii="仿宋" w:hAnsi="仿宋" w:eastAsia="仿宋" w:cs="仿宋"/>
          <w:color w:val="auto"/>
          <w:szCs w:val="24"/>
          <w:highlight w:val="none"/>
        </w:rPr>
        <w:t>致：</w:t>
      </w:r>
    </w:p>
    <w:p w14:paraId="4324E4A3">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6E6745B3">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4CA914D6">
      <w:pPr>
        <w:pStyle w:val="14"/>
        <w:tabs>
          <w:tab w:val="clear" w:pos="1697"/>
        </w:tabs>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14:paraId="40D96D8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37816604">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3930920D">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403282B5">
      <w:pPr>
        <w:pStyle w:val="14"/>
        <w:tabs>
          <w:tab w:val="clear" w:pos="1697"/>
        </w:tabs>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14:paraId="014648C0">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EAAD5AA">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70BCE68A">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5BE3D540">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64FBA227">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2C76B488">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614CBC71">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334126BB">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7AA6924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377F6A64">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1F4A355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开户银行：                          账号：</w:t>
      </w:r>
    </w:p>
    <w:p w14:paraId="39059095">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19E71B9C">
      <w:pPr>
        <w:snapToGrid w:val="0"/>
        <w:spacing w:line="336" w:lineRule="auto"/>
        <w:ind w:firstLine="480" w:firstLineChars="200"/>
        <w:jc w:val="left"/>
        <w:rPr>
          <w:rFonts w:hint="eastAsia" w:ascii="仿宋" w:hAnsi="仿宋" w:eastAsia="仿宋" w:cs="仿宋"/>
          <w:color w:val="auto"/>
          <w:sz w:val="24"/>
          <w:highlight w:val="none"/>
        </w:rPr>
      </w:pPr>
    </w:p>
    <w:p w14:paraId="09F492C1">
      <w:pPr>
        <w:snapToGrid w:val="0"/>
        <w:spacing w:line="336" w:lineRule="auto"/>
        <w:ind w:firstLine="480" w:firstLineChars="200"/>
        <w:jc w:val="left"/>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14:paraId="4C7E0197">
      <w:pPr>
        <w:snapToGrid w:val="0"/>
        <w:spacing w:line="360" w:lineRule="auto"/>
        <w:jc w:val="center"/>
        <w:rPr>
          <w:rFonts w:hint="eastAsia" w:ascii="仿宋" w:hAnsi="仿宋" w:eastAsia="仿宋" w:cs="仿宋"/>
          <w:b/>
          <w:color w:val="auto"/>
          <w:kern w:val="0"/>
          <w:sz w:val="32"/>
          <w:szCs w:val="32"/>
          <w:highlight w:val="none"/>
        </w:rPr>
      </w:pPr>
    </w:p>
    <w:p w14:paraId="7764EE8D">
      <w:pPr>
        <w:snapToGrid w:val="0"/>
        <w:spacing w:line="360" w:lineRule="auto"/>
        <w:rPr>
          <w:rFonts w:hint="eastAsia" w:ascii="仿宋" w:hAnsi="仿宋" w:eastAsia="仿宋" w:cs="仿宋"/>
          <w:color w:val="auto"/>
          <w:sz w:val="24"/>
          <w:highlight w:val="none"/>
        </w:rPr>
      </w:pPr>
    </w:p>
    <w:p w14:paraId="21980CA7">
      <w:pPr>
        <w:jc w:val="center"/>
        <w:rPr>
          <w:rFonts w:hint="eastAsia" w:ascii="仿宋" w:hAnsi="仿宋" w:eastAsia="仿宋" w:cs="仿宋"/>
          <w:b/>
          <w:color w:val="auto"/>
          <w:kern w:val="0"/>
          <w:sz w:val="32"/>
          <w:szCs w:val="32"/>
          <w:highlight w:val="none"/>
        </w:rPr>
      </w:pPr>
    </w:p>
    <w:p w14:paraId="5B4D28BC">
      <w:pPr>
        <w:jc w:val="center"/>
        <w:rPr>
          <w:rFonts w:hint="eastAsia" w:ascii="仿宋" w:hAnsi="仿宋" w:eastAsia="仿宋" w:cs="仿宋"/>
          <w:b/>
          <w:color w:val="auto"/>
          <w:kern w:val="0"/>
          <w:sz w:val="32"/>
          <w:szCs w:val="32"/>
          <w:highlight w:val="none"/>
        </w:rPr>
      </w:pPr>
    </w:p>
    <w:p w14:paraId="2E059423">
      <w:pPr>
        <w:jc w:val="center"/>
        <w:rPr>
          <w:rFonts w:hint="eastAsia" w:ascii="仿宋" w:hAnsi="仿宋" w:eastAsia="仿宋" w:cs="仿宋"/>
          <w:b/>
          <w:color w:val="auto"/>
          <w:kern w:val="0"/>
          <w:sz w:val="32"/>
          <w:szCs w:val="32"/>
          <w:highlight w:val="none"/>
        </w:rPr>
      </w:pPr>
    </w:p>
    <w:p w14:paraId="7FB76FD7">
      <w:pPr>
        <w:jc w:val="center"/>
        <w:rPr>
          <w:rFonts w:hint="eastAsia" w:ascii="仿宋" w:hAnsi="仿宋" w:eastAsia="仿宋" w:cs="仿宋"/>
          <w:b/>
          <w:color w:val="auto"/>
          <w:kern w:val="0"/>
          <w:sz w:val="32"/>
          <w:szCs w:val="32"/>
          <w:highlight w:val="none"/>
        </w:rPr>
      </w:pPr>
    </w:p>
    <w:p w14:paraId="00628874">
      <w:pPr>
        <w:jc w:val="center"/>
        <w:rPr>
          <w:rFonts w:hint="eastAsia" w:ascii="仿宋" w:hAnsi="仿宋" w:eastAsia="仿宋" w:cs="仿宋"/>
          <w:b/>
          <w:color w:val="auto"/>
          <w:kern w:val="0"/>
          <w:sz w:val="32"/>
          <w:szCs w:val="32"/>
          <w:highlight w:val="none"/>
        </w:rPr>
      </w:pPr>
    </w:p>
    <w:p w14:paraId="5D16355C">
      <w:pPr>
        <w:jc w:val="center"/>
        <w:rPr>
          <w:rFonts w:hint="eastAsia" w:ascii="仿宋" w:hAnsi="仿宋" w:eastAsia="仿宋" w:cs="仿宋"/>
          <w:b/>
          <w:color w:val="auto"/>
          <w:kern w:val="0"/>
          <w:sz w:val="32"/>
          <w:szCs w:val="32"/>
          <w:highlight w:val="none"/>
        </w:rPr>
      </w:pPr>
    </w:p>
    <w:p w14:paraId="52045EA7">
      <w:pPr>
        <w:jc w:val="center"/>
        <w:rPr>
          <w:rFonts w:hint="eastAsia" w:ascii="仿宋" w:hAnsi="仿宋" w:eastAsia="仿宋" w:cs="仿宋"/>
          <w:b/>
          <w:color w:val="auto"/>
          <w:kern w:val="0"/>
          <w:sz w:val="32"/>
          <w:szCs w:val="32"/>
          <w:highlight w:val="none"/>
        </w:rPr>
      </w:pPr>
    </w:p>
    <w:p w14:paraId="5CA43B18">
      <w:pPr>
        <w:jc w:val="center"/>
        <w:rPr>
          <w:rFonts w:hint="eastAsia" w:ascii="仿宋" w:hAnsi="仿宋" w:eastAsia="仿宋" w:cs="仿宋"/>
          <w:b/>
          <w:color w:val="auto"/>
          <w:kern w:val="0"/>
          <w:sz w:val="32"/>
          <w:szCs w:val="32"/>
          <w:highlight w:val="none"/>
        </w:rPr>
      </w:pPr>
    </w:p>
    <w:p w14:paraId="6D4CA126">
      <w:pPr>
        <w:jc w:val="center"/>
        <w:rPr>
          <w:rFonts w:hint="eastAsia" w:ascii="仿宋" w:hAnsi="仿宋" w:eastAsia="仿宋" w:cs="仿宋"/>
          <w:b/>
          <w:color w:val="auto"/>
          <w:kern w:val="0"/>
          <w:sz w:val="32"/>
          <w:szCs w:val="32"/>
          <w:highlight w:val="none"/>
        </w:rPr>
      </w:pPr>
    </w:p>
    <w:p w14:paraId="40CDEAE3">
      <w:pPr>
        <w:jc w:val="center"/>
        <w:rPr>
          <w:rFonts w:hint="eastAsia" w:ascii="仿宋" w:hAnsi="仿宋" w:eastAsia="仿宋" w:cs="仿宋"/>
          <w:b/>
          <w:color w:val="auto"/>
          <w:kern w:val="0"/>
          <w:sz w:val="32"/>
          <w:szCs w:val="32"/>
          <w:highlight w:val="none"/>
        </w:rPr>
      </w:pPr>
    </w:p>
    <w:p w14:paraId="1181D48A">
      <w:pPr>
        <w:jc w:val="center"/>
        <w:rPr>
          <w:rFonts w:hint="eastAsia" w:ascii="仿宋" w:hAnsi="仿宋" w:eastAsia="仿宋" w:cs="仿宋"/>
          <w:b/>
          <w:color w:val="auto"/>
          <w:kern w:val="0"/>
          <w:sz w:val="32"/>
          <w:szCs w:val="32"/>
          <w:highlight w:val="none"/>
        </w:rPr>
      </w:pPr>
    </w:p>
    <w:p w14:paraId="2B5421F9">
      <w:pPr>
        <w:jc w:val="center"/>
        <w:rPr>
          <w:rFonts w:hint="eastAsia" w:ascii="仿宋" w:hAnsi="仿宋" w:eastAsia="仿宋" w:cs="仿宋"/>
          <w:b/>
          <w:color w:val="auto"/>
          <w:kern w:val="0"/>
          <w:sz w:val="32"/>
          <w:szCs w:val="32"/>
          <w:highlight w:val="none"/>
        </w:rPr>
      </w:pPr>
    </w:p>
    <w:p w14:paraId="71ACAD8E">
      <w:pPr>
        <w:jc w:val="center"/>
        <w:rPr>
          <w:rFonts w:hint="eastAsia" w:ascii="仿宋" w:hAnsi="仿宋" w:eastAsia="仿宋" w:cs="仿宋"/>
          <w:b/>
          <w:color w:val="auto"/>
          <w:kern w:val="0"/>
          <w:sz w:val="32"/>
          <w:szCs w:val="32"/>
          <w:highlight w:val="none"/>
        </w:rPr>
      </w:pPr>
    </w:p>
    <w:p w14:paraId="38F42E2F">
      <w:pPr>
        <w:jc w:val="center"/>
        <w:rPr>
          <w:rFonts w:hint="eastAsia" w:ascii="仿宋" w:hAnsi="仿宋" w:eastAsia="仿宋" w:cs="仿宋"/>
          <w:b/>
          <w:color w:val="auto"/>
          <w:kern w:val="0"/>
          <w:sz w:val="32"/>
          <w:szCs w:val="32"/>
          <w:highlight w:val="none"/>
        </w:rPr>
      </w:pPr>
    </w:p>
    <w:p w14:paraId="5AA61530">
      <w:pPr>
        <w:jc w:val="center"/>
        <w:rPr>
          <w:rFonts w:hint="eastAsia" w:ascii="仿宋" w:hAnsi="仿宋" w:eastAsia="仿宋" w:cs="仿宋"/>
          <w:b/>
          <w:color w:val="auto"/>
          <w:kern w:val="0"/>
          <w:sz w:val="32"/>
          <w:szCs w:val="32"/>
          <w:highlight w:val="none"/>
        </w:rPr>
      </w:pPr>
    </w:p>
    <w:p w14:paraId="1CB5F290">
      <w:pPr>
        <w:jc w:val="center"/>
        <w:rPr>
          <w:rFonts w:hint="eastAsia" w:ascii="仿宋" w:hAnsi="仿宋" w:eastAsia="仿宋" w:cs="仿宋"/>
          <w:b/>
          <w:color w:val="auto"/>
          <w:kern w:val="0"/>
          <w:sz w:val="32"/>
          <w:szCs w:val="32"/>
          <w:highlight w:val="none"/>
        </w:rPr>
      </w:pPr>
    </w:p>
    <w:p w14:paraId="50DF4602">
      <w:pPr>
        <w:jc w:val="center"/>
        <w:rPr>
          <w:rFonts w:hint="eastAsia" w:ascii="仿宋" w:hAnsi="仿宋" w:eastAsia="仿宋" w:cs="仿宋"/>
          <w:b/>
          <w:color w:val="auto"/>
          <w:kern w:val="0"/>
          <w:sz w:val="32"/>
          <w:szCs w:val="32"/>
          <w:highlight w:val="none"/>
        </w:rPr>
      </w:pPr>
    </w:p>
    <w:p w14:paraId="27C7A591">
      <w:pPr>
        <w:jc w:val="center"/>
        <w:rPr>
          <w:rFonts w:hint="eastAsia" w:ascii="仿宋" w:hAnsi="仿宋" w:eastAsia="仿宋" w:cs="仿宋"/>
          <w:b/>
          <w:color w:val="auto"/>
          <w:kern w:val="0"/>
          <w:sz w:val="32"/>
          <w:szCs w:val="32"/>
          <w:highlight w:val="none"/>
        </w:rPr>
      </w:pPr>
    </w:p>
    <w:p w14:paraId="0C7E2C14">
      <w:pPr>
        <w:jc w:val="center"/>
        <w:rPr>
          <w:rFonts w:hint="eastAsia" w:ascii="仿宋" w:hAnsi="仿宋" w:eastAsia="仿宋" w:cs="仿宋"/>
          <w:b/>
          <w:color w:val="auto"/>
          <w:kern w:val="0"/>
          <w:sz w:val="32"/>
          <w:szCs w:val="32"/>
          <w:highlight w:val="none"/>
        </w:rPr>
      </w:pPr>
    </w:p>
    <w:p w14:paraId="49110F08">
      <w:pPr>
        <w:widowControl/>
        <w:adjustRightInd/>
        <w:jc w:val="center"/>
        <w:rPr>
          <w:rFonts w:hint="eastAsia" w:ascii="仿宋" w:hAnsi="仿宋" w:eastAsia="仿宋" w:cs="仿宋"/>
          <w:b/>
          <w:color w:val="auto"/>
          <w:sz w:val="30"/>
          <w:szCs w:val="30"/>
          <w:highlight w:val="none"/>
        </w:rPr>
      </w:pPr>
    </w:p>
    <w:p w14:paraId="359A16E6">
      <w:pPr>
        <w:widowControl/>
        <w:adjustRightInd/>
        <w:jc w:val="center"/>
        <w:rPr>
          <w:rFonts w:hint="eastAsia" w:ascii="仿宋" w:hAnsi="仿宋" w:eastAsia="仿宋" w:cs="仿宋"/>
          <w:b/>
          <w:color w:val="auto"/>
          <w:sz w:val="30"/>
          <w:szCs w:val="30"/>
          <w:highlight w:val="none"/>
        </w:rPr>
      </w:pPr>
    </w:p>
    <w:p w14:paraId="7F692376">
      <w:pPr>
        <w:widowControl/>
        <w:adjustRightInd/>
        <w:jc w:val="center"/>
        <w:rPr>
          <w:rFonts w:hint="eastAsia" w:ascii="仿宋" w:hAnsi="仿宋" w:eastAsia="仿宋" w:cs="仿宋"/>
          <w:b/>
          <w:color w:val="auto"/>
          <w:sz w:val="30"/>
          <w:szCs w:val="30"/>
          <w:highlight w:val="none"/>
        </w:rPr>
      </w:pPr>
    </w:p>
    <w:p w14:paraId="72A0E689">
      <w:pPr>
        <w:widowControl/>
        <w:adjustRightInd/>
        <w:jc w:val="center"/>
        <w:rPr>
          <w:rFonts w:hint="eastAsia" w:ascii="仿宋" w:hAnsi="仿宋" w:eastAsia="仿宋" w:cs="仿宋"/>
          <w:b/>
          <w:color w:val="auto"/>
          <w:sz w:val="30"/>
          <w:szCs w:val="30"/>
          <w:highlight w:val="none"/>
        </w:rPr>
      </w:pPr>
    </w:p>
    <w:p w14:paraId="5C3E3158">
      <w:pPr>
        <w:widowControl/>
        <w:adjustRightInd/>
        <w:jc w:val="center"/>
        <w:rPr>
          <w:rFonts w:hint="eastAsia" w:ascii="仿宋" w:hAnsi="仿宋" w:eastAsia="仿宋" w:cs="仿宋"/>
          <w:b/>
          <w:color w:val="auto"/>
          <w:sz w:val="30"/>
          <w:szCs w:val="30"/>
          <w:highlight w:val="none"/>
        </w:rPr>
      </w:pPr>
    </w:p>
    <w:p w14:paraId="3E9432C4">
      <w:pPr>
        <w:widowControl/>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14:paraId="168AA36A">
      <w:pPr>
        <w:jc w:val="center"/>
        <w:rPr>
          <w:rFonts w:hint="eastAsia" w:ascii="仿宋" w:hAnsi="仿宋" w:eastAsia="仿宋" w:cs="仿宋"/>
          <w:b/>
          <w:color w:val="auto"/>
          <w:sz w:val="24"/>
          <w:highlight w:val="none"/>
        </w:rPr>
      </w:pPr>
    </w:p>
    <w:p w14:paraId="303702B2">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。以本公司的名义参加组织的投标活动。授权代表在开标、评标、合同谈判过程中所签署的一切文件和处理与之有关的一切事务，我均予以承认。</w:t>
      </w:r>
    </w:p>
    <w:p w14:paraId="43777EB2">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092C258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16534097">
      <w:pPr>
        <w:snapToGrid w:val="0"/>
        <w:spacing w:line="600" w:lineRule="exact"/>
        <w:jc w:val="left"/>
        <w:rPr>
          <w:rFonts w:hint="eastAsia" w:ascii="仿宋" w:hAnsi="仿宋" w:eastAsia="仿宋" w:cs="仿宋"/>
          <w:color w:val="auto"/>
          <w:sz w:val="24"/>
          <w:highlight w:val="none"/>
        </w:rPr>
      </w:pPr>
    </w:p>
    <w:p w14:paraId="58BB39A3">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8836E1E">
      <w:pPr>
        <w:spacing w:line="360" w:lineRule="exact"/>
        <w:rPr>
          <w:rFonts w:hint="eastAsia" w:ascii="仿宋" w:hAnsi="仿宋" w:eastAsia="仿宋" w:cs="仿宋"/>
          <w:color w:val="auto"/>
          <w:sz w:val="24"/>
          <w:highlight w:val="none"/>
        </w:rPr>
      </w:pPr>
    </w:p>
    <w:p w14:paraId="039CE68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9370094">
      <w:pPr>
        <w:spacing w:line="360" w:lineRule="exact"/>
        <w:rPr>
          <w:rFonts w:hint="eastAsia" w:ascii="仿宋" w:hAnsi="仿宋" w:eastAsia="仿宋" w:cs="仿宋"/>
          <w:color w:val="auto"/>
          <w:sz w:val="24"/>
          <w:highlight w:val="none"/>
        </w:rPr>
      </w:pPr>
    </w:p>
    <w:p w14:paraId="3573664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3B0DA818">
      <w:pPr>
        <w:spacing w:line="360" w:lineRule="exact"/>
        <w:rPr>
          <w:rFonts w:hint="eastAsia" w:ascii="仿宋" w:hAnsi="仿宋" w:eastAsia="仿宋" w:cs="仿宋"/>
          <w:color w:val="auto"/>
          <w:sz w:val="24"/>
          <w:highlight w:val="none"/>
        </w:rPr>
      </w:pPr>
    </w:p>
    <w:p w14:paraId="702BFC57">
      <w:pPr>
        <w:spacing w:line="360" w:lineRule="exact"/>
        <w:rPr>
          <w:rFonts w:hint="eastAsia" w:ascii="仿宋" w:hAnsi="仿宋" w:eastAsia="仿宋" w:cs="仿宋"/>
          <w:color w:val="auto"/>
          <w:sz w:val="24"/>
          <w:highlight w:val="none"/>
        </w:rPr>
      </w:pPr>
    </w:p>
    <w:p w14:paraId="4A96BA3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480BEDA8">
      <w:pPr>
        <w:spacing w:line="360" w:lineRule="exact"/>
        <w:rPr>
          <w:rFonts w:hint="eastAsia" w:ascii="仿宋" w:hAnsi="仿宋" w:eastAsia="仿宋" w:cs="仿宋"/>
          <w:color w:val="auto"/>
          <w:sz w:val="24"/>
          <w:highlight w:val="none"/>
        </w:rPr>
      </w:pPr>
    </w:p>
    <w:p w14:paraId="46E49886">
      <w:pPr>
        <w:spacing w:line="360" w:lineRule="exact"/>
        <w:rPr>
          <w:rFonts w:hint="eastAsia" w:ascii="仿宋" w:hAnsi="仿宋" w:eastAsia="仿宋" w:cs="仿宋"/>
          <w:color w:val="auto"/>
          <w:sz w:val="24"/>
          <w:highlight w:val="none"/>
        </w:rPr>
      </w:pPr>
    </w:p>
    <w:p w14:paraId="0E6ED8FB">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3FFE53D3">
      <w:pPr>
        <w:spacing w:line="360" w:lineRule="exact"/>
        <w:rPr>
          <w:rFonts w:hint="eastAsia" w:ascii="仿宋" w:hAnsi="仿宋" w:eastAsia="仿宋" w:cs="仿宋"/>
          <w:color w:val="auto"/>
          <w:sz w:val="24"/>
          <w:highlight w:val="none"/>
        </w:rPr>
      </w:pPr>
    </w:p>
    <w:p w14:paraId="3A51AFA7">
      <w:pPr>
        <w:spacing w:line="360" w:lineRule="exact"/>
        <w:rPr>
          <w:rFonts w:hint="eastAsia" w:ascii="仿宋" w:hAnsi="仿宋" w:eastAsia="仿宋" w:cs="仿宋"/>
          <w:color w:val="auto"/>
          <w:sz w:val="24"/>
          <w:highlight w:val="none"/>
        </w:rPr>
      </w:pPr>
    </w:p>
    <w:p w14:paraId="7BB37886">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73AA4F65">
      <w:pPr>
        <w:ind w:firstLine="4920" w:firstLineChars="2050"/>
        <w:jc w:val="left"/>
        <w:rPr>
          <w:rFonts w:hint="eastAsia" w:ascii="仿宋" w:hAnsi="仿宋" w:eastAsia="仿宋" w:cs="仿宋"/>
          <w:color w:val="auto"/>
          <w:sz w:val="24"/>
          <w:highlight w:val="none"/>
        </w:rPr>
      </w:pPr>
    </w:p>
    <w:p w14:paraId="5F1A6076">
      <w:pPr>
        <w:spacing w:line="800" w:lineRule="exact"/>
        <w:rPr>
          <w:rFonts w:hint="eastAsia" w:ascii="仿宋" w:hAnsi="仿宋" w:eastAsia="仿宋" w:cs="仿宋"/>
          <w:b/>
          <w:color w:val="auto"/>
          <w:sz w:val="24"/>
          <w:highlight w:val="none"/>
        </w:rPr>
      </w:pPr>
    </w:p>
    <w:p w14:paraId="3EE1C7ED">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062ECCA1">
      <w:pPr>
        <w:jc w:val="center"/>
        <w:rPr>
          <w:rFonts w:hint="eastAsia" w:ascii="仿宋" w:hAnsi="仿宋" w:eastAsia="仿宋" w:cs="仿宋"/>
          <w:b/>
          <w:color w:val="auto"/>
          <w:sz w:val="24"/>
          <w:highlight w:val="none"/>
        </w:rPr>
      </w:pPr>
    </w:p>
    <w:p w14:paraId="356A981D">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163E5FEB">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。以我方的名义参加组织的投标活动。授权代表在开标、评标、合同谈判过程中所签署的一切文件和处理与之有关的一切事务，我均予以承认。</w:t>
      </w:r>
    </w:p>
    <w:p w14:paraId="2962DB42">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1EB0B74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8C79844">
      <w:pPr>
        <w:snapToGrid w:val="0"/>
        <w:spacing w:line="600" w:lineRule="exact"/>
        <w:jc w:val="left"/>
        <w:rPr>
          <w:rFonts w:hint="eastAsia" w:ascii="仿宋" w:hAnsi="仿宋" w:eastAsia="仿宋" w:cs="仿宋"/>
          <w:color w:val="auto"/>
          <w:sz w:val="24"/>
          <w:highlight w:val="none"/>
        </w:rPr>
      </w:pPr>
    </w:p>
    <w:p w14:paraId="12C0F98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0E3EE126">
      <w:pPr>
        <w:spacing w:line="360" w:lineRule="exact"/>
        <w:rPr>
          <w:rFonts w:hint="eastAsia" w:ascii="仿宋" w:hAnsi="仿宋" w:eastAsia="仿宋" w:cs="仿宋"/>
          <w:color w:val="auto"/>
          <w:sz w:val="24"/>
          <w:highlight w:val="none"/>
        </w:rPr>
      </w:pPr>
    </w:p>
    <w:p w14:paraId="05443D60">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7139836E">
      <w:pPr>
        <w:spacing w:line="360" w:lineRule="exact"/>
        <w:rPr>
          <w:rFonts w:hint="eastAsia" w:ascii="仿宋" w:hAnsi="仿宋" w:eastAsia="仿宋" w:cs="仿宋"/>
          <w:color w:val="auto"/>
          <w:sz w:val="24"/>
          <w:highlight w:val="none"/>
        </w:rPr>
      </w:pPr>
    </w:p>
    <w:p w14:paraId="0695FB5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32A8C8D">
      <w:pPr>
        <w:spacing w:line="360" w:lineRule="exact"/>
        <w:rPr>
          <w:rFonts w:hint="eastAsia" w:ascii="仿宋" w:hAnsi="仿宋" w:eastAsia="仿宋" w:cs="仿宋"/>
          <w:color w:val="auto"/>
          <w:sz w:val="24"/>
          <w:highlight w:val="none"/>
        </w:rPr>
      </w:pPr>
    </w:p>
    <w:p w14:paraId="064B2412">
      <w:pPr>
        <w:spacing w:line="360" w:lineRule="exact"/>
        <w:rPr>
          <w:rFonts w:hint="eastAsia" w:ascii="仿宋" w:hAnsi="仿宋" w:eastAsia="仿宋" w:cs="仿宋"/>
          <w:color w:val="auto"/>
          <w:sz w:val="24"/>
          <w:highlight w:val="none"/>
        </w:rPr>
      </w:pPr>
    </w:p>
    <w:p w14:paraId="1C5F5D43">
      <w:pPr>
        <w:jc w:val="center"/>
        <w:rPr>
          <w:rFonts w:hint="eastAsia" w:ascii="仿宋" w:hAnsi="仿宋" w:eastAsia="仿宋" w:cs="仿宋"/>
          <w:b/>
          <w:color w:val="auto"/>
          <w:kern w:val="0"/>
          <w:sz w:val="32"/>
          <w:szCs w:val="32"/>
          <w:highlight w:val="none"/>
        </w:rPr>
      </w:pPr>
    </w:p>
    <w:p w14:paraId="2D105759">
      <w:pPr>
        <w:rPr>
          <w:rFonts w:hint="eastAsia" w:ascii="仿宋" w:hAnsi="仿宋" w:eastAsia="仿宋" w:cs="仿宋"/>
          <w:color w:val="auto"/>
          <w:highlight w:val="none"/>
        </w:rPr>
      </w:pPr>
    </w:p>
    <w:p w14:paraId="6B4A5D73">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2023C71">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80AEC92">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49EEE8CC">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F90A482">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60E78242">
      <w:pPr>
        <w:spacing w:line="800" w:lineRule="exact"/>
        <w:rPr>
          <w:rFonts w:hint="eastAsia" w:ascii="仿宋" w:hAnsi="仿宋" w:eastAsia="仿宋" w:cs="仿宋"/>
          <w:b/>
          <w:color w:val="auto"/>
          <w:sz w:val="24"/>
          <w:highlight w:val="none"/>
        </w:rPr>
      </w:pPr>
    </w:p>
    <w:p w14:paraId="3F3F57D5">
      <w:pPr>
        <w:pageBreakBefore/>
        <w:spacing w:line="800" w:lineRule="exact"/>
        <w:ind w:firstLine="1807" w:firstLineChars="6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三、授权代表社保证明（复印件）</w:t>
      </w:r>
    </w:p>
    <w:p w14:paraId="4E97BD0E">
      <w:pPr>
        <w:spacing w:line="800" w:lineRule="exact"/>
        <w:jc w:val="center"/>
        <w:rPr>
          <w:rFonts w:hint="eastAsia" w:ascii="仿宋" w:hAnsi="仿宋" w:eastAsia="仿宋" w:cs="仿宋"/>
          <w:bCs/>
          <w:color w:val="auto"/>
          <w:sz w:val="24"/>
          <w:highlight w:val="none"/>
        </w:rPr>
      </w:pPr>
      <w:r>
        <w:rPr>
          <w:rFonts w:hint="eastAsia" w:ascii="仿宋" w:hAnsi="仿宋" w:eastAsia="仿宋" w:cs="仿宋"/>
          <w:color w:val="auto"/>
          <w:sz w:val="24"/>
          <w:highlight w:val="none"/>
          <w:u w:val="wave"/>
        </w:rPr>
        <w:t>出具距投标截止时间一个月以内的社保机构盖公章的授权代表社保缴纳证明（如授权代表为离退休返聘人员的，投标响应文件技术部分内需提供退休证明及单位聘用证明；如由第三方代理社保事项的，则需提供委托代理协议复印件），格式自拟。</w:t>
      </w:r>
      <w:r>
        <w:rPr>
          <w:rFonts w:hint="eastAsia" w:ascii="仿宋" w:hAnsi="仿宋" w:eastAsia="仿宋" w:cs="仿宋"/>
          <w:b/>
          <w:color w:val="auto"/>
          <w:sz w:val="24"/>
          <w:highlight w:val="none"/>
        </w:rPr>
        <w:t>未提供上述证明的投标做无效投标处理。</w:t>
      </w:r>
    </w:p>
    <w:p w14:paraId="65BE98C1">
      <w:pPr>
        <w:pStyle w:val="80"/>
        <w:rPr>
          <w:rFonts w:hint="eastAsia" w:ascii="仿宋" w:hAnsi="仿宋" w:eastAsia="仿宋" w:cs="仿宋"/>
          <w:b/>
          <w:color w:val="auto"/>
          <w:highlight w:val="none"/>
        </w:rPr>
      </w:pPr>
    </w:p>
    <w:p w14:paraId="0848F48E">
      <w:pPr>
        <w:pStyle w:val="80"/>
        <w:rPr>
          <w:rFonts w:hint="eastAsia" w:ascii="仿宋" w:hAnsi="仿宋" w:eastAsia="仿宋" w:cs="仿宋"/>
          <w:b/>
          <w:color w:val="auto"/>
          <w:highlight w:val="none"/>
        </w:rPr>
      </w:pPr>
    </w:p>
    <w:p w14:paraId="42BCCE5F">
      <w:pPr>
        <w:pStyle w:val="80"/>
        <w:rPr>
          <w:rFonts w:hint="eastAsia" w:ascii="仿宋" w:hAnsi="仿宋" w:eastAsia="仿宋" w:cs="仿宋"/>
          <w:b/>
          <w:color w:val="auto"/>
          <w:highlight w:val="none"/>
        </w:rPr>
      </w:pPr>
    </w:p>
    <w:p w14:paraId="3E4BA8DA">
      <w:pPr>
        <w:spacing w:line="800" w:lineRule="exact"/>
        <w:ind w:firstLine="904" w:firstLineChars="3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14:paraId="038D9CED">
      <w:pPr>
        <w:spacing w:line="800" w:lineRule="exact"/>
        <w:rPr>
          <w:rFonts w:hint="eastAsia" w:ascii="仿宋" w:hAnsi="仿宋" w:eastAsia="仿宋" w:cs="仿宋"/>
          <w:b/>
          <w:color w:val="auto"/>
          <w:sz w:val="24"/>
          <w:highlight w:val="none"/>
        </w:rPr>
      </w:pPr>
    </w:p>
    <w:p w14:paraId="291AAB3E">
      <w:pPr>
        <w:spacing w:line="800" w:lineRule="exact"/>
        <w:rPr>
          <w:rFonts w:hint="eastAsia" w:ascii="仿宋" w:hAnsi="仿宋" w:eastAsia="仿宋" w:cs="仿宋"/>
          <w:b/>
          <w:color w:val="auto"/>
          <w:sz w:val="24"/>
          <w:highlight w:val="none"/>
        </w:rPr>
      </w:pPr>
    </w:p>
    <w:p w14:paraId="283EBF94">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14:paraId="0D8319B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p>
    <w:p w14:paraId="1E14081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p>
    <w:p w14:paraId="72839B2C">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p>
    <w:p w14:paraId="3392F448">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p>
    <w:p w14:paraId="64E850AE">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p>
    <w:p w14:paraId="7A5617C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1D1C5B7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6999E42D">
      <w:pPr>
        <w:spacing w:line="440" w:lineRule="exact"/>
        <w:rPr>
          <w:rFonts w:hint="eastAsia" w:ascii="仿宋" w:hAnsi="仿宋" w:eastAsia="仿宋" w:cs="仿宋"/>
          <w:color w:val="auto"/>
          <w:sz w:val="24"/>
          <w:highlight w:val="none"/>
        </w:rPr>
      </w:pPr>
    </w:p>
    <w:p w14:paraId="25278AE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14:paraId="51BE6B62">
      <w:pPr>
        <w:spacing w:line="440" w:lineRule="exact"/>
        <w:ind w:right="480"/>
        <w:rPr>
          <w:rFonts w:hint="eastAsia" w:ascii="仿宋" w:hAnsi="仿宋" w:eastAsia="仿宋" w:cs="仿宋"/>
          <w:color w:val="auto"/>
          <w:sz w:val="24"/>
          <w:highlight w:val="none"/>
        </w:rPr>
      </w:pPr>
    </w:p>
    <w:p w14:paraId="7BEBEDC9">
      <w:pPr>
        <w:spacing w:line="440" w:lineRule="exact"/>
        <w:ind w:right="720"/>
        <w:jc w:val="right"/>
        <w:rPr>
          <w:rFonts w:hint="eastAsia" w:ascii="仿宋" w:hAnsi="仿宋" w:eastAsia="仿宋" w:cs="仿宋"/>
          <w:color w:val="auto"/>
          <w:highlight w:val="none"/>
        </w:rPr>
      </w:pPr>
      <w:r>
        <w:rPr>
          <w:rFonts w:hint="eastAsia" w:ascii="仿宋" w:hAnsi="仿宋" w:eastAsia="仿宋" w:cs="仿宋"/>
          <w:color w:val="auto"/>
          <w:sz w:val="24"/>
          <w:highlight w:val="none"/>
        </w:rPr>
        <w:t>年   月   日</w:t>
      </w:r>
    </w:p>
    <w:p w14:paraId="1D4B3E58">
      <w:pPr>
        <w:jc w:val="center"/>
        <w:rPr>
          <w:rFonts w:hint="eastAsia" w:ascii="仿宋" w:hAnsi="仿宋" w:eastAsia="仿宋" w:cs="仿宋"/>
          <w:b/>
          <w:color w:val="auto"/>
          <w:kern w:val="0"/>
          <w:sz w:val="32"/>
          <w:szCs w:val="32"/>
          <w:highlight w:val="none"/>
        </w:rPr>
      </w:pPr>
    </w:p>
    <w:p w14:paraId="261BEFA0">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6CC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3FB0BC8">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294AE96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3B2A43F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C76635C">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12B7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A6E028E">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575CD8CB">
            <w:pPr>
              <w:jc w:val="center"/>
              <w:rPr>
                <w:rFonts w:hint="eastAsia" w:ascii="仿宋" w:hAnsi="仿宋" w:eastAsia="仿宋" w:cs="仿宋"/>
                <w:b/>
                <w:color w:val="auto"/>
                <w:kern w:val="0"/>
                <w:sz w:val="32"/>
                <w:szCs w:val="32"/>
                <w:highlight w:val="none"/>
              </w:rPr>
            </w:pPr>
          </w:p>
        </w:tc>
        <w:tc>
          <w:tcPr>
            <w:tcW w:w="3546" w:type="dxa"/>
          </w:tcPr>
          <w:p w14:paraId="74F7816B">
            <w:pPr>
              <w:jc w:val="center"/>
              <w:rPr>
                <w:rFonts w:hint="eastAsia" w:ascii="仿宋" w:hAnsi="仿宋" w:eastAsia="仿宋" w:cs="仿宋"/>
                <w:b/>
                <w:color w:val="auto"/>
                <w:kern w:val="0"/>
                <w:sz w:val="32"/>
                <w:szCs w:val="32"/>
                <w:highlight w:val="none"/>
              </w:rPr>
            </w:pPr>
          </w:p>
        </w:tc>
        <w:tc>
          <w:tcPr>
            <w:tcW w:w="1276" w:type="dxa"/>
          </w:tcPr>
          <w:p w14:paraId="113E29DF">
            <w:pPr>
              <w:jc w:val="center"/>
              <w:rPr>
                <w:rFonts w:hint="eastAsia" w:ascii="仿宋" w:hAnsi="仿宋" w:eastAsia="仿宋" w:cs="仿宋"/>
                <w:b/>
                <w:color w:val="auto"/>
                <w:kern w:val="0"/>
                <w:sz w:val="32"/>
                <w:szCs w:val="32"/>
                <w:highlight w:val="none"/>
              </w:rPr>
            </w:pPr>
          </w:p>
        </w:tc>
      </w:tr>
      <w:tr w14:paraId="5D51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7E2BB19">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28339B06">
            <w:pPr>
              <w:jc w:val="center"/>
              <w:rPr>
                <w:rFonts w:hint="eastAsia" w:ascii="仿宋" w:hAnsi="仿宋" w:eastAsia="仿宋" w:cs="仿宋"/>
                <w:b/>
                <w:color w:val="auto"/>
                <w:kern w:val="0"/>
                <w:sz w:val="32"/>
                <w:szCs w:val="32"/>
                <w:highlight w:val="none"/>
              </w:rPr>
            </w:pPr>
          </w:p>
        </w:tc>
        <w:tc>
          <w:tcPr>
            <w:tcW w:w="3546" w:type="dxa"/>
          </w:tcPr>
          <w:p w14:paraId="0526567B">
            <w:pPr>
              <w:jc w:val="center"/>
              <w:rPr>
                <w:rFonts w:hint="eastAsia" w:ascii="仿宋" w:hAnsi="仿宋" w:eastAsia="仿宋" w:cs="仿宋"/>
                <w:b/>
                <w:color w:val="auto"/>
                <w:kern w:val="0"/>
                <w:sz w:val="32"/>
                <w:szCs w:val="32"/>
                <w:highlight w:val="none"/>
              </w:rPr>
            </w:pPr>
          </w:p>
        </w:tc>
        <w:tc>
          <w:tcPr>
            <w:tcW w:w="1276" w:type="dxa"/>
          </w:tcPr>
          <w:p w14:paraId="3F0C96F1">
            <w:pPr>
              <w:jc w:val="center"/>
              <w:rPr>
                <w:rFonts w:hint="eastAsia" w:ascii="仿宋" w:hAnsi="仿宋" w:eastAsia="仿宋" w:cs="仿宋"/>
                <w:b/>
                <w:color w:val="auto"/>
                <w:kern w:val="0"/>
                <w:sz w:val="32"/>
                <w:szCs w:val="32"/>
                <w:highlight w:val="none"/>
              </w:rPr>
            </w:pPr>
          </w:p>
        </w:tc>
      </w:tr>
      <w:tr w14:paraId="2AA0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5D7F544">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1E078544">
            <w:pPr>
              <w:jc w:val="center"/>
              <w:rPr>
                <w:rFonts w:hint="eastAsia" w:ascii="仿宋" w:hAnsi="仿宋" w:eastAsia="仿宋" w:cs="仿宋"/>
                <w:b/>
                <w:color w:val="auto"/>
                <w:kern w:val="0"/>
                <w:sz w:val="32"/>
                <w:szCs w:val="32"/>
                <w:highlight w:val="none"/>
              </w:rPr>
            </w:pPr>
          </w:p>
        </w:tc>
        <w:tc>
          <w:tcPr>
            <w:tcW w:w="3546" w:type="dxa"/>
          </w:tcPr>
          <w:p w14:paraId="220DBAC5">
            <w:pPr>
              <w:jc w:val="center"/>
              <w:rPr>
                <w:rFonts w:hint="eastAsia" w:ascii="仿宋" w:hAnsi="仿宋" w:eastAsia="仿宋" w:cs="仿宋"/>
                <w:b/>
                <w:color w:val="auto"/>
                <w:kern w:val="0"/>
                <w:sz w:val="32"/>
                <w:szCs w:val="32"/>
                <w:highlight w:val="none"/>
              </w:rPr>
            </w:pPr>
          </w:p>
        </w:tc>
        <w:tc>
          <w:tcPr>
            <w:tcW w:w="1276" w:type="dxa"/>
          </w:tcPr>
          <w:p w14:paraId="347FF6D1">
            <w:pPr>
              <w:jc w:val="center"/>
              <w:rPr>
                <w:rFonts w:hint="eastAsia" w:ascii="仿宋" w:hAnsi="仿宋" w:eastAsia="仿宋" w:cs="仿宋"/>
                <w:b/>
                <w:color w:val="auto"/>
                <w:kern w:val="0"/>
                <w:sz w:val="32"/>
                <w:szCs w:val="32"/>
                <w:highlight w:val="none"/>
              </w:rPr>
            </w:pPr>
          </w:p>
        </w:tc>
      </w:tr>
    </w:tbl>
    <w:p w14:paraId="39D4A784">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4807345E">
      <w:pPr>
        <w:jc w:val="center"/>
        <w:rPr>
          <w:rFonts w:hint="eastAsia" w:ascii="仿宋" w:hAnsi="仿宋" w:eastAsia="仿宋" w:cs="仿宋"/>
          <w:b/>
          <w:color w:val="auto"/>
          <w:kern w:val="0"/>
          <w:sz w:val="32"/>
          <w:szCs w:val="32"/>
          <w:highlight w:val="none"/>
        </w:rPr>
      </w:pPr>
    </w:p>
    <w:p w14:paraId="374951C6">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E13317E">
      <w:pPr>
        <w:ind w:firstLine="1911" w:firstLineChars="595"/>
        <w:rPr>
          <w:rFonts w:hint="eastAsia" w:ascii="仿宋" w:hAnsi="仿宋" w:eastAsia="仿宋" w:cs="仿宋"/>
          <w:b/>
          <w:bCs/>
          <w:color w:val="auto"/>
          <w:sz w:val="32"/>
          <w:szCs w:val="32"/>
          <w:highlight w:val="none"/>
        </w:rPr>
      </w:pPr>
    </w:p>
    <w:p w14:paraId="64963789">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5F481C4C">
      <w:pPr>
        <w:snapToGrid w:val="0"/>
        <w:spacing w:line="360" w:lineRule="auto"/>
        <w:rPr>
          <w:rFonts w:hint="eastAsia" w:ascii="仿宋" w:hAnsi="仿宋" w:eastAsia="仿宋" w:cs="仿宋"/>
          <w:color w:val="auto"/>
          <w:sz w:val="24"/>
          <w:highlight w:val="none"/>
        </w:rPr>
      </w:pPr>
    </w:p>
    <w:p w14:paraId="03F427C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7A1ABEAB">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1032461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7291334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43D71622">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3D3EA9D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75757B2C">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015FE019">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70BC915">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189D2832">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735374B0">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3DA64E8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545B229">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5ABBDCE">
      <w:pPr>
        <w:autoSpaceDE w:val="0"/>
        <w:autoSpaceDN w:val="0"/>
        <w:spacing w:line="360" w:lineRule="auto"/>
        <w:ind w:left="2"/>
        <w:jc w:val="left"/>
        <w:rPr>
          <w:rFonts w:hint="eastAsia" w:ascii="仿宋" w:hAnsi="仿宋" w:eastAsia="仿宋" w:cs="仿宋"/>
          <w:color w:val="auto"/>
          <w:kern w:val="0"/>
          <w:sz w:val="24"/>
          <w:highlight w:val="none"/>
          <w:lang w:val="zh-CN"/>
        </w:rPr>
      </w:pPr>
    </w:p>
    <w:p w14:paraId="2AF0A4E6">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06DF6181">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1C0EE363">
      <w:pPr>
        <w:spacing w:line="360" w:lineRule="auto"/>
        <w:jc w:val="center"/>
        <w:rPr>
          <w:rFonts w:hint="eastAsia" w:ascii="仿宋" w:hAnsi="仿宋" w:eastAsia="仿宋" w:cs="仿宋"/>
          <w:b/>
          <w:bCs/>
          <w:color w:val="auto"/>
          <w:sz w:val="24"/>
          <w:highlight w:val="none"/>
        </w:rPr>
      </w:pPr>
    </w:p>
    <w:p w14:paraId="1944F9B5">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48D8F8A8">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八、</w:t>
      </w:r>
      <w:r>
        <w:rPr>
          <w:rFonts w:hint="eastAsia" w:ascii="仿宋" w:hAnsi="仿宋" w:eastAsia="仿宋" w:cs="仿宋"/>
          <w:b/>
          <w:color w:val="auto"/>
          <w:kern w:val="0"/>
          <w:sz w:val="32"/>
          <w:szCs w:val="32"/>
          <w:highlight w:val="none"/>
          <w:lang w:val="zh-CN"/>
        </w:rPr>
        <w:t>主要业绩证明</w:t>
      </w:r>
    </w:p>
    <w:p w14:paraId="25846AA3">
      <w:pPr>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698C038">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0ABA92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14E8B1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05E011A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236E2B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00B53A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7112847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22DA3C3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19D44C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A5BF28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51E66EC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67F8D66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2819F1E">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022DB76">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76D1808">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8BBB059">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9E95AC2">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A4B93FA">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22D2313">
            <w:pPr>
              <w:autoSpaceDE w:val="0"/>
              <w:autoSpaceDN w:val="0"/>
              <w:spacing w:line="360" w:lineRule="auto"/>
              <w:rPr>
                <w:rFonts w:hint="eastAsia" w:ascii="仿宋" w:hAnsi="仿宋" w:eastAsia="仿宋" w:cs="仿宋"/>
                <w:color w:val="auto"/>
                <w:sz w:val="24"/>
                <w:highlight w:val="none"/>
              </w:rPr>
            </w:pPr>
          </w:p>
        </w:tc>
      </w:tr>
      <w:tr w14:paraId="6BEA5729">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0CD8BFA9">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03F04D7">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8D5484">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2D9689B">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0DCC739">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0B61954">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227052D">
            <w:pPr>
              <w:autoSpaceDE w:val="0"/>
              <w:autoSpaceDN w:val="0"/>
              <w:spacing w:line="360" w:lineRule="auto"/>
              <w:rPr>
                <w:rFonts w:hint="eastAsia" w:ascii="仿宋" w:hAnsi="仿宋" w:eastAsia="仿宋" w:cs="仿宋"/>
                <w:color w:val="auto"/>
                <w:sz w:val="24"/>
                <w:highlight w:val="none"/>
              </w:rPr>
            </w:pPr>
          </w:p>
        </w:tc>
      </w:tr>
      <w:tr w14:paraId="6F3CA78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574248FB">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CCAAAB7">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8ED518F">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33EB84C">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9D8424A">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D00DBA5">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C2543E3">
            <w:pPr>
              <w:autoSpaceDE w:val="0"/>
              <w:autoSpaceDN w:val="0"/>
              <w:spacing w:line="360" w:lineRule="auto"/>
              <w:rPr>
                <w:rFonts w:hint="eastAsia" w:ascii="仿宋" w:hAnsi="仿宋" w:eastAsia="仿宋" w:cs="仿宋"/>
                <w:color w:val="auto"/>
                <w:sz w:val="24"/>
                <w:highlight w:val="none"/>
              </w:rPr>
            </w:pPr>
          </w:p>
        </w:tc>
      </w:tr>
    </w:tbl>
    <w:p w14:paraId="4877F912">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注：供应商可按上述的格式自行编制，须随表提交相应的合同复印件和用户单位验收证明并注明页码。</w:t>
      </w:r>
    </w:p>
    <w:p w14:paraId="0BCC83A3">
      <w:pPr>
        <w:autoSpaceDE w:val="0"/>
        <w:autoSpaceDN w:val="0"/>
        <w:spacing w:line="360" w:lineRule="auto"/>
        <w:rPr>
          <w:rFonts w:hint="eastAsia" w:ascii="仿宋" w:hAnsi="仿宋" w:eastAsia="仿宋" w:cs="仿宋"/>
          <w:b/>
          <w:color w:val="auto"/>
          <w:sz w:val="24"/>
          <w:highlight w:val="none"/>
        </w:rPr>
      </w:pPr>
    </w:p>
    <w:p w14:paraId="4F6B9279">
      <w:pPr>
        <w:autoSpaceDE w:val="0"/>
        <w:autoSpaceDN w:val="0"/>
        <w:spacing w:line="360" w:lineRule="auto"/>
        <w:rPr>
          <w:rFonts w:hint="eastAsia" w:ascii="仿宋" w:hAnsi="仿宋" w:eastAsia="仿宋" w:cs="仿宋"/>
          <w:color w:val="auto"/>
          <w:sz w:val="24"/>
          <w:highlight w:val="none"/>
        </w:rPr>
      </w:pPr>
    </w:p>
    <w:p w14:paraId="2F9E0FF1">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39803377">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9BE996">
      <w:pPr>
        <w:pStyle w:val="649"/>
        <w:ind w:firstLine="0"/>
        <w:jc w:val="both"/>
        <w:rPr>
          <w:rFonts w:hint="eastAsia" w:ascii="仿宋" w:hAnsi="仿宋" w:eastAsia="仿宋" w:cs="仿宋"/>
          <w:color w:val="auto"/>
          <w:highlight w:val="none"/>
        </w:rPr>
      </w:pPr>
    </w:p>
    <w:p w14:paraId="695CBA59">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九、技术解决方案</w:t>
      </w:r>
    </w:p>
    <w:p w14:paraId="5EB225F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4631D158">
      <w:pPr>
        <w:spacing w:line="360" w:lineRule="auto"/>
        <w:jc w:val="center"/>
        <w:rPr>
          <w:rFonts w:hint="eastAsia" w:ascii="仿宋" w:hAnsi="仿宋" w:eastAsia="仿宋" w:cs="仿宋"/>
          <w:color w:val="auto"/>
          <w:sz w:val="24"/>
          <w:highlight w:val="none"/>
        </w:rPr>
      </w:pPr>
    </w:p>
    <w:p w14:paraId="696A5430">
      <w:pPr>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14A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1BE518A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12D4B90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4FC6E1D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7A7C328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7943D79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221CC52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1A65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4E5B2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7FADCC7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CB632F6">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12D19A00">
            <w:pPr>
              <w:spacing w:line="360" w:lineRule="auto"/>
              <w:jc w:val="center"/>
              <w:rPr>
                <w:rFonts w:hint="eastAsia" w:ascii="仿宋" w:hAnsi="仿宋" w:eastAsia="仿宋" w:cs="仿宋"/>
                <w:color w:val="auto"/>
                <w:sz w:val="24"/>
                <w:highlight w:val="none"/>
              </w:rPr>
            </w:pPr>
          </w:p>
        </w:tc>
        <w:tc>
          <w:tcPr>
            <w:tcW w:w="1080" w:type="dxa"/>
            <w:vAlign w:val="center"/>
          </w:tcPr>
          <w:p w14:paraId="0883F8FD">
            <w:pPr>
              <w:spacing w:line="360" w:lineRule="auto"/>
              <w:jc w:val="center"/>
              <w:rPr>
                <w:rFonts w:hint="eastAsia" w:ascii="仿宋" w:hAnsi="仿宋" w:eastAsia="仿宋" w:cs="仿宋"/>
                <w:color w:val="auto"/>
                <w:sz w:val="24"/>
                <w:highlight w:val="none"/>
              </w:rPr>
            </w:pPr>
          </w:p>
        </w:tc>
        <w:tc>
          <w:tcPr>
            <w:tcW w:w="1332" w:type="dxa"/>
            <w:vAlign w:val="center"/>
          </w:tcPr>
          <w:p w14:paraId="3B7050B5">
            <w:pPr>
              <w:spacing w:line="360" w:lineRule="auto"/>
              <w:jc w:val="center"/>
              <w:rPr>
                <w:rFonts w:hint="eastAsia" w:ascii="仿宋" w:hAnsi="仿宋" w:eastAsia="仿宋" w:cs="仿宋"/>
                <w:color w:val="auto"/>
                <w:sz w:val="24"/>
                <w:highlight w:val="none"/>
              </w:rPr>
            </w:pPr>
          </w:p>
        </w:tc>
      </w:tr>
      <w:tr w14:paraId="2B9F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490166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79DD181C">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5CFA48BC">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79937F3C">
            <w:pPr>
              <w:spacing w:line="360" w:lineRule="auto"/>
              <w:jc w:val="center"/>
              <w:rPr>
                <w:rFonts w:hint="eastAsia" w:ascii="仿宋" w:hAnsi="仿宋" w:eastAsia="仿宋" w:cs="仿宋"/>
                <w:color w:val="auto"/>
                <w:sz w:val="24"/>
                <w:highlight w:val="none"/>
              </w:rPr>
            </w:pPr>
          </w:p>
        </w:tc>
        <w:tc>
          <w:tcPr>
            <w:tcW w:w="1080" w:type="dxa"/>
            <w:vAlign w:val="center"/>
          </w:tcPr>
          <w:p w14:paraId="2F03FD09">
            <w:pPr>
              <w:spacing w:line="360" w:lineRule="auto"/>
              <w:jc w:val="center"/>
              <w:rPr>
                <w:rFonts w:hint="eastAsia" w:ascii="仿宋" w:hAnsi="仿宋" w:eastAsia="仿宋" w:cs="仿宋"/>
                <w:color w:val="auto"/>
                <w:sz w:val="24"/>
                <w:highlight w:val="none"/>
              </w:rPr>
            </w:pPr>
          </w:p>
        </w:tc>
        <w:tc>
          <w:tcPr>
            <w:tcW w:w="1332" w:type="dxa"/>
            <w:vAlign w:val="center"/>
          </w:tcPr>
          <w:p w14:paraId="2FA11DC0">
            <w:pPr>
              <w:spacing w:line="360" w:lineRule="auto"/>
              <w:jc w:val="center"/>
              <w:rPr>
                <w:rFonts w:hint="eastAsia" w:ascii="仿宋" w:hAnsi="仿宋" w:eastAsia="仿宋" w:cs="仿宋"/>
                <w:color w:val="auto"/>
                <w:sz w:val="24"/>
                <w:highlight w:val="none"/>
              </w:rPr>
            </w:pPr>
          </w:p>
        </w:tc>
      </w:tr>
      <w:tr w14:paraId="7A85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D37B82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2340981D">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13A559B2">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06E617DA">
            <w:pPr>
              <w:spacing w:line="360" w:lineRule="auto"/>
              <w:jc w:val="center"/>
              <w:rPr>
                <w:rFonts w:hint="eastAsia" w:ascii="仿宋" w:hAnsi="仿宋" w:eastAsia="仿宋" w:cs="仿宋"/>
                <w:color w:val="auto"/>
                <w:sz w:val="24"/>
                <w:highlight w:val="none"/>
              </w:rPr>
            </w:pPr>
          </w:p>
        </w:tc>
        <w:tc>
          <w:tcPr>
            <w:tcW w:w="1080" w:type="dxa"/>
            <w:vAlign w:val="center"/>
          </w:tcPr>
          <w:p w14:paraId="1AEF6E7D">
            <w:pPr>
              <w:spacing w:line="360" w:lineRule="auto"/>
              <w:jc w:val="center"/>
              <w:rPr>
                <w:rFonts w:hint="eastAsia" w:ascii="仿宋" w:hAnsi="仿宋" w:eastAsia="仿宋" w:cs="仿宋"/>
                <w:color w:val="auto"/>
                <w:sz w:val="24"/>
                <w:highlight w:val="none"/>
              </w:rPr>
            </w:pPr>
          </w:p>
        </w:tc>
        <w:tc>
          <w:tcPr>
            <w:tcW w:w="1332" w:type="dxa"/>
            <w:vAlign w:val="center"/>
          </w:tcPr>
          <w:p w14:paraId="433F0843">
            <w:pPr>
              <w:spacing w:line="360" w:lineRule="auto"/>
              <w:jc w:val="center"/>
              <w:rPr>
                <w:rFonts w:hint="eastAsia" w:ascii="仿宋" w:hAnsi="仿宋" w:eastAsia="仿宋" w:cs="仿宋"/>
                <w:color w:val="auto"/>
                <w:sz w:val="24"/>
                <w:highlight w:val="none"/>
              </w:rPr>
            </w:pPr>
          </w:p>
        </w:tc>
      </w:tr>
      <w:tr w14:paraId="0DD7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42ABE5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580E696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E6B5DF0">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0011DA5D">
            <w:pPr>
              <w:spacing w:line="360" w:lineRule="auto"/>
              <w:jc w:val="center"/>
              <w:rPr>
                <w:rFonts w:hint="eastAsia" w:ascii="仿宋" w:hAnsi="仿宋" w:eastAsia="仿宋" w:cs="仿宋"/>
                <w:color w:val="auto"/>
                <w:sz w:val="24"/>
                <w:highlight w:val="none"/>
              </w:rPr>
            </w:pPr>
          </w:p>
        </w:tc>
        <w:tc>
          <w:tcPr>
            <w:tcW w:w="1080" w:type="dxa"/>
            <w:vAlign w:val="center"/>
          </w:tcPr>
          <w:p w14:paraId="3EC6B1C3">
            <w:pPr>
              <w:spacing w:line="360" w:lineRule="auto"/>
              <w:jc w:val="center"/>
              <w:rPr>
                <w:rFonts w:hint="eastAsia" w:ascii="仿宋" w:hAnsi="仿宋" w:eastAsia="仿宋" w:cs="仿宋"/>
                <w:color w:val="auto"/>
                <w:sz w:val="24"/>
                <w:highlight w:val="none"/>
              </w:rPr>
            </w:pPr>
          </w:p>
        </w:tc>
        <w:tc>
          <w:tcPr>
            <w:tcW w:w="1332" w:type="dxa"/>
            <w:vAlign w:val="center"/>
          </w:tcPr>
          <w:p w14:paraId="63ACBFCE">
            <w:pPr>
              <w:spacing w:line="360" w:lineRule="auto"/>
              <w:jc w:val="center"/>
              <w:rPr>
                <w:rFonts w:hint="eastAsia" w:ascii="仿宋" w:hAnsi="仿宋" w:eastAsia="仿宋" w:cs="仿宋"/>
                <w:color w:val="auto"/>
                <w:sz w:val="24"/>
                <w:highlight w:val="none"/>
              </w:rPr>
            </w:pPr>
          </w:p>
        </w:tc>
      </w:tr>
      <w:tr w14:paraId="766B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F1358C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0F71BFC8">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23C4CC9D">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68052B08">
            <w:pPr>
              <w:spacing w:line="360" w:lineRule="auto"/>
              <w:jc w:val="center"/>
              <w:rPr>
                <w:rFonts w:hint="eastAsia" w:ascii="仿宋" w:hAnsi="仿宋" w:eastAsia="仿宋" w:cs="仿宋"/>
                <w:color w:val="auto"/>
                <w:sz w:val="24"/>
                <w:highlight w:val="none"/>
              </w:rPr>
            </w:pPr>
          </w:p>
        </w:tc>
        <w:tc>
          <w:tcPr>
            <w:tcW w:w="1080" w:type="dxa"/>
            <w:vAlign w:val="center"/>
          </w:tcPr>
          <w:p w14:paraId="5AE7B6C5">
            <w:pPr>
              <w:spacing w:line="360" w:lineRule="auto"/>
              <w:jc w:val="center"/>
              <w:rPr>
                <w:rFonts w:hint="eastAsia" w:ascii="仿宋" w:hAnsi="仿宋" w:eastAsia="仿宋" w:cs="仿宋"/>
                <w:color w:val="auto"/>
                <w:sz w:val="24"/>
                <w:highlight w:val="none"/>
              </w:rPr>
            </w:pPr>
          </w:p>
        </w:tc>
        <w:tc>
          <w:tcPr>
            <w:tcW w:w="1332" w:type="dxa"/>
            <w:vAlign w:val="center"/>
          </w:tcPr>
          <w:p w14:paraId="108FEF05">
            <w:pPr>
              <w:spacing w:line="360" w:lineRule="auto"/>
              <w:jc w:val="center"/>
              <w:rPr>
                <w:rFonts w:hint="eastAsia" w:ascii="仿宋" w:hAnsi="仿宋" w:eastAsia="仿宋" w:cs="仿宋"/>
                <w:color w:val="auto"/>
                <w:sz w:val="24"/>
                <w:highlight w:val="none"/>
              </w:rPr>
            </w:pPr>
          </w:p>
        </w:tc>
      </w:tr>
    </w:tbl>
    <w:p w14:paraId="366B3A44">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6993C079">
      <w:pPr>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3E091810">
      <w:pPr>
        <w:autoSpaceDE w:val="0"/>
        <w:autoSpaceDN w:val="0"/>
        <w:spacing w:line="360" w:lineRule="auto"/>
        <w:rPr>
          <w:rFonts w:hint="eastAsia" w:ascii="仿宋" w:hAnsi="仿宋" w:eastAsia="仿宋" w:cs="仿宋"/>
          <w:b/>
          <w:color w:val="auto"/>
          <w:kern w:val="0"/>
          <w:sz w:val="24"/>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1pt;width:443.55pt;" o:ole="t" filled="f" o:preferrelative="t" stroked="f" coordsize="21600,21600">
            <v:path/>
            <v:fill on="f" focussize="0,0"/>
            <v:stroke on="f" joinstyle="miter"/>
            <v:imagedata r:id="rId30" o:title=""/>
            <o:lock v:ext="edit" aspectratio="t"/>
            <w10:wrap type="none"/>
            <w10:anchorlock/>
          </v:shape>
          <o:OLEObject Type="Embed" ProgID="Package" ShapeID="_x0000_i1025" DrawAspect="Content" ObjectID="_1468075725" r:id="rId29">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1pt;width:440.85pt;" o:ole="t" filled="f" o:preferrelative="t" stroked="f" coordsize="21600,21600">
            <v:path/>
            <v:fill on="f" focussize="0,0"/>
            <v:stroke on="f" joinstyle="miter"/>
            <v:imagedata r:id="rId32" o:title=""/>
            <o:lock v:ext="edit" aspectratio="t"/>
            <w10:wrap type="none"/>
            <w10:anchorlock/>
          </v:shape>
          <o:OLEObject Type="Embed" ProgID="Package" ShapeID="_x0000_i1026" DrawAspect="Content" ObjectID="_1468075726" r:id="rId31">
            <o:LockedField>false</o:LockedField>
          </o:OLEObject>
        </w:object>
      </w:r>
    </w:p>
    <w:p w14:paraId="0E96D55A">
      <w:pPr>
        <w:autoSpaceDE w:val="0"/>
        <w:autoSpaceDN w:val="0"/>
        <w:spacing w:line="360" w:lineRule="auto"/>
        <w:ind w:firstLine="4560" w:firstLineChars="1900"/>
        <w:rPr>
          <w:rFonts w:hint="eastAsia" w:ascii="仿宋" w:hAnsi="仿宋" w:eastAsia="仿宋" w:cs="仿宋"/>
          <w:color w:val="auto"/>
          <w:kern w:val="0"/>
          <w:sz w:val="24"/>
          <w:highlight w:val="none"/>
        </w:rPr>
      </w:pPr>
    </w:p>
    <w:p w14:paraId="7BEAB9D9">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81F6258">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72F4D5B">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4CED5EA9">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4FF42EEE">
      <w:pPr>
        <w:pageBreakBefore/>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lang w:val="zh-CN"/>
        </w:rPr>
        <w:t>十、组织实施方案</w:t>
      </w:r>
    </w:p>
    <w:p w14:paraId="50344C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69450AA4">
      <w:pPr>
        <w:pStyle w:val="81"/>
        <w:rPr>
          <w:rFonts w:hint="eastAsia" w:ascii="仿宋" w:hAnsi="仿宋" w:eastAsia="仿宋" w:cs="仿宋"/>
          <w:color w:val="auto"/>
          <w:highlight w:val="none"/>
        </w:rPr>
      </w:pPr>
    </w:p>
    <w:p w14:paraId="72B86521">
      <w:pPr>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C07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8F1F527">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32228BDF">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329DF443">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25C79823">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33BBF5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4503C266">
            <w:pP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749327E5">
            <w:pP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77E88167">
            <w:pP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048447AD">
            <w:pP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2B31533D">
            <w:pP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734D95DC">
            <w:pP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230DE6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04EFE5E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41D8D76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46B246C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5AA54DF4">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471A369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7986B56A">
            <w:pP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61E1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C202E86">
            <w:pPr>
              <w:spacing w:line="360" w:lineRule="auto"/>
              <w:rPr>
                <w:rFonts w:hint="eastAsia" w:ascii="仿宋" w:hAnsi="仿宋" w:eastAsia="仿宋" w:cs="仿宋"/>
                <w:color w:val="auto"/>
                <w:sz w:val="24"/>
                <w:highlight w:val="none"/>
              </w:rPr>
            </w:pPr>
          </w:p>
        </w:tc>
        <w:tc>
          <w:tcPr>
            <w:tcW w:w="552" w:type="dxa"/>
          </w:tcPr>
          <w:p w14:paraId="5414B316">
            <w:pPr>
              <w:spacing w:line="360" w:lineRule="auto"/>
              <w:rPr>
                <w:rFonts w:hint="eastAsia" w:ascii="仿宋" w:hAnsi="仿宋" w:eastAsia="仿宋" w:cs="仿宋"/>
                <w:color w:val="auto"/>
                <w:sz w:val="24"/>
                <w:highlight w:val="none"/>
              </w:rPr>
            </w:pPr>
          </w:p>
        </w:tc>
        <w:tc>
          <w:tcPr>
            <w:tcW w:w="552" w:type="dxa"/>
          </w:tcPr>
          <w:p w14:paraId="1BD8FCF0">
            <w:pPr>
              <w:spacing w:line="360" w:lineRule="auto"/>
              <w:rPr>
                <w:rFonts w:hint="eastAsia" w:ascii="仿宋" w:hAnsi="仿宋" w:eastAsia="仿宋" w:cs="仿宋"/>
                <w:color w:val="auto"/>
                <w:sz w:val="24"/>
                <w:highlight w:val="none"/>
              </w:rPr>
            </w:pPr>
          </w:p>
        </w:tc>
        <w:tc>
          <w:tcPr>
            <w:tcW w:w="552" w:type="dxa"/>
          </w:tcPr>
          <w:p w14:paraId="77FF8ACF">
            <w:pPr>
              <w:spacing w:line="360" w:lineRule="auto"/>
              <w:rPr>
                <w:rFonts w:hint="eastAsia" w:ascii="仿宋" w:hAnsi="仿宋" w:eastAsia="仿宋" w:cs="仿宋"/>
                <w:color w:val="auto"/>
                <w:sz w:val="24"/>
                <w:highlight w:val="none"/>
              </w:rPr>
            </w:pPr>
          </w:p>
        </w:tc>
        <w:tc>
          <w:tcPr>
            <w:tcW w:w="552" w:type="dxa"/>
          </w:tcPr>
          <w:p w14:paraId="053E7EB3">
            <w:pPr>
              <w:spacing w:line="360" w:lineRule="auto"/>
              <w:rPr>
                <w:rFonts w:hint="eastAsia" w:ascii="仿宋" w:hAnsi="仿宋" w:eastAsia="仿宋" w:cs="仿宋"/>
                <w:color w:val="auto"/>
                <w:sz w:val="24"/>
                <w:highlight w:val="none"/>
              </w:rPr>
            </w:pPr>
          </w:p>
        </w:tc>
        <w:tc>
          <w:tcPr>
            <w:tcW w:w="552" w:type="dxa"/>
          </w:tcPr>
          <w:p w14:paraId="1BA16122">
            <w:pPr>
              <w:spacing w:line="360" w:lineRule="auto"/>
              <w:rPr>
                <w:rFonts w:hint="eastAsia" w:ascii="仿宋" w:hAnsi="仿宋" w:eastAsia="仿宋" w:cs="仿宋"/>
                <w:color w:val="auto"/>
                <w:sz w:val="24"/>
                <w:highlight w:val="none"/>
              </w:rPr>
            </w:pPr>
          </w:p>
        </w:tc>
        <w:tc>
          <w:tcPr>
            <w:tcW w:w="552" w:type="dxa"/>
          </w:tcPr>
          <w:p w14:paraId="062BE87E">
            <w:pPr>
              <w:spacing w:line="360" w:lineRule="auto"/>
              <w:rPr>
                <w:rFonts w:hint="eastAsia" w:ascii="仿宋" w:hAnsi="仿宋" w:eastAsia="仿宋" w:cs="仿宋"/>
                <w:color w:val="auto"/>
                <w:sz w:val="24"/>
                <w:highlight w:val="none"/>
              </w:rPr>
            </w:pPr>
          </w:p>
        </w:tc>
        <w:tc>
          <w:tcPr>
            <w:tcW w:w="553" w:type="dxa"/>
          </w:tcPr>
          <w:p w14:paraId="19410D7F">
            <w:pPr>
              <w:spacing w:line="360" w:lineRule="auto"/>
              <w:rPr>
                <w:rFonts w:hint="eastAsia" w:ascii="仿宋" w:hAnsi="仿宋" w:eastAsia="仿宋" w:cs="仿宋"/>
                <w:color w:val="auto"/>
                <w:sz w:val="24"/>
                <w:highlight w:val="none"/>
              </w:rPr>
            </w:pPr>
          </w:p>
        </w:tc>
        <w:tc>
          <w:tcPr>
            <w:tcW w:w="553" w:type="dxa"/>
          </w:tcPr>
          <w:p w14:paraId="1DEEF5FB">
            <w:pPr>
              <w:spacing w:line="360" w:lineRule="auto"/>
              <w:rPr>
                <w:rFonts w:hint="eastAsia" w:ascii="仿宋" w:hAnsi="仿宋" w:eastAsia="仿宋" w:cs="仿宋"/>
                <w:color w:val="auto"/>
                <w:sz w:val="24"/>
                <w:highlight w:val="none"/>
              </w:rPr>
            </w:pPr>
          </w:p>
        </w:tc>
        <w:tc>
          <w:tcPr>
            <w:tcW w:w="553" w:type="dxa"/>
          </w:tcPr>
          <w:p w14:paraId="1DEA912F">
            <w:pPr>
              <w:spacing w:line="360" w:lineRule="auto"/>
              <w:rPr>
                <w:rFonts w:hint="eastAsia" w:ascii="仿宋" w:hAnsi="仿宋" w:eastAsia="仿宋" w:cs="仿宋"/>
                <w:color w:val="auto"/>
                <w:sz w:val="24"/>
                <w:highlight w:val="none"/>
              </w:rPr>
            </w:pPr>
          </w:p>
        </w:tc>
        <w:tc>
          <w:tcPr>
            <w:tcW w:w="553" w:type="dxa"/>
          </w:tcPr>
          <w:p w14:paraId="07F447C4">
            <w:pPr>
              <w:spacing w:line="360" w:lineRule="auto"/>
              <w:rPr>
                <w:rFonts w:hint="eastAsia" w:ascii="仿宋" w:hAnsi="仿宋" w:eastAsia="仿宋" w:cs="仿宋"/>
                <w:color w:val="auto"/>
                <w:sz w:val="24"/>
                <w:highlight w:val="none"/>
              </w:rPr>
            </w:pPr>
          </w:p>
        </w:tc>
        <w:tc>
          <w:tcPr>
            <w:tcW w:w="553" w:type="dxa"/>
          </w:tcPr>
          <w:p w14:paraId="1FC5054B">
            <w:pPr>
              <w:spacing w:line="360" w:lineRule="auto"/>
              <w:rPr>
                <w:rFonts w:hint="eastAsia" w:ascii="仿宋" w:hAnsi="仿宋" w:eastAsia="仿宋" w:cs="仿宋"/>
                <w:color w:val="auto"/>
                <w:sz w:val="24"/>
                <w:highlight w:val="none"/>
              </w:rPr>
            </w:pPr>
          </w:p>
        </w:tc>
        <w:tc>
          <w:tcPr>
            <w:tcW w:w="553" w:type="dxa"/>
          </w:tcPr>
          <w:p w14:paraId="29720AF6">
            <w:pPr>
              <w:spacing w:line="360" w:lineRule="auto"/>
              <w:rPr>
                <w:rFonts w:hint="eastAsia" w:ascii="仿宋" w:hAnsi="仿宋" w:eastAsia="仿宋" w:cs="仿宋"/>
                <w:color w:val="auto"/>
                <w:sz w:val="24"/>
                <w:highlight w:val="none"/>
              </w:rPr>
            </w:pPr>
          </w:p>
        </w:tc>
        <w:tc>
          <w:tcPr>
            <w:tcW w:w="553" w:type="dxa"/>
          </w:tcPr>
          <w:p w14:paraId="083FFEF9">
            <w:pPr>
              <w:spacing w:line="360" w:lineRule="auto"/>
              <w:rPr>
                <w:rFonts w:hint="eastAsia" w:ascii="仿宋" w:hAnsi="仿宋" w:eastAsia="仿宋" w:cs="仿宋"/>
                <w:color w:val="auto"/>
                <w:sz w:val="24"/>
                <w:highlight w:val="none"/>
              </w:rPr>
            </w:pPr>
          </w:p>
        </w:tc>
        <w:tc>
          <w:tcPr>
            <w:tcW w:w="553" w:type="dxa"/>
          </w:tcPr>
          <w:p w14:paraId="07139904">
            <w:pPr>
              <w:spacing w:line="360" w:lineRule="auto"/>
              <w:rPr>
                <w:rFonts w:hint="eastAsia" w:ascii="仿宋" w:hAnsi="仿宋" w:eastAsia="仿宋" w:cs="仿宋"/>
                <w:color w:val="auto"/>
                <w:sz w:val="24"/>
                <w:highlight w:val="none"/>
              </w:rPr>
            </w:pPr>
          </w:p>
        </w:tc>
        <w:tc>
          <w:tcPr>
            <w:tcW w:w="553" w:type="dxa"/>
          </w:tcPr>
          <w:p w14:paraId="2CD8FA59">
            <w:pPr>
              <w:spacing w:line="360" w:lineRule="auto"/>
              <w:rPr>
                <w:rFonts w:hint="eastAsia" w:ascii="仿宋" w:hAnsi="仿宋" w:eastAsia="仿宋" w:cs="仿宋"/>
                <w:color w:val="auto"/>
                <w:sz w:val="24"/>
                <w:highlight w:val="none"/>
              </w:rPr>
            </w:pPr>
          </w:p>
        </w:tc>
        <w:tc>
          <w:tcPr>
            <w:tcW w:w="553" w:type="dxa"/>
          </w:tcPr>
          <w:p w14:paraId="63C4FF79">
            <w:pPr>
              <w:spacing w:line="360" w:lineRule="auto"/>
              <w:rPr>
                <w:rFonts w:hint="eastAsia" w:ascii="仿宋" w:hAnsi="仿宋" w:eastAsia="仿宋" w:cs="仿宋"/>
                <w:color w:val="auto"/>
                <w:sz w:val="24"/>
                <w:highlight w:val="none"/>
              </w:rPr>
            </w:pPr>
          </w:p>
        </w:tc>
      </w:tr>
      <w:tr w14:paraId="5DF8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C7C9FB5">
            <w:pPr>
              <w:spacing w:line="360" w:lineRule="auto"/>
              <w:rPr>
                <w:rFonts w:hint="eastAsia" w:ascii="仿宋" w:hAnsi="仿宋" w:eastAsia="仿宋" w:cs="仿宋"/>
                <w:color w:val="auto"/>
                <w:sz w:val="24"/>
                <w:highlight w:val="none"/>
              </w:rPr>
            </w:pPr>
          </w:p>
        </w:tc>
        <w:tc>
          <w:tcPr>
            <w:tcW w:w="552" w:type="dxa"/>
          </w:tcPr>
          <w:p w14:paraId="5226FA7E">
            <w:pPr>
              <w:spacing w:line="360" w:lineRule="auto"/>
              <w:rPr>
                <w:rFonts w:hint="eastAsia" w:ascii="仿宋" w:hAnsi="仿宋" w:eastAsia="仿宋" w:cs="仿宋"/>
                <w:color w:val="auto"/>
                <w:sz w:val="24"/>
                <w:highlight w:val="none"/>
              </w:rPr>
            </w:pPr>
          </w:p>
        </w:tc>
        <w:tc>
          <w:tcPr>
            <w:tcW w:w="552" w:type="dxa"/>
          </w:tcPr>
          <w:p w14:paraId="1B48CEC7">
            <w:pPr>
              <w:spacing w:line="360" w:lineRule="auto"/>
              <w:rPr>
                <w:rFonts w:hint="eastAsia" w:ascii="仿宋" w:hAnsi="仿宋" w:eastAsia="仿宋" w:cs="仿宋"/>
                <w:color w:val="auto"/>
                <w:sz w:val="24"/>
                <w:highlight w:val="none"/>
              </w:rPr>
            </w:pPr>
          </w:p>
        </w:tc>
        <w:tc>
          <w:tcPr>
            <w:tcW w:w="552" w:type="dxa"/>
          </w:tcPr>
          <w:p w14:paraId="25363E88">
            <w:pPr>
              <w:spacing w:line="360" w:lineRule="auto"/>
              <w:rPr>
                <w:rFonts w:hint="eastAsia" w:ascii="仿宋" w:hAnsi="仿宋" w:eastAsia="仿宋" w:cs="仿宋"/>
                <w:color w:val="auto"/>
                <w:sz w:val="24"/>
                <w:highlight w:val="none"/>
              </w:rPr>
            </w:pPr>
          </w:p>
        </w:tc>
        <w:tc>
          <w:tcPr>
            <w:tcW w:w="552" w:type="dxa"/>
          </w:tcPr>
          <w:p w14:paraId="5A561C8E">
            <w:pPr>
              <w:spacing w:line="360" w:lineRule="auto"/>
              <w:rPr>
                <w:rFonts w:hint="eastAsia" w:ascii="仿宋" w:hAnsi="仿宋" w:eastAsia="仿宋" w:cs="仿宋"/>
                <w:color w:val="auto"/>
                <w:sz w:val="24"/>
                <w:highlight w:val="none"/>
              </w:rPr>
            </w:pPr>
          </w:p>
        </w:tc>
        <w:tc>
          <w:tcPr>
            <w:tcW w:w="552" w:type="dxa"/>
          </w:tcPr>
          <w:p w14:paraId="5B5A3B30">
            <w:pPr>
              <w:spacing w:line="360" w:lineRule="auto"/>
              <w:rPr>
                <w:rFonts w:hint="eastAsia" w:ascii="仿宋" w:hAnsi="仿宋" w:eastAsia="仿宋" w:cs="仿宋"/>
                <w:color w:val="auto"/>
                <w:sz w:val="24"/>
                <w:highlight w:val="none"/>
              </w:rPr>
            </w:pPr>
          </w:p>
        </w:tc>
        <w:tc>
          <w:tcPr>
            <w:tcW w:w="552" w:type="dxa"/>
          </w:tcPr>
          <w:p w14:paraId="3CEE860F">
            <w:pPr>
              <w:spacing w:line="360" w:lineRule="auto"/>
              <w:rPr>
                <w:rFonts w:hint="eastAsia" w:ascii="仿宋" w:hAnsi="仿宋" w:eastAsia="仿宋" w:cs="仿宋"/>
                <w:color w:val="auto"/>
                <w:sz w:val="24"/>
                <w:highlight w:val="none"/>
              </w:rPr>
            </w:pPr>
          </w:p>
        </w:tc>
        <w:tc>
          <w:tcPr>
            <w:tcW w:w="553" w:type="dxa"/>
          </w:tcPr>
          <w:p w14:paraId="0D96ABA1">
            <w:pPr>
              <w:spacing w:line="360" w:lineRule="auto"/>
              <w:rPr>
                <w:rFonts w:hint="eastAsia" w:ascii="仿宋" w:hAnsi="仿宋" w:eastAsia="仿宋" w:cs="仿宋"/>
                <w:color w:val="auto"/>
                <w:sz w:val="24"/>
                <w:highlight w:val="none"/>
              </w:rPr>
            </w:pPr>
          </w:p>
        </w:tc>
        <w:tc>
          <w:tcPr>
            <w:tcW w:w="553" w:type="dxa"/>
          </w:tcPr>
          <w:p w14:paraId="4EF0F523">
            <w:pPr>
              <w:spacing w:line="360" w:lineRule="auto"/>
              <w:rPr>
                <w:rFonts w:hint="eastAsia" w:ascii="仿宋" w:hAnsi="仿宋" w:eastAsia="仿宋" w:cs="仿宋"/>
                <w:color w:val="auto"/>
                <w:sz w:val="24"/>
                <w:highlight w:val="none"/>
              </w:rPr>
            </w:pPr>
          </w:p>
        </w:tc>
        <w:tc>
          <w:tcPr>
            <w:tcW w:w="553" w:type="dxa"/>
          </w:tcPr>
          <w:p w14:paraId="19AB23C3">
            <w:pPr>
              <w:spacing w:line="360" w:lineRule="auto"/>
              <w:rPr>
                <w:rFonts w:hint="eastAsia" w:ascii="仿宋" w:hAnsi="仿宋" w:eastAsia="仿宋" w:cs="仿宋"/>
                <w:color w:val="auto"/>
                <w:sz w:val="24"/>
                <w:highlight w:val="none"/>
              </w:rPr>
            </w:pPr>
          </w:p>
        </w:tc>
        <w:tc>
          <w:tcPr>
            <w:tcW w:w="553" w:type="dxa"/>
          </w:tcPr>
          <w:p w14:paraId="28079FE4">
            <w:pPr>
              <w:spacing w:line="360" w:lineRule="auto"/>
              <w:rPr>
                <w:rFonts w:hint="eastAsia" w:ascii="仿宋" w:hAnsi="仿宋" w:eastAsia="仿宋" w:cs="仿宋"/>
                <w:color w:val="auto"/>
                <w:sz w:val="24"/>
                <w:highlight w:val="none"/>
              </w:rPr>
            </w:pPr>
          </w:p>
        </w:tc>
        <w:tc>
          <w:tcPr>
            <w:tcW w:w="553" w:type="dxa"/>
          </w:tcPr>
          <w:p w14:paraId="3B59C9ED">
            <w:pPr>
              <w:spacing w:line="360" w:lineRule="auto"/>
              <w:rPr>
                <w:rFonts w:hint="eastAsia" w:ascii="仿宋" w:hAnsi="仿宋" w:eastAsia="仿宋" w:cs="仿宋"/>
                <w:color w:val="auto"/>
                <w:sz w:val="24"/>
                <w:highlight w:val="none"/>
              </w:rPr>
            </w:pPr>
          </w:p>
        </w:tc>
        <w:tc>
          <w:tcPr>
            <w:tcW w:w="553" w:type="dxa"/>
          </w:tcPr>
          <w:p w14:paraId="527F63A0">
            <w:pPr>
              <w:spacing w:line="360" w:lineRule="auto"/>
              <w:rPr>
                <w:rFonts w:hint="eastAsia" w:ascii="仿宋" w:hAnsi="仿宋" w:eastAsia="仿宋" w:cs="仿宋"/>
                <w:color w:val="auto"/>
                <w:sz w:val="24"/>
                <w:highlight w:val="none"/>
              </w:rPr>
            </w:pPr>
          </w:p>
        </w:tc>
        <w:tc>
          <w:tcPr>
            <w:tcW w:w="553" w:type="dxa"/>
          </w:tcPr>
          <w:p w14:paraId="39BA6BC6">
            <w:pPr>
              <w:spacing w:line="360" w:lineRule="auto"/>
              <w:rPr>
                <w:rFonts w:hint="eastAsia" w:ascii="仿宋" w:hAnsi="仿宋" w:eastAsia="仿宋" w:cs="仿宋"/>
                <w:color w:val="auto"/>
                <w:sz w:val="24"/>
                <w:highlight w:val="none"/>
              </w:rPr>
            </w:pPr>
          </w:p>
        </w:tc>
        <w:tc>
          <w:tcPr>
            <w:tcW w:w="553" w:type="dxa"/>
          </w:tcPr>
          <w:p w14:paraId="4458E106">
            <w:pPr>
              <w:spacing w:line="360" w:lineRule="auto"/>
              <w:rPr>
                <w:rFonts w:hint="eastAsia" w:ascii="仿宋" w:hAnsi="仿宋" w:eastAsia="仿宋" w:cs="仿宋"/>
                <w:color w:val="auto"/>
                <w:sz w:val="24"/>
                <w:highlight w:val="none"/>
              </w:rPr>
            </w:pPr>
          </w:p>
        </w:tc>
        <w:tc>
          <w:tcPr>
            <w:tcW w:w="553" w:type="dxa"/>
          </w:tcPr>
          <w:p w14:paraId="534963E0">
            <w:pPr>
              <w:spacing w:line="360" w:lineRule="auto"/>
              <w:rPr>
                <w:rFonts w:hint="eastAsia" w:ascii="仿宋" w:hAnsi="仿宋" w:eastAsia="仿宋" w:cs="仿宋"/>
                <w:color w:val="auto"/>
                <w:sz w:val="24"/>
                <w:highlight w:val="none"/>
              </w:rPr>
            </w:pPr>
          </w:p>
        </w:tc>
        <w:tc>
          <w:tcPr>
            <w:tcW w:w="553" w:type="dxa"/>
          </w:tcPr>
          <w:p w14:paraId="5CC0E7EF">
            <w:pPr>
              <w:spacing w:line="360" w:lineRule="auto"/>
              <w:rPr>
                <w:rFonts w:hint="eastAsia" w:ascii="仿宋" w:hAnsi="仿宋" w:eastAsia="仿宋" w:cs="仿宋"/>
                <w:color w:val="auto"/>
                <w:sz w:val="24"/>
                <w:highlight w:val="none"/>
              </w:rPr>
            </w:pPr>
          </w:p>
        </w:tc>
      </w:tr>
      <w:tr w14:paraId="45B0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49DB4E">
            <w:pPr>
              <w:spacing w:line="360" w:lineRule="auto"/>
              <w:rPr>
                <w:rFonts w:hint="eastAsia" w:ascii="仿宋" w:hAnsi="仿宋" w:eastAsia="仿宋" w:cs="仿宋"/>
                <w:color w:val="auto"/>
                <w:sz w:val="24"/>
                <w:highlight w:val="none"/>
              </w:rPr>
            </w:pPr>
          </w:p>
        </w:tc>
        <w:tc>
          <w:tcPr>
            <w:tcW w:w="552" w:type="dxa"/>
          </w:tcPr>
          <w:p w14:paraId="5DB808D3">
            <w:pPr>
              <w:spacing w:line="360" w:lineRule="auto"/>
              <w:rPr>
                <w:rFonts w:hint="eastAsia" w:ascii="仿宋" w:hAnsi="仿宋" w:eastAsia="仿宋" w:cs="仿宋"/>
                <w:color w:val="auto"/>
                <w:sz w:val="24"/>
                <w:highlight w:val="none"/>
              </w:rPr>
            </w:pPr>
          </w:p>
        </w:tc>
        <w:tc>
          <w:tcPr>
            <w:tcW w:w="552" w:type="dxa"/>
          </w:tcPr>
          <w:p w14:paraId="7D293AF2">
            <w:pPr>
              <w:spacing w:line="360" w:lineRule="auto"/>
              <w:rPr>
                <w:rFonts w:hint="eastAsia" w:ascii="仿宋" w:hAnsi="仿宋" w:eastAsia="仿宋" w:cs="仿宋"/>
                <w:color w:val="auto"/>
                <w:sz w:val="24"/>
                <w:highlight w:val="none"/>
              </w:rPr>
            </w:pPr>
          </w:p>
        </w:tc>
        <w:tc>
          <w:tcPr>
            <w:tcW w:w="552" w:type="dxa"/>
          </w:tcPr>
          <w:p w14:paraId="393DD4CB">
            <w:pPr>
              <w:spacing w:line="360" w:lineRule="auto"/>
              <w:rPr>
                <w:rFonts w:hint="eastAsia" w:ascii="仿宋" w:hAnsi="仿宋" w:eastAsia="仿宋" w:cs="仿宋"/>
                <w:color w:val="auto"/>
                <w:sz w:val="24"/>
                <w:highlight w:val="none"/>
              </w:rPr>
            </w:pPr>
          </w:p>
        </w:tc>
        <w:tc>
          <w:tcPr>
            <w:tcW w:w="552" w:type="dxa"/>
          </w:tcPr>
          <w:p w14:paraId="34B11166">
            <w:pPr>
              <w:spacing w:line="360" w:lineRule="auto"/>
              <w:rPr>
                <w:rFonts w:hint="eastAsia" w:ascii="仿宋" w:hAnsi="仿宋" w:eastAsia="仿宋" w:cs="仿宋"/>
                <w:color w:val="auto"/>
                <w:sz w:val="24"/>
                <w:highlight w:val="none"/>
              </w:rPr>
            </w:pPr>
          </w:p>
        </w:tc>
        <w:tc>
          <w:tcPr>
            <w:tcW w:w="552" w:type="dxa"/>
          </w:tcPr>
          <w:p w14:paraId="1F9C03EE">
            <w:pPr>
              <w:spacing w:line="360" w:lineRule="auto"/>
              <w:rPr>
                <w:rFonts w:hint="eastAsia" w:ascii="仿宋" w:hAnsi="仿宋" w:eastAsia="仿宋" w:cs="仿宋"/>
                <w:color w:val="auto"/>
                <w:sz w:val="24"/>
                <w:highlight w:val="none"/>
              </w:rPr>
            </w:pPr>
          </w:p>
        </w:tc>
        <w:tc>
          <w:tcPr>
            <w:tcW w:w="552" w:type="dxa"/>
          </w:tcPr>
          <w:p w14:paraId="7A0A1F1D">
            <w:pPr>
              <w:spacing w:line="360" w:lineRule="auto"/>
              <w:rPr>
                <w:rFonts w:hint="eastAsia" w:ascii="仿宋" w:hAnsi="仿宋" w:eastAsia="仿宋" w:cs="仿宋"/>
                <w:color w:val="auto"/>
                <w:sz w:val="24"/>
                <w:highlight w:val="none"/>
              </w:rPr>
            </w:pPr>
          </w:p>
        </w:tc>
        <w:tc>
          <w:tcPr>
            <w:tcW w:w="553" w:type="dxa"/>
          </w:tcPr>
          <w:p w14:paraId="7616A946">
            <w:pPr>
              <w:spacing w:line="360" w:lineRule="auto"/>
              <w:rPr>
                <w:rFonts w:hint="eastAsia" w:ascii="仿宋" w:hAnsi="仿宋" w:eastAsia="仿宋" w:cs="仿宋"/>
                <w:color w:val="auto"/>
                <w:sz w:val="24"/>
                <w:highlight w:val="none"/>
              </w:rPr>
            </w:pPr>
          </w:p>
        </w:tc>
        <w:tc>
          <w:tcPr>
            <w:tcW w:w="553" w:type="dxa"/>
          </w:tcPr>
          <w:p w14:paraId="614A1F4C">
            <w:pPr>
              <w:spacing w:line="360" w:lineRule="auto"/>
              <w:rPr>
                <w:rFonts w:hint="eastAsia" w:ascii="仿宋" w:hAnsi="仿宋" w:eastAsia="仿宋" w:cs="仿宋"/>
                <w:color w:val="auto"/>
                <w:sz w:val="24"/>
                <w:highlight w:val="none"/>
              </w:rPr>
            </w:pPr>
          </w:p>
        </w:tc>
        <w:tc>
          <w:tcPr>
            <w:tcW w:w="553" w:type="dxa"/>
          </w:tcPr>
          <w:p w14:paraId="5446BFB6">
            <w:pPr>
              <w:spacing w:line="360" w:lineRule="auto"/>
              <w:rPr>
                <w:rFonts w:hint="eastAsia" w:ascii="仿宋" w:hAnsi="仿宋" w:eastAsia="仿宋" w:cs="仿宋"/>
                <w:color w:val="auto"/>
                <w:sz w:val="24"/>
                <w:highlight w:val="none"/>
              </w:rPr>
            </w:pPr>
          </w:p>
        </w:tc>
        <w:tc>
          <w:tcPr>
            <w:tcW w:w="553" w:type="dxa"/>
          </w:tcPr>
          <w:p w14:paraId="3952BCEC">
            <w:pPr>
              <w:spacing w:line="360" w:lineRule="auto"/>
              <w:rPr>
                <w:rFonts w:hint="eastAsia" w:ascii="仿宋" w:hAnsi="仿宋" w:eastAsia="仿宋" w:cs="仿宋"/>
                <w:color w:val="auto"/>
                <w:sz w:val="24"/>
                <w:highlight w:val="none"/>
              </w:rPr>
            </w:pPr>
          </w:p>
        </w:tc>
        <w:tc>
          <w:tcPr>
            <w:tcW w:w="553" w:type="dxa"/>
          </w:tcPr>
          <w:p w14:paraId="2EC9A4F1">
            <w:pPr>
              <w:spacing w:line="360" w:lineRule="auto"/>
              <w:rPr>
                <w:rFonts w:hint="eastAsia" w:ascii="仿宋" w:hAnsi="仿宋" w:eastAsia="仿宋" w:cs="仿宋"/>
                <w:color w:val="auto"/>
                <w:sz w:val="24"/>
                <w:highlight w:val="none"/>
              </w:rPr>
            </w:pPr>
          </w:p>
        </w:tc>
        <w:tc>
          <w:tcPr>
            <w:tcW w:w="553" w:type="dxa"/>
          </w:tcPr>
          <w:p w14:paraId="474A8B61">
            <w:pPr>
              <w:spacing w:line="360" w:lineRule="auto"/>
              <w:rPr>
                <w:rFonts w:hint="eastAsia" w:ascii="仿宋" w:hAnsi="仿宋" w:eastAsia="仿宋" w:cs="仿宋"/>
                <w:color w:val="auto"/>
                <w:sz w:val="24"/>
                <w:highlight w:val="none"/>
              </w:rPr>
            </w:pPr>
          </w:p>
        </w:tc>
        <w:tc>
          <w:tcPr>
            <w:tcW w:w="553" w:type="dxa"/>
          </w:tcPr>
          <w:p w14:paraId="5E1E6831">
            <w:pPr>
              <w:spacing w:line="360" w:lineRule="auto"/>
              <w:rPr>
                <w:rFonts w:hint="eastAsia" w:ascii="仿宋" w:hAnsi="仿宋" w:eastAsia="仿宋" w:cs="仿宋"/>
                <w:color w:val="auto"/>
                <w:sz w:val="24"/>
                <w:highlight w:val="none"/>
              </w:rPr>
            </w:pPr>
          </w:p>
        </w:tc>
        <w:tc>
          <w:tcPr>
            <w:tcW w:w="553" w:type="dxa"/>
          </w:tcPr>
          <w:p w14:paraId="6E5DF78B">
            <w:pPr>
              <w:spacing w:line="360" w:lineRule="auto"/>
              <w:rPr>
                <w:rFonts w:hint="eastAsia" w:ascii="仿宋" w:hAnsi="仿宋" w:eastAsia="仿宋" w:cs="仿宋"/>
                <w:color w:val="auto"/>
                <w:sz w:val="24"/>
                <w:highlight w:val="none"/>
              </w:rPr>
            </w:pPr>
          </w:p>
        </w:tc>
        <w:tc>
          <w:tcPr>
            <w:tcW w:w="553" w:type="dxa"/>
          </w:tcPr>
          <w:p w14:paraId="05C46545">
            <w:pPr>
              <w:spacing w:line="360" w:lineRule="auto"/>
              <w:rPr>
                <w:rFonts w:hint="eastAsia" w:ascii="仿宋" w:hAnsi="仿宋" w:eastAsia="仿宋" w:cs="仿宋"/>
                <w:color w:val="auto"/>
                <w:sz w:val="24"/>
                <w:highlight w:val="none"/>
              </w:rPr>
            </w:pPr>
          </w:p>
        </w:tc>
        <w:tc>
          <w:tcPr>
            <w:tcW w:w="553" w:type="dxa"/>
          </w:tcPr>
          <w:p w14:paraId="044BBF09">
            <w:pPr>
              <w:spacing w:line="360" w:lineRule="auto"/>
              <w:rPr>
                <w:rFonts w:hint="eastAsia" w:ascii="仿宋" w:hAnsi="仿宋" w:eastAsia="仿宋" w:cs="仿宋"/>
                <w:color w:val="auto"/>
                <w:sz w:val="24"/>
                <w:highlight w:val="none"/>
              </w:rPr>
            </w:pPr>
          </w:p>
        </w:tc>
      </w:tr>
    </w:tbl>
    <w:p w14:paraId="05BD8599">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0E4E3C80">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B2EE89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A4AF9A">
      <w:pPr>
        <w:spacing w:line="360" w:lineRule="auto"/>
        <w:rPr>
          <w:rFonts w:hint="eastAsia" w:ascii="仿宋" w:hAnsi="仿宋" w:eastAsia="仿宋" w:cs="仿宋"/>
          <w:color w:val="auto"/>
          <w:kern w:val="0"/>
          <w:sz w:val="24"/>
          <w:highlight w:val="none"/>
        </w:rPr>
      </w:pPr>
    </w:p>
    <w:p w14:paraId="69206111">
      <w:pPr>
        <w:spacing w:line="360" w:lineRule="auto"/>
        <w:jc w:val="center"/>
        <w:rPr>
          <w:rFonts w:hint="eastAsia" w:ascii="仿宋" w:hAnsi="仿宋" w:eastAsia="仿宋" w:cs="仿宋"/>
          <w:b/>
          <w:bCs/>
          <w:color w:val="auto"/>
          <w:sz w:val="32"/>
          <w:szCs w:val="32"/>
          <w:highlight w:val="none"/>
        </w:rPr>
      </w:pPr>
    </w:p>
    <w:p w14:paraId="3C87DA32">
      <w:pPr>
        <w:spacing w:line="360" w:lineRule="auto"/>
        <w:rPr>
          <w:rFonts w:hint="eastAsia" w:ascii="仿宋" w:hAnsi="仿宋" w:eastAsia="仿宋" w:cs="仿宋"/>
          <w:b/>
          <w:bCs/>
          <w:color w:val="auto"/>
          <w:sz w:val="32"/>
          <w:szCs w:val="32"/>
          <w:highlight w:val="none"/>
        </w:rPr>
      </w:pPr>
    </w:p>
    <w:p w14:paraId="55E78FD5">
      <w:pPr>
        <w:spacing w:line="360" w:lineRule="auto"/>
        <w:rPr>
          <w:rFonts w:hint="eastAsia" w:ascii="仿宋" w:hAnsi="仿宋" w:eastAsia="仿宋" w:cs="仿宋"/>
          <w:b/>
          <w:bCs/>
          <w:color w:val="auto"/>
          <w:sz w:val="32"/>
          <w:szCs w:val="32"/>
          <w:highlight w:val="none"/>
        </w:rPr>
      </w:pPr>
    </w:p>
    <w:p w14:paraId="437ED76F">
      <w:pPr>
        <w:spacing w:line="360" w:lineRule="auto"/>
        <w:rPr>
          <w:rFonts w:hint="eastAsia" w:ascii="仿宋" w:hAnsi="仿宋" w:eastAsia="仿宋" w:cs="仿宋"/>
          <w:b/>
          <w:bCs/>
          <w:color w:val="auto"/>
          <w:sz w:val="32"/>
          <w:szCs w:val="32"/>
          <w:highlight w:val="none"/>
        </w:rPr>
      </w:pPr>
    </w:p>
    <w:p w14:paraId="39C9823D">
      <w:pPr>
        <w:spacing w:line="360" w:lineRule="auto"/>
        <w:rPr>
          <w:rFonts w:hint="eastAsia" w:ascii="仿宋" w:hAnsi="仿宋" w:eastAsia="仿宋" w:cs="仿宋"/>
          <w:b/>
          <w:bCs/>
          <w:color w:val="auto"/>
          <w:sz w:val="32"/>
          <w:szCs w:val="32"/>
          <w:highlight w:val="none"/>
        </w:rPr>
      </w:pPr>
    </w:p>
    <w:p w14:paraId="739DF8BA">
      <w:pPr>
        <w:spacing w:line="360" w:lineRule="auto"/>
        <w:rPr>
          <w:rFonts w:hint="eastAsia" w:ascii="仿宋" w:hAnsi="仿宋" w:eastAsia="仿宋" w:cs="仿宋"/>
          <w:b/>
          <w:bCs/>
          <w:color w:val="auto"/>
          <w:sz w:val="32"/>
          <w:szCs w:val="32"/>
          <w:highlight w:val="none"/>
        </w:rPr>
      </w:pPr>
    </w:p>
    <w:p w14:paraId="1C7DC994">
      <w:pPr>
        <w:spacing w:line="360" w:lineRule="auto"/>
        <w:rPr>
          <w:rFonts w:hint="eastAsia" w:ascii="仿宋" w:hAnsi="仿宋" w:eastAsia="仿宋" w:cs="仿宋"/>
          <w:b/>
          <w:bCs/>
          <w:color w:val="auto"/>
          <w:sz w:val="32"/>
          <w:szCs w:val="32"/>
          <w:highlight w:val="none"/>
        </w:rPr>
      </w:pPr>
    </w:p>
    <w:p w14:paraId="35BDE37E">
      <w:pPr>
        <w:spacing w:line="360" w:lineRule="auto"/>
        <w:rPr>
          <w:rFonts w:hint="eastAsia" w:ascii="仿宋" w:hAnsi="仿宋" w:eastAsia="仿宋" w:cs="仿宋"/>
          <w:b/>
          <w:bCs/>
          <w:color w:val="auto"/>
          <w:sz w:val="32"/>
          <w:szCs w:val="32"/>
          <w:highlight w:val="none"/>
        </w:rPr>
      </w:pPr>
    </w:p>
    <w:p w14:paraId="4F4BF81B">
      <w:pPr>
        <w:spacing w:line="360" w:lineRule="auto"/>
        <w:rPr>
          <w:rFonts w:hint="eastAsia" w:ascii="仿宋" w:hAnsi="仿宋" w:eastAsia="仿宋" w:cs="仿宋"/>
          <w:b/>
          <w:bCs/>
          <w:color w:val="auto"/>
          <w:sz w:val="32"/>
          <w:szCs w:val="32"/>
          <w:highlight w:val="none"/>
        </w:rPr>
      </w:pPr>
    </w:p>
    <w:p w14:paraId="6FD24610">
      <w:pPr>
        <w:spacing w:line="360" w:lineRule="auto"/>
        <w:rPr>
          <w:rFonts w:hint="eastAsia" w:ascii="仿宋" w:hAnsi="仿宋" w:eastAsia="仿宋" w:cs="仿宋"/>
          <w:b/>
          <w:bCs/>
          <w:color w:val="auto"/>
          <w:sz w:val="32"/>
          <w:szCs w:val="32"/>
          <w:highlight w:val="none"/>
        </w:rPr>
      </w:pPr>
    </w:p>
    <w:p w14:paraId="0813E01E">
      <w:pPr>
        <w:spacing w:line="360" w:lineRule="auto"/>
        <w:jc w:val="center"/>
        <w:rPr>
          <w:rFonts w:hint="eastAsia" w:ascii="仿宋" w:hAnsi="仿宋" w:eastAsia="仿宋" w:cs="仿宋"/>
          <w:b/>
          <w:bCs/>
          <w:color w:val="auto"/>
          <w:sz w:val="32"/>
          <w:szCs w:val="32"/>
          <w:highlight w:val="none"/>
        </w:rPr>
      </w:pPr>
    </w:p>
    <w:p w14:paraId="10888356">
      <w:pPr>
        <w:spacing w:line="360" w:lineRule="auto"/>
        <w:jc w:val="center"/>
        <w:rPr>
          <w:rFonts w:hint="eastAsia" w:ascii="仿宋" w:hAnsi="仿宋" w:eastAsia="仿宋" w:cs="仿宋"/>
          <w:b/>
          <w:bCs/>
          <w:color w:val="auto"/>
          <w:sz w:val="32"/>
          <w:szCs w:val="32"/>
          <w:highlight w:val="none"/>
        </w:rPr>
      </w:pPr>
    </w:p>
    <w:p w14:paraId="3120DC46">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十一、售后服务方案</w:t>
      </w:r>
    </w:p>
    <w:p w14:paraId="2E4A973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58CB5021">
      <w:pPr>
        <w:pStyle w:val="81"/>
        <w:rPr>
          <w:rFonts w:hint="eastAsia" w:ascii="仿宋" w:hAnsi="仿宋" w:eastAsia="仿宋" w:cs="仿宋"/>
          <w:color w:val="auto"/>
          <w:highlight w:val="none"/>
        </w:rPr>
      </w:pPr>
    </w:p>
    <w:p w14:paraId="3ACB704F">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025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56FF69A9">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68CFA27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2C0E3A3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4B44FC53">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1D3FC4DE">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7447E10C">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221B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F41D0ED">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5118285C">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CB1B341">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D0DA1B1">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68463EA">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037563D6">
            <w:pPr>
              <w:autoSpaceDE w:val="0"/>
              <w:autoSpaceDN w:val="0"/>
              <w:spacing w:line="360" w:lineRule="auto"/>
              <w:jc w:val="center"/>
              <w:rPr>
                <w:rFonts w:hint="eastAsia" w:ascii="仿宋" w:hAnsi="仿宋" w:eastAsia="仿宋" w:cs="仿宋"/>
                <w:color w:val="auto"/>
                <w:sz w:val="24"/>
                <w:highlight w:val="none"/>
              </w:rPr>
            </w:pPr>
          </w:p>
        </w:tc>
      </w:tr>
      <w:tr w14:paraId="36A4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4EC0514">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33BEF8CE">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112C078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202DB6B7">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37DB8E30">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231F1B4A">
            <w:pPr>
              <w:autoSpaceDE w:val="0"/>
              <w:autoSpaceDN w:val="0"/>
              <w:spacing w:line="360" w:lineRule="auto"/>
              <w:jc w:val="center"/>
              <w:rPr>
                <w:rFonts w:hint="eastAsia" w:ascii="仿宋" w:hAnsi="仿宋" w:eastAsia="仿宋" w:cs="仿宋"/>
                <w:color w:val="auto"/>
                <w:sz w:val="24"/>
                <w:highlight w:val="none"/>
              </w:rPr>
            </w:pPr>
          </w:p>
        </w:tc>
      </w:tr>
      <w:tr w14:paraId="5790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9CD2B85">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773C7CF0">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A6B849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6669FB0">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CFCF1D9">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2AFA5DE1">
            <w:pPr>
              <w:autoSpaceDE w:val="0"/>
              <w:autoSpaceDN w:val="0"/>
              <w:spacing w:line="360" w:lineRule="auto"/>
              <w:jc w:val="center"/>
              <w:rPr>
                <w:rFonts w:hint="eastAsia" w:ascii="仿宋" w:hAnsi="仿宋" w:eastAsia="仿宋" w:cs="仿宋"/>
                <w:color w:val="auto"/>
                <w:sz w:val="24"/>
                <w:highlight w:val="none"/>
              </w:rPr>
            </w:pPr>
          </w:p>
        </w:tc>
      </w:tr>
    </w:tbl>
    <w:p w14:paraId="4BDBA635">
      <w:pPr>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756BB9A4">
      <w:pPr>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84E317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35AA226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79D9306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D2958F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AB26FA">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335C9C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2CA751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1905FA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762D32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CEAF0E2">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B7FC06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18C1C83">
            <w:pPr>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2CB2B15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03182CF">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392541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573F759E">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08D7E14">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ECA779D">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3CD4B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150E0E6">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F25180A">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1DC811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D531C28">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B232BE0">
            <w:pPr>
              <w:autoSpaceDE w:val="0"/>
              <w:autoSpaceDN w:val="0"/>
              <w:spacing w:line="240" w:lineRule="exact"/>
              <w:rPr>
                <w:rFonts w:hint="eastAsia" w:ascii="仿宋" w:hAnsi="仿宋" w:eastAsia="仿宋" w:cs="仿宋"/>
                <w:color w:val="auto"/>
                <w:sz w:val="24"/>
                <w:highlight w:val="none"/>
              </w:rPr>
            </w:pPr>
          </w:p>
        </w:tc>
      </w:tr>
      <w:tr w14:paraId="33414ED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9431F0B">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D7E38F6">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5AA98A76">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3E8169A">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08300D0">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66A127">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00B01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1B791C">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DBF6D7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88F550">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AD4EC42">
            <w:pPr>
              <w:autoSpaceDE w:val="0"/>
              <w:autoSpaceDN w:val="0"/>
              <w:spacing w:line="240" w:lineRule="exact"/>
              <w:rPr>
                <w:rFonts w:hint="eastAsia" w:ascii="仿宋" w:hAnsi="仿宋" w:eastAsia="仿宋" w:cs="仿宋"/>
                <w:color w:val="auto"/>
                <w:sz w:val="24"/>
                <w:highlight w:val="none"/>
              </w:rPr>
            </w:pPr>
          </w:p>
        </w:tc>
      </w:tr>
      <w:tr w14:paraId="41E6FCF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EC80A61">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6F347C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4268C75C">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7E50AA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D3257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2509E9">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3F0417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87FEB3">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E4E056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900EDD6">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4E7AC8E">
            <w:pPr>
              <w:autoSpaceDE w:val="0"/>
              <w:autoSpaceDN w:val="0"/>
              <w:spacing w:line="240" w:lineRule="exact"/>
              <w:rPr>
                <w:rFonts w:hint="eastAsia" w:ascii="仿宋" w:hAnsi="仿宋" w:eastAsia="仿宋" w:cs="仿宋"/>
                <w:color w:val="auto"/>
                <w:sz w:val="24"/>
                <w:highlight w:val="none"/>
              </w:rPr>
            </w:pPr>
          </w:p>
        </w:tc>
      </w:tr>
    </w:tbl>
    <w:p w14:paraId="474DCE91">
      <w:pPr>
        <w:spacing w:line="360" w:lineRule="auto"/>
        <w:ind w:firstLine="480" w:firstLineChars="200"/>
        <w:rPr>
          <w:rFonts w:hint="eastAsia" w:ascii="仿宋" w:hAnsi="仿宋" w:eastAsia="仿宋" w:cs="仿宋"/>
          <w:color w:val="auto"/>
          <w:sz w:val="24"/>
          <w:szCs w:val="20"/>
          <w:highlight w:val="none"/>
        </w:rPr>
      </w:pPr>
    </w:p>
    <w:p w14:paraId="7E3CD976">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0BE1A267">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639E62">
      <w:pPr>
        <w:spacing w:line="360" w:lineRule="auto"/>
        <w:rPr>
          <w:rFonts w:hint="eastAsia" w:ascii="仿宋" w:hAnsi="仿宋" w:eastAsia="仿宋" w:cs="仿宋"/>
          <w:b/>
          <w:color w:val="auto"/>
          <w:sz w:val="30"/>
          <w:szCs w:val="30"/>
          <w:highlight w:val="none"/>
        </w:rPr>
      </w:pPr>
    </w:p>
    <w:p w14:paraId="1F93CE89">
      <w:pPr>
        <w:spacing w:line="360" w:lineRule="auto"/>
        <w:rPr>
          <w:rFonts w:hint="eastAsia" w:ascii="仿宋" w:hAnsi="仿宋" w:eastAsia="仿宋" w:cs="仿宋"/>
          <w:b/>
          <w:color w:val="auto"/>
          <w:sz w:val="30"/>
          <w:szCs w:val="30"/>
          <w:highlight w:val="none"/>
        </w:rPr>
      </w:pPr>
    </w:p>
    <w:p w14:paraId="569BB98C">
      <w:pPr>
        <w:spacing w:line="360" w:lineRule="auto"/>
        <w:rPr>
          <w:rFonts w:hint="eastAsia" w:ascii="仿宋" w:hAnsi="仿宋" w:eastAsia="仿宋" w:cs="仿宋"/>
          <w:b/>
          <w:color w:val="auto"/>
          <w:sz w:val="30"/>
          <w:szCs w:val="30"/>
          <w:highlight w:val="none"/>
        </w:rPr>
      </w:pPr>
    </w:p>
    <w:p w14:paraId="34F06175">
      <w:pPr>
        <w:spacing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十二、投标人售后服务能力证明材料</w:t>
      </w:r>
    </w:p>
    <w:p w14:paraId="7E34976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（由投标人根据采购需求及磋商文件要求编制）</w:t>
      </w:r>
    </w:p>
    <w:p w14:paraId="141C80BB">
      <w:pPr>
        <w:spacing w:line="336" w:lineRule="auto"/>
        <w:ind w:firstLine="3600" w:firstLineChars="1500"/>
        <w:rPr>
          <w:rFonts w:hint="eastAsia" w:ascii="仿宋" w:hAnsi="仿宋" w:eastAsia="仿宋" w:cs="仿宋"/>
          <w:color w:val="auto"/>
          <w:sz w:val="24"/>
          <w:highlight w:val="none"/>
        </w:rPr>
      </w:pPr>
    </w:p>
    <w:p w14:paraId="5E443067">
      <w:pPr>
        <w:pStyle w:val="81"/>
        <w:rPr>
          <w:rFonts w:hint="eastAsia" w:ascii="仿宋" w:hAnsi="仿宋" w:eastAsia="仿宋" w:cs="仿宋"/>
          <w:color w:val="auto"/>
          <w:highlight w:val="none"/>
        </w:rPr>
      </w:pPr>
    </w:p>
    <w:p w14:paraId="6E183BEF">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0A1C3F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B02616F">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十三、项目小组人员名单</w:t>
      </w:r>
    </w:p>
    <w:p w14:paraId="516AEADA">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1ED6A9E9">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3CC90FA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F9D42E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A0084B2">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528BF6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F13B001">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截止投标时间近3年业绩及承担的主要工作情况，曾担任项目经理的项目应列明细</w:t>
            </w:r>
          </w:p>
        </w:tc>
      </w:tr>
      <w:tr w14:paraId="10C1929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70FD8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FC94533">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906EDC9">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1A7F621">
            <w:pPr>
              <w:autoSpaceDE w:val="0"/>
              <w:autoSpaceDN w:val="0"/>
              <w:spacing w:line="360" w:lineRule="auto"/>
              <w:jc w:val="center"/>
              <w:rPr>
                <w:rFonts w:hint="eastAsia" w:ascii="仿宋" w:hAnsi="仿宋" w:eastAsia="仿宋" w:cs="仿宋"/>
                <w:color w:val="auto"/>
                <w:sz w:val="24"/>
                <w:highlight w:val="none"/>
              </w:rPr>
            </w:pPr>
          </w:p>
        </w:tc>
      </w:tr>
      <w:tr w14:paraId="33B82F9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EA26CF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83247A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FC3B88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8E937E4">
            <w:pPr>
              <w:autoSpaceDE w:val="0"/>
              <w:autoSpaceDN w:val="0"/>
              <w:spacing w:line="360" w:lineRule="auto"/>
              <w:jc w:val="center"/>
              <w:rPr>
                <w:rFonts w:hint="eastAsia" w:ascii="仿宋" w:hAnsi="仿宋" w:eastAsia="仿宋" w:cs="仿宋"/>
                <w:color w:val="auto"/>
                <w:sz w:val="24"/>
                <w:highlight w:val="none"/>
              </w:rPr>
            </w:pPr>
          </w:p>
        </w:tc>
      </w:tr>
      <w:tr w14:paraId="5FB5021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F491C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3AD5B6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D01498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46C7C6D">
            <w:pPr>
              <w:autoSpaceDE w:val="0"/>
              <w:autoSpaceDN w:val="0"/>
              <w:spacing w:line="360" w:lineRule="auto"/>
              <w:jc w:val="center"/>
              <w:rPr>
                <w:rFonts w:hint="eastAsia" w:ascii="仿宋" w:hAnsi="仿宋" w:eastAsia="仿宋" w:cs="仿宋"/>
                <w:color w:val="auto"/>
                <w:sz w:val="24"/>
                <w:highlight w:val="none"/>
              </w:rPr>
            </w:pPr>
          </w:p>
        </w:tc>
      </w:tr>
      <w:tr w14:paraId="6E9484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04A8EA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4E21C9A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38C4ED0">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A0D2933">
            <w:pPr>
              <w:autoSpaceDE w:val="0"/>
              <w:autoSpaceDN w:val="0"/>
              <w:spacing w:line="360" w:lineRule="auto"/>
              <w:jc w:val="center"/>
              <w:rPr>
                <w:rFonts w:hint="eastAsia" w:ascii="仿宋" w:hAnsi="仿宋" w:eastAsia="仿宋" w:cs="仿宋"/>
                <w:color w:val="auto"/>
                <w:sz w:val="24"/>
                <w:highlight w:val="none"/>
              </w:rPr>
            </w:pPr>
          </w:p>
        </w:tc>
      </w:tr>
      <w:tr w14:paraId="5B6F606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7EF58B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057F9DD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854C4C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6DFDAA">
            <w:pPr>
              <w:autoSpaceDE w:val="0"/>
              <w:autoSpaceDN w:val="0"/>
              <w:spacing w:line="360" w:lineRule="auto"/>
              <w:jc w:val="center"/>
              <w:rPr>
                <w:rFonts w:hint="eastAsia" w:ascii="仿宋" w:hAnsi="仿宋" w:eastAsia="仿宋" w:cs="仿宋"/>
                <w:color w:val="auto"/>
                <w:sz w:val="24"/>
                <w:highlight w:val="none"/>
              </w:rPr>
            </w:pPr>
          </w:p>
        </w:tc>
      </w:tr>
      <w:tr w14:paraId="5DCE4FD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83B7C4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843905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70D88D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4FB91D9">
            <w:pPr>
              <w:autoSpaceDE w:val="0"/>
              <w:autoSpaceDN w:val="0"/>
              <w:spacing w:line="360" w:lineRule="auto"/>
              <w:jc w:val="center"/>
              <w:rPr>
                <w:rFonts w:hint="eastAsia" w:ascii="仿宋" w:hAnsi="仿宋" w:eastAsia="仿宋" w:cs="仿宋"/>
                <w:color w:val="auto"/>
                <w:sz w:val="24"/>
                <w:highlight w:val="none"/>
              </w:rPr>
            </w:pPr>
          </w:p>
        </w:tc>
      </w:tr>
      <w:tr w14:paraId="04EA84C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03DE80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5F3624C">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96B4CD">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9F79E5F">
            <w:pPr>
              <w:autoSpaceDE w:val="0"/>
              <w:autoSpaceDN w:val="0"/>
              <w:spacing w:line="360" w:lineRule="auto"/>
              <w:jc w:val="center"/>
              <w:rPr>
                <w:rFonts w:hint="eastAsia" w:ascii="仿宋" w:hAnsi="仿宋" w:eastAsia="仿宋" w:cs="仿宋"/>
                <w:color w:val="auto"/>
                <w:sz w:val="24"/>
                <w:highlight w:val="none"/>
              </w:rPr>
            </w:pPr>
          </w:p>
        </w:tc>
      </w:tr>
      <w:tr w14:paraId="06D7BAA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C056E9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2A101EB">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4AEE4C">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F027FF">
            <w:pPr>
              <w:autoSpaceDE w:val="0"/>
              <w:autoSpaceDN w:val="0"/>
              <w:spacing w:line="360" w:lineRule="auto"/>
              <w:jc w:val="center"/>
              <w:rPr>
                <w:rFonts w:hint="eastAsia" w:ascii="仿宋" w:hAnsi="仿宋" w:eastAsia="仿宋" w:cs="仿宋"/>
                <w:color w:val="auto"/>
                <w:sz w:val="24"/>
                <w:highlight w:val="none"/>
              </w:rPr>
            </w:pPr>
          </w:p>
        </w:tc>
      </w:tr>
      <w:tr w14:paraId="4E5ED4F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1FD78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69CD5C0">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A4DF3E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2355630">
            <w:pPr>
              <w:autoSpaceDE w:val="0"/>
              <w:autoSpaceDN w:val="0"/>
              <w:spacing w:line="360" w:lineRule="auto"/>
              <w:jc w:val="center"/>
              <w:rPr>
                <w:rFonts w:hint="eastAsia" w:ascii="仿宋" w:hAnsi="仿宋" w:eastAsia="仿宋" w:cs="仿宋"/>
                <w:color w:val="auto"/>
                <w:sz w:val="24"/>
                <w:highlight w:val="none"/>
              </w:rPr>
            </w:pPr>
          </w:p>
        </w:tc>
      </w:tr>
    </w:tbl>
    <w:p w14:paraId="13A0DD1F">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1CBD0368">
      <w:pPr>
        <w:pStyle w:val="81"/>
        <w:rPr>
          <w:rFonts w:hint="eastAsia" w:ascii="仿宋" w:hAnsi="仿宋" w:eastAsia="仿宋" w:cs="仿宋"/>
          <w:color w:val="auto"/>
          <w:highlight w:val="none"/>
        </w:rPr>
      </w:pPr>
    </w:p>
    <w:p w14:paraId="24B46C10">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A0BE9F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36330C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A1A372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F1FF1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786CD28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B50E2A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3B60029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AEA72B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14B5AB9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49B332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163A4AF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B218B2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652967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45E754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23DAA2A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E17E583">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A398572">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2C7EBF2">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11EEB3A">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F4852F6">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27CB99">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3D0F8D1">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F62E0B4">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C52EB30">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513D255">
            <w:pPr>
              <w:autoSpaceDE w:val="0"/>
              <w:autoSpaceDN w:val="0"/>
              <w:spacing w:line="360" w:lineRule="auto"/>
              <w:rPr>
                <w:rFonts w:hint="eastAsia" w:ascii="仿宋" w:hAnsi="仿宋" w:eastAsia="仿宋" w:cs="仿宋"/>
                <w:color w:val="auto"/>
                <w:sz w:val="24"/>
                <w:highlight w:val="none"/>
              </w:rPr>
            </w:pPr>
          </w:p>
        </w:tc>
      </w:tr>
      <w:tr w14:paraId="3D79D64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21008E5">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5F00CE">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12B24F7">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198EBD2">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3AE572D">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C3F9573">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896276">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7844539">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339B258">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7A69A73">
            <w:pPr>
              <w:autoSpaceDE w:val="0"/>
              <w:autoSpaceDN w:val="0"/>
              <w:spacing w:line="360" w:lineRule="auto"/>
              <w:rPr>
                <w:rFonts w:hint="eastAsia" w:ascii="仿宋" w:hAnsi="仿宋" w:eastAsia="仿宋" w:cs="仿宋"/>
                <w:color w:val="auto"/>
                <w:sz w:val="24"/>
                <w:highlight w:val="none"/>
              </w:rPr>
            </w:pPr>
          </w:p>
        </w:tc>
      </w:tr>
    </w:tbl>
    <w:p w14:paraId="041766D2">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52410042">
      <w:pPr>
        <w:pStyle w:val="81"/>
        <w:rPr>
          <w:rFonts w:hint="eastAsia" w:ascii="仿宋" w:hAnsi="仿宋" w:eastAsia="仿宋" w:cs="仿宋"/>
          <w:color w:val="auto"/>
          <w:highlight w:val="none"/>
        </w:rPr>
      </w:pPr>
    </w:p>
    <w:p w14:paraId="487B846B">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4D964683">
      <w:pPr>
        <w:spacing w:line="360" w:lineRule="auto"/>
        <w:ind w:firstLine="480" w:firstLineChars="200"/>
        <w:rPr>
          <w:rFonts w:hint="eastAsia" w:ascii="仿宋" w:hAnsi="仿宋" w:eastAsia="仿宋" w:cs="仿宋"/>
          <w:color w:val="auto"/>
          <w:sz w:val="24"/>
          <w:szCs w:val="20"/>
          <w:highlight w:val="none"/>
        </w:rPr>
      </w:pPr>
    </w:p>
    <w:p w14:paraId="65E4368F">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5B1B3164">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12333F9">
      <w:pPr>
        <w:snapToGrid w:val="0"/>
        <w:spacing w:line="360" w:lineRule="auto"/>
        <w:ind w:firstLine="6907" w:firstLineChars="2150"/>
        <w:rPr>
          <w:rFonts w:hint="eastAsia" w:ascii="仿宋" w:hAnsi="仿宋" w:eastAsia="仿宋" w:cs="仿宋"/>
          <w:b/>
          <w:bCs/>
          <w:color w:val="auto"/>
          <w:sz w:val="32"/>
          <w:szCs w:val="32"/>
          <w:highlight w:val="none"/>
        </w:rPr>
      </w:pPr>
    </w:p>
    <w:p w14:paraId="05FC3211">
      <w:pPr>
        <w:snapToGrid w:val="0"/>
        <w:spacing w:line="360" w:lineRule="auto"/>
        <w:ind w:right="960"/>
        <w:rPr>
          <w:rFonts w:hint="eastAsia" w:ascii="仿宋" w:hAnsi="仿宋" w:eastAsia="仿宋" w:cs="仿宋"/>
          <w:color w:val="auto"/>
          <w:kern w:val="0"/>
          <w:sz w:val="24"/>
          <w:highlight w:val="none"/>
          <w:lang w:val="zh-CN"/>
        </w:rPr>
      </w:pPr>
    </w:p>
    <w:p w14:paraId="2126154C">
      <w:pPr>
        <w:snapToGrid w:val="0"/>
        <w:spacing w:line="360" w:lineRule="auto"/>
        <w:ind w:right="96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十四、</w:t>
      </w:r>
      <w:r>
        <w:rPr>
          <w:rFonts w:hint="eastAsia" w:ascii="仿宋" w:hAnsi="仿宋" w:eastAsia="仿宋" w:cs="仿宋"/>
          <w:b/>
          <w:color w:val="auto"/>
          <w:kern w:val="0"/>
          <w:sz w:val="32"/>
          <w:szCs w:val="32"/>
          <w:highlight w:val="none"/>
          <w:lang w:val="zh-CN"/>
        </w:rPr>
        <w:t>优惠条件及特殊承诺</w:t>
      </w:r>
    </w:p>
    <w:p w14:paraId="77F4206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8C2416E">
      <w:pPr>
        <w:spacing w:line="360" w:lineRule="auto"/>
        <w:rPr>
          <w:rFonts w:hint="eastAsia" w:ascii="仿宋" w:hAnsi="仿宋" w:eastAsia="仿宋" w:cs="仿宋"/>
          <w:color w:val="auto"/>
          <w:sz w:val="18"/>
          <w:szCs w:val="18"/>
          <w:highlight w:val="none"/>
        </w:rPr>
      </w:pPr>
    </w:p>
    <w:p w14:paraId="6A0F54E7">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B26367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0F4DA13">
      <w:pPr>
        <w:spacing w:line="360" w:lineRule="auto"/>
        <w:rPr>
          <w:rFonts w:hint="eastAsia" w:ascii="仿宋" w:hAnsi="仿宋" w:eastAsia="仿宋" w:cs="仿宋"/>
          <w:b/>
          <w:bCs/>
          <w:color w:val="auto"/>
          <w:sz w:val="18"/>
          <w:szCs w:val="18"/>
          <w:highlight w:val="none"/>
        </w:rPr>
      </w:pPr>
    </w:p>
    <w:p w14:paraId="4E43A850">
      <w:pPr>
        <w:spacing w:line="360" w:lineRule="auto"/>
        <w:rPr>
          <w:rFonts w:hint="eastAsia" w:ascii="仿宋" w:hAnsi="仿宋" w:eastAsia="仿宋" w:cs="仿宋"/>
          <w:b/>
          <w:bCs/>
          <w:color w:val="auto"/>
          <w:sz w:val="32"/>
          <w:szCs w:val="32"/>
          <w:highlight w:val="none"/>
        </w:rPr>
      </w:pPr>
    </w:p>
    <w:p w14:paraId="4DC1406A">
      <w:pPr>
        <w:spacing w:line="360" w:lineRule="auto"/>
        <w:rPr>
          <w:rFonts w:hint="eastAsia" w:ascii="仿宋" w:hAnsi="仿宋" w:eastAsia="仿宋" w:cs="仿宋"/>
          <w:b/>
          <w:bCs/>
          <w:color w:val="auto"/>
          <w:sz w:val="32"/>
          <w:szCs w:val="32"/>
          <w:highlight w:val="none"/>
        </w:rPr>
      </w:pPr>
    </w:p>
    <w:p w14:paraId="5EE4515A">
      <w:pPr>
        <w:spacing w:line="360" w:lineRule="auto"/>
        <w:jc w:val="center"/>
        <w:rPr>
          <w:rFonts w:hint="eastAsia" w:ascii="仿宋" w:hAnsi="仿宋" w:eastAsia="仿宋" w:cs="仿宋"/>
          <w:b/>
          <w:bCs/>
          <w:color w:val="auto"/>
          <w:sz w:val="32"/>
          <w:szCs w:val="32"/>
          <w:highlight w:val="none"/>
        </w:rPr>
      </w:pPr>
    </w:p>
    <w:p w14:paraId="2D9AFED5">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十五、</w:t>
      </w:r>
      <w:r>
        <w:rPr>
          <w:rFonts w:hint="eastAsia" w:ascii="仿宋" w:hAnsi="仿宋" w:eastAsia="仿宋" w:cs="仿宋"/>
          <w:b/>
          <w:color w:val="auto"/>
          <w:kern w:val="0"/>
          <w:sz w:val="32"/>
          <w:szCs w:val="32"/>
          <w:highlight w:val="none"/>
          <w:lang w:val="zh-CN"/>
        </w:rPr>
        <w:t>备品备件及供选择的配套零部件清单</w:t>
      </w:r>
    </w:p>
    <w:p w14:paraId="1190267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282EA9A1">
      <w:pPr>
        <w:snapToGrid w:val="0"/>
        <w:spacing w:line="360" w:lineRule="auto"/>
        <w:ind w:right="960"/>
        <w:jc w:val="right"/>
        <w:rPr>
          <w:rFonts w:hint="eastAsia" w:ascii="仿宋" w:hAnsi="仿宋" w:eastAsia="仿宋" w:cs="仿宋"/>
          <w:color w:val="auto"/>
          <w:kern w:val="0"/>
          <w:sz w:val="24"/>
          <w:highlight w:val="none"/>
          <w:lang w:val="zh-CN"/>
        </w:rPr>
      </w:pPr>
    </w:p>
    <w:p w14:paraId="6F3B8AF5">
      <w:pPr>
        <w:snapToGrid w:val="0"/>
        <w:spacing w:line="360" w:lineRule="auto"/>
        <w:ind w:right="960"/>
        <w:jc w:val="right"/>
        <w:rPr>
          <w:rFonts w:hint="eastAsia" w:ascii="仿宋" w:hAnsi="仿宋" w:eastAsia="仿宋" w:cs="仿宋"/>
          <w:color w:val="auto"/>
          <w:kern w:val="0"/>
          <w:sz w:val="24"/>
          <w:highlight w:val="none"/>
          <w:lang w:val="zh-CN"/>
        </w:rPr>
      </w:pPr>
    </w:p>
    <w:p w14:paraId="4AEAE8CB">
      <w:pPr>
        <w:snapToGrid w:val="0"/>
        <w:spacing w:line="360" w:lineRule="auto"/>
        <w:ind w:right="960"/>
        <w:jc w:val="right"/>
        <w:rPr>
          <w:rFonts w:hint="eastAsia" w:ascii="仿宋" w:hAnsi="仿宋" w:eastAsia="仿宋" w:cs="仿宋"/>
          <w:color w:val="auto"/>
          <w:kern w:val="0"/>
          <w:sz w:val="24"/>
          <w:highlight w:val="none"/>
          <w:lang w:val="zh-CN"/>
        </w:rPr>
      </w:pPr>
    </w:p>
    <w:p w14:paraId="29D2284E">
      <w:pPr>
        <w:snapToGrid w:val="0"/>
        <w:spacing w:line="360" w:lineRule="auto"/>
        <w:ind w:right="960"/>
        <w:jc w:val="right"/>
        <w:rPr>
          <w:rFonts w:hint="eastAsia" w:ascii="仿宋" w:hAnsi="仿宋" w:eastAsia="仿宋" w:cs="仿宋"/>
          <w:color w:val="auto"/>
          <w:kern w:val="0"/>
          <w:sz w:val="24"/>
          <w:highlight w:val="none"/>
          <w:lang w:val="zh-CN"/>
        </w:rPr>
      </w:pPr>
    </w:p>
    <w:p w14:paraId="279CD637">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34C5EB6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5BDC4C1">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十六、</w:t>
      </w:r>
      <w:r>
        <w:rPr>
          <w:rFonts w:hint="eastAsia" w:ascii="仿宋" w:hAnsi="仿宋" w:eastAsia="仿宋" w:cs="仿宋"/>
          <w:b/>
          <w:color w:val="auto"/>
          <w:kern w:val="0"/>
          <w:sz w:val="32"/>
          <w:szCs w:val="32"/>
          <w:highlight w:val="none"/>
          <w:lang w:val="zh-CN"/>
        </w:rPr>
        <w:t>培训计划</w:t>
      </w:r>
    </w:p>
    <w:p w14:paraId="18830C2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5242201E">
      <w:pPr>
        <w:keepNext/>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35529E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BBA8217">
            <w:pPr>
              <w:tabs>
                <w:tab w:val="center" w:pos="169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2847925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6943461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370B309A">
            <w:pPr>
              <w:tabs>
                <w:tab w:val="center" w:pos="1028"/>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152A605C">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357EF001">
            <w:pPr>
              <w:tabs>
                <w:tab w:val="center" w:pos="52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D709A22">
            <w:pPr>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21090D2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865E4A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75B6FDF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40DBE2C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53EE646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593837C3">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177BAEF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16E6D83A">
            <w:pPr>
              <w:suppressAutoHyphens/>
              <w:autoSpaceDE w:val="0"/>
              <w:autoSpaceDN w:val="0"/>
              <w:spacing w:line="360" w:lineRule="auto"/>
              <w:rPr>
                <w:rFonts w:hint="eastAsia" w:ascii="仿宋" w:hAnsi="仿宋" w:eastAsia="仿宋" w:cs="仿宋"/>
                <w:color w:val="auto"/>
                <w:sz w:val="24"/>
                <w:highlight w:val="none"/>
              </w:rPr>
            </w:pPr>
          </w:p>
        </w:tc>
      </w:tr>
      <w:tr w14:paraId="6BE80EF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546A7F3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183ED22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727C06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1519105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6F57619">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09AFCCC1">
            <w:pPr>
              <w:tabs>
                <w:tab w:val="left" w:pos="7"/>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59F1A45">
            <w:pPr>
              <w:suppressAutoHyphens/>
              <w:autoSpaceDE w:val="0"/>
              <w:autoSpaceDN w:val="0"/>
              <w:spacing w:line="360" w:lineRule="auto"/>
              <w:rPr>
                <w:rFonts w:hint="eastAsia" w:ascii="仿宋" w:hAnsi="仿宋" w:eastAsia="仿宋" w:cs="仿宋"/>
                <w:color w:val="auto"/>
                <w:sz w:val="24"/>
                <w:highlight w:val="none"/>
              </w:rPr>
            </w:pPr>
          </w:p>
        </w:tc>
      </w:tr>
    </w:tbl>
    <w:p w14:paraId="766F18D5">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40079167">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58F23673">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4F91DB96">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43492A74">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760D9458">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29A2B367">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544A2F68">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89708C9">
      <w:pPr>
        <w:spacing w:line="360" w:lineRule="auto"/>
        <w:ind w:firstLine="480" w:firstLineChars="200"/>
        <w:rPr>
          <w:rFonts w:hint="eastAsia" w:ascii="仿宋" w:hAnsi="仿宋" w:eastAsia="仿宋" w:cs="仿宋"/>
          <w:color w:val="auto"/>
          <w:sz w:val="24"/>
          <w:szCs w:val="20"/>
          <w:highlight w:val="none"/>
        </w:rPr>
      </w:pPr>
    </w:p>
    <w:p w14:paraId="0391AB6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F83573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EB0B101">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十七、验收方案</w:t>
      </w:r>
    </w:p>
    <w:p w14:paraId="088D59D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6193893C">
      <w:pPr>
        <w:spacing w:line="360" w:lineRule="auto"/>
        <w:jc w:val="center"/>
        <w:rPr>
          <w:rFonts w:hint="eastAsia" w:ascii="仿宋" w:hAnsi="仿宋" w:eastAsia="仿宋" w:cs="仿宋"/>
          <w:color w:val="auto"/>
          <w:sz w:val="24"/>
          <w:highlight w:val="none"/>
        </w:rPr>
      </w:pPr>
    </w:p>
    <w:p w14:paraId="0F86824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D22FC95">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616967B">
      <w:pPr>
        <w:spacing w:line="360" w:lineRule="auto"/>
        <w:jc w:val="center"/>
        <w:rPr>
          <w:rFonts w:hint="eastAsia" w:ascii="仿宋" w:hAnsi="仿宋" w:eastAsia="仿宋" w:cs="仿宋"/>
          <w:b/>
          <w:bCs/>
          <w:color w:val="auto"/>
          <w:sz w:val="30"/>
          <w:szCs w:val="30"/>
          <w:highlight w:val="none"/>
        </w:rPr>
      </w:pPr>
    </w:p>
    <w:p w14:paraId="7AE8DC2D">
      <w:pPr>
        <w:spacing w:line="360" w:lineRule="auto"/>
        <w:jc w:val="center"/>
        <w:rPr>
          <w:rFonts w:hint="eastAsia" w:ascii="仿宋" w:hAnsi="仿宋" w:eastAsia="仿宋" w:cs="仿宋"/>
          <w:b/>
          <w:bCs/>
          <w:color w:val="auto"/>
          <w:sz w:val="30"/>
          <w:szCs w:val="30"/>
          <w:highlight w:val="none"/>
        </w:rPr>
      </w:pPr>
    </w:p>
    <w:p w14:paraId="4C4C4492">
      <w:pPr>
        <w:spacing w:line="360" w:lineRule="auto"/>
        <w:jc w:val="center"/>
        <w:rPr>
          <w:rFonts w:hint="eastAsia" w:ascii="仿宋" w:hAnsi="仿宋" w:eastAsia="仿宋" w:cs="仿宋"/>
          <w:b/>
          <w:bCs/>
          <w:color w:val="auto"/>
          <w:sz w:val="24"/>
          <w:highlight w:val="none"/>
        </w:rPr>
      </w:pPr>
    </w:p>
    <w:p w14:paraId="41733594">
      <w:pPr>
        <w:spacing w:line="360" w:lineRule="auto"/>
        <w:jc w:val="center"/>
        <w:rPr>
          <w:rFonts w:hint="eastAsia" w:ascii="仿宋" w:hAnsi="仿宋" w:eastAsia="仿宋" w:cs="仿宋"/>
          <w:b/>
          <w:bCs/>
          <w:color w:val="auto"/>
          <w:sz w:val="24"/>
          <w:highlight w:val="none"/>
        </w:rPr>
      </w:pPr>
    </w:p>
    <w:p w14:paraId="693E2EAD">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十八、认为需要的</w:t>
      </w:r>
      <w:r>
        <w:rPr>
          <w:rFonts w:hint="eastAsia" w:ascii="仿宋" w:hAnsi="仿宋" w:eastAsia="仿宋" w:cs="仿宋"/>
          <w:b/>
          <w:color w:val="auto"/>
          <w:kern w:val="0"/>
          <w:sz w:val="32"/>
          <w:szCs w:val="32"/>
          <w:highlight w:val="none"/>
          <w:lang w:val="zh-CN"/>
        </w:rPr>
        <w:t>其他商务技术文件或说明</w:t>
      </w:r>
    </w:p>
    <w:p w14:paraId="250AF1D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42571DAF">
      <w:pPr>
        <w:spacing w:line="360" w:lineRule="auto"/>
        <w:rPr>
          <w:rFonts w:hint="eastAsia" w:ascii="仿宋" w:hAnsi="仿宋" w:eastAsia="仿宋" w:cs="仿宋"/>
          <w:color w:val="auto"/>
          <w:sz w:val="24"/>
          <w:highlight w:val="none"/>
        </w:rPr>
      </w:pPr>
    </w:p>
    <w:p w14:paraId="2344A358">
      <w:pPr>
        <w:pStyle w:val="81"/>
        <w:rPr>
          <w:rFonts w:hint="eastAsia" w:ascii="仿宋" w:hAnsi="仿宋" w:eastAsia="仿宋" w:cs="仿宋"/>
          <w:color w:val="auto"/>
          <w:highlight w:val="none"/>
        </w:rPr>
      </w:pPr>
    </w:p>
    <w:p w14:paraId="6AA4A310">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FE0C2DC">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441BA3A">
      <w:pPr>
        <w:pStyle w:val="82"/>
        <w:rPr>
          <w:rFonts w:hint="eastAsia" w:ascii="仿宋" w:hAnsi="仿宋" w:eastAsia="仿宋" w:cs="仿宋"/>
          <w:color w:val="auto"/>
          <w:highlight w:val="none"/>
        </w:rPr>
        <w:sectPr>
          <w:headerReference r:id="rId16" w:type="first"/>
          <w:footerReference r:id="rId18" w:type="first"/>
          <w:headerReference r:id="rId15" w:type="default"/>
          <w:footerReference r:id="rId17" w:type="default"/>
          <w:pgSz w:w="11906" w:h="16838"/>
          <w:pgMar w:top="1814" w:right="1474" w:bottom="1814" w:left="1474" w:header="851" w:footer="992" w:gutter="0"/>
          <w:pgNumType w:fmt="decimal"/>
          <w:cols w:space="720" w:num="1"/>
          <w:titlePg/>
          <w:docGrid w:linePitch="312" w:charSpace="0"/>
        </w:sectPr>
      </w:pPr>
    </w:p>
    <w:p w14:paraId="38CE9B10">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2D35F468">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595AE939">
      <w:pPr>
        <w:spacing w:line="360" w:lineRule="auto"/>
        <w:jc w:val="center"/>
        <w:outlineLvl w:val="0"/>
        <w:rPr>
          <w:rFonts w:hint="eastAsia" w:ascii="仿宋" w:hAnsi="仿宋" w:eastAsia="仿宋" w:cs="仿宋"/>
          <w:b/>
          <w:color w:val="auto"/>
          <w:kern w:val="0"/>
          <w:sz w:val="36"/>
          <w:szCs w:val="36"/>
          <w:highlight w:val="none"/>
        </w:rPr>
      </w:pPr>
    </w:p>
    <w:p w14:paraId="548E53A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19B1DB6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（2）中小企业声明函………………………………………………………………（页码）</w:t>
      </w:r>
    </w:p>
    <w:p w14:paraId="27FE758F">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（3）残疾人福利性单位声明函……………………………………………………（页码）</w:t>
      </w:r>
    </w:p>
    <w:p w14:paraId="0DFA5F9A">
      <w:pPr>
        <w:snapToGrid w:val="0"/>
        <w:spacing w:line="360" w:lineRule="auto"/>
        <w:ind w:right="480"/>
        <w:jc w:val="center"/>
        <w:rPr>
          <w:rFonts w:hint="eastAsia" w:ascii="仿宋" w:hAnsi="仿宋" w:eastAsia="仿宋" w:cs="仿宋"/>
          <w:b/>
          <w:color w:val="auto"/>
          <w:kern w:val="0"/>
          <w:sz w:val="32"/>
          <w:szCs w:val="32"/>
          <w:highlight w:val="none"/>
        </w:rPr>
      </w:pPr>
    </w:p>
    <w:p w14:paraId="2F35D58A">
      <w:pPr>
        <w:snapToGrid w:val="0"/>
        <w:spacing w:line="360" w:lineRule="auto"/>
        <w:ind w:right="480"/>
        <w:jc w:val="center"/>
        <w:rPr>
          <w:rFonts w:hint="eastAsia" w:ascii="仿宋" w:hAnsi="仿宋" w:eastAsia="仿宋" w:cs="仿宋"/>
          <w:b/>
          <w:color w:val="auto"/>
          <w:kern w:val="0"/>
          <w:sz w:val="32"/>
          <w:szCs w:val="32"/>
          <w:highlight w:val="none"/>
        </w:rPr>
      </w:pPr>
    </w:p>
    <w:p w14:paraId="3CAAF00D">
      <w:pPr>
        <w:snapToGrid w:val="0"/>
        <w:spacing w:line="360" w:lineRule="auto"/>
        <w:ind w:right="480"/>
        <w:jc w:val="center"/>
        <w:rPr>
          <w:rFonts w:hint="eastAsia" w:ascii="仿宋" w:hAnsi="仿宋" w:eastAsia="仿宋" w:cs="仿宋"/>
          <w:b/>
          <w:color w:val="auto"/>
          <w:kern w:val="0"/>
          <w:sz w:val="32"/>
          <w:szCs w:val="32"/>
          <w:highlight w:val="none"/>
        </w:rPr>
      </w:pPr>
    </w:p>
    <w:p w14:paraId="28116DB0">
      <w:pPr>
        <w:snapToGrid w:val="0"/>
        <w:spacing w:line="360" w:lineRule="auto"/>
        <w:ind w:right="480"/>
        <w:jc w:val="center"/>
        <w:rPr>
          <w:rFonts w:hint="eastAsia" w:ascii="仿宋" w:hAnsi="仿宋" w:eastAsia="仿宋" w:cs="仿宋"/>
          <w:b/>
          <w:color w:val="auto"/>
          <w:kern w:val="0"/>
          <w:sz w:val="32"/>
          <w:szCs w:val="32"/>
          <w:highlight w:val="none"/>
        </w:rPr>
      </w:pPr>
    </w:p>
    <w:p w14:paraId="517D69C1">
      <w:pPr>
        <w:snapToGrid w:val="0"/>
        <w:spacing w:line="360" w:lineRule="auto"/>
        <w:ind w:right="480"/>
        <w:jc w:val="center"/>
        <w:rPr>
          <w:rFonts w:hint="eastAsia" w:ascii="仿宋" w:hAnsi="仿宋" w:eastAsia="仿宋" w:cs="仿宋"/>
          <w:b/>
          <w:color w:val="auto"/>
          <w:kern w:val="0"/>
          <w:sz w:val="32"/>
          <w:szCs w:val="32"/>
          <w:highlight w:val="none"/>
        </w:rPr>
      </w:pPr>
    </w:p>
    <w:p w14:paraId="12DB05EE">
      <w:pPr>
        <w:snapToGrid w:val="0"/>
        <w:spacing w:line="360" w:lineRule="auto"/>
        <w:ind w:right="480"/>
        <w:jc w:val="center"/>
        <w:rPr>
          <w:rFonts w:hint="eastAsia" w:ascii="仿宋" w:hAnsi="仿宋" w:eastAsia="仿宋" w:cs="仿宋"/>
          <w:b/>
          <w:color w:val="auto"/>
          <w:kern w:val="0"/>
          <w:sz w:val="32"/>
          <w:szCs w:val="32"/>
          <w:highlight w:val="none"/>
        </w:rPr>
      </w:pPr>
    </w:p>
    <w:p w14:paraId="2BFFE097">
      <w:pPr>
        <w:snapToGrid w:val="0"/>
        <w:spacing w:line="360" w:lineRule="auto"/>
        <w:ind w:right="480"/>
        <w:jc w:val="center"/>
        <w:rPr>
          <w:rFonts w:hint="eastAsia" w:ascii="仿宋" w:hAnsi="仿宋" w:eastAsia="仿宋" w:cs="仿宋"/>
          <w:b/>
          <w:color w:val="auto"/>
          <w:kern w:val="0"/>
          <w:sz w:val="32"/>
          <w:szCs w:val="32"/>
          <w:highlight w:val="none"/>
        </w:rPr>
      </w:pPr>
    </w:p>
    <w:p w14:paraId="6A02C62A">
      <w:pPr>
        <w:snapToGrid w:val="0"/>
        <w:spacing w:line="360" w:lineRule="auto"/>
        <w:ind w:right="480"/>
        <w:jc w:val="center"/>
        <w:rPr>
          <w:rFonts w:hint="eastAsia" w:ascii="仿宋" w:hAnsi="仿宋" w:eastAsia="仿宋" w:cs="仿宋"/>
          <w:b/>
          <w:color w:val="auto"/>
          <w:kern w:val="0"/>
          <w:sz w:val="32"/>
          <w:szCs w:val="32"/>
          <w:highlight w:val="none"/>
        </w:rPr>
      </w:pPr>
    </w:p>
    <w:p w14:paraId="42C32070">
      <w:pPr>
        <w:snapToGrid w:val="0"/>
        <w:spacing w:line="360" w:lineRule="auto"/>
        <w:ind w:right="480"/>
        <w:jc w:val="center"/>
        <w:rPr>
          <w:rFonts w:hint="eastAsia" w:ascii="仿宋" w:hAnsi="仿宋" w:eastAsia="仿宋" w:cs="仿宋"/>
          <w:b/>
          <w:color w:val="auto"/>
          <w:kern w:val="0"/>
          <w:sz w:val="32"/>
          <w:szCs w:val="32"/>
          <w:highlight w:val="none"/>
        </w:rPr>
      </w:pPr>
    </w:p>
    <w:p w14:paraId="2F19397C">
      <w:pPr>
        <w:snapToGrid w:val="0"/>
        <w:spacing w:line="360" w:lineRule="auto"/>
        <w:ind w:right="480"/>
        <w:jc w:val="center"/>
        <w:rPr>
          <w:rFonts w:hint="eastAsia" w:ascii="仿宋" w:hAnsi="仿宋" w:eastAsia="仿宋" w:cs="仿宋"/>
          <w:b/>
          <w:color w:val="auto"/>
          <w:kern w:val="0"/>
          <w:sz w:val="32"/>
          <w:szCs w:val="32"/>
          <w:highlight w:val="none"/>
        </w:rPr>
      </w:pPr>
    </w:p>
    <w:p w14:paraId="5E298ED7">
      <w:pPr>
        <w:snapToGrid w:val="0"/>
        <w:spacing w:line="360" w:lineRule="auto"/>
        <w:ind w:right="480"/>
        <w:jc w:val="center"/>
        <w:rPr>
          <w:rFonts w:hint="eastAsia" w:ascii="仿宋" w:hAnsi="仿宋" w:eastAsia="仿宋" w:cs="仿宋"/>
          <w:b/>
          <w:color w:val="auto"/>
          <w:kern w:val="0"/>
          <w:sz w:val="32"/>
          <w:szCs w:val="32"/>
          <w:highlight w:val="none"/>
        </w:rPr>
      </w:pPr>
    </w:p>
    <w:p w14:paraId="0172B157">
      <w:pPr>
        <w:snapToGrid w:val="0"/>
        <w:spacing w:line="360" w:lineRule="auto"/>
        <w:ind w:right="480"/>
        <w:jc w:val="center"/>
        <w:rPr>
          <w:rFonts w:hint="eastAsia" w:ascii="仿宋" w:hAnsi="仿宋" w:eastAsia="仿宋" w:cs="仿宋"/>
          <w:b/>
          <w:color w:val="auto"/>
          <w:kern w:val="0"/>
          <w:sz w:val="32"/>
          <w:szCs w:val="32"/>
          <w:highlight w:val="none"/>
        </w:rPr>
      </w:pPr>
    </w:p>
    <w:p w14:paraId="01C826F3">
      <w:pPr>
        <w:snapToGrid w:val="0"/>
        <w:spacing w:line="360" w:lineRule="auto"/>
        <w:ind w:right="480"/>
        <w:rPr>
          <w:rFonts w:hint="eastAsia" w:ascii="仿宋" w:hAnsi="仿宋" w:eastAsia="仿宋" w:cs="仿宋"/>
          <w:b/>
          <w:color w:val="auto"/>
          <w:kern w:val="0"/>
          <w:sz w:val="32"/>
          <w:szCs w:val="32"/>
          <w:highlight w:val="none"/>
        </w:rPr>
      </w:pPr>
    </w:p>
    <w:p w14:paraId="30F988DD">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headerReference r:id="rId20" w:type="first"/>
          <w:footerReference r:id="rId22" w:type="first"/>
          <w:headerReference r:id="rId19" w:type="default"/>
          <w:footerReference r:id="rId21" w:type="default"/>
          <w:pgSz w:w="11906" w:h="16838"/>
          <w:pgMar w:top="1814" w:right="1474" w:bottom="1814" w:left="1474" w:header="851" w:footer="992" w:gutter="0"/>
          <w:pgNumType w:fmt="decimal"/>
          <w:cols w:space="720" w:num="1"/>
          <w:titlePg/>
          <w:docGrid w:linePitch="312" w:charSpace="0"/>
        </w:sectPr>
      </w:pPr>
    </w:p>
    <w:p w14:paraId="5317F29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3F1C3EC3">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516E1A1C">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1D44608B">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2835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0C90D4E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14:paraId="04BE45AA">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14:paraId="5A4519F9">
            <w:pPr>
              <w:spacing w:line="360" w:lineRule="auto"/>
              <w:jc w:val="center"/>
              <w:rPr>
                <w:rFonts w:hint="eastAsia" w:ascii="仿宋" w:hAnsi="仿宋" w:eastAsia="仿宋" w:cs="仿宋"/>
                <w:b/>
                <w:color w:val="auto"/>
                <w:sz w:val="24"/>
                <w:highlight w:val="none"/>
              </w:rPr>
            </w:pPr>
          </w:p>
          <w:p w14:paraId="198A82C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品牌（如有）</w:t>
            </w:r>
          </w:p>
        </w:tc>
        <w:tc>
          <w:tcPr>
            <w:tcW w:w="3118" w:type="dxa"/>
            <w:vAlign w:val="center"/>
          </w:tcPr>
          <w:p w14:paraId="329AEA2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14:paraId="3189153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14:paraId="226C8B1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14:paraId="4766C87E">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合计</w:t>
            </w:r>
          </w:p>
        </w:tc>
        <w:tc>
          <w:tcPr>
            <w:tcW w:w="3119" w:type="dxa"/>
            <w:vAlign w:val="center"/>
          </w:tcPr>
          <w:p w14:paraId="382A1F1E">
            <w:pPr>
              <w:spacing w:line="360" w:lineRule="auto"/>
              <w:jc w:val="center"/>
              <w:rPr>
                <w:rFonts w:hint="eastAsia" w:ascii="仿宋" w:hAnsi="仿宋" w:eastAsia="仿宋" w:cs="仿宋"/>
                <w:b/>
                <w:color w:val="auto"/>
                <w:sz w:val="24"/>
                <w:highlight w:val="none"/>
              </w:rPr>
            </w:pPr>
          </w:p>
          <w:p w14:paraId="286CA75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14:paraId="05C1F6F0">
            <w:pPr>
              <w:spacing w:line="360" w:lineRule="auto"/>
              <w:jc w:val="center"/>
              <w:rPr>
                <w:rFonts w:hint="eastAsia" w:ascii="仿宋" w:hAnsi="仿宋" w:eastAsia="仿宋" w:cs="仿宋"/>
                <w:b/>
                <w:color w:val="auto"/>
                <w:sz w:val="24"/>
                <w:highlight w:val="none"/>
              </w:rPr>
            </w:pPr>
          </w:p>
        </w:tc>
      </w:tr>
      <w:tr w14:paraId="3133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E7BA1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14:paraId="02CBD07E">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655E3E19">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3183678C">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01475CBE">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17393E26">
            <w:pPr>
              <w:spacing w:line="360" w:lineRule="auto"/>
              <w:jc w:val="center"/>
              <w:rPr>
                <w:rFonts w:hint="eastAsia" w:ascii="仿宋" w:hAnsi="仿宋" w:eastAsia="仿宋" w:cs="仿宋"/>
                <w:color w:val="auto"/>
                <w:sz w:val="24"/>
                <w:highlight w:val="none"/>
              </w:rPr>
            </w:pPr>
          </w:p>
        </w:tc>
        <w:tc>
          <w:tcPr>
            <w:tcW w:w="1984" w:type="dxa"/>
            <w:vAlign w:val="center"/>
          </w:tcPr>
          <w:p w14:paraId="013C8C87">
            <w:pPr>
              <w:spacing w:line="360" w:lineRule="auto"/>
              <w:jc w:val="center"/>
              <w:rPr>
                <w:rFonts w:hint="eastAsia" w:ascii="仿宋" w:hAnsi="仿宋" w:eastAsia="仿宋" w:cs="仿宋"/>
                <w:color w:val="auto"/>
                <w:sz w:val="24"/>
                <w:highlight w:val="none"/>
              </w:rPr>
            </w:pPr>
          </w:p>
        </w:tc>
        <w:tc>
          <w:tcPr>
            <w:tcW w:w="3119" w:type="dxa"/>
            <w:vAlign w:val="center"/>
          </w:tcPr>
          <w:p w14:paraId="686E77CD">
            <w:pPr>
              <w:spacing w:line="360" w:lineRule="auto"/>
              <w:jc w:val="center"/>
              <w:rPr>
                <w:rFonts w:hint="eastAsia" w:ascii="仿宋" w:hAnsi="仿宋" w:eastAsia="仿宋" w:cs="仿宋"/>
                <w:color w:val="auto"/>
                <w:sz w:val="24"/>
                <w:highlight w:val="none"/>
              </w:rPr>
            </w:pPr>
          </w:p>
        </w:tc>
      </w:tr>
      <w:tr w14:paraId="626F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4FC9D2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14:paraId="78D3DA1F">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12D290B4">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77BEC8E1">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58B44F5">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27A3FFCC">
            <w:pPr>
              <w:spacing w:line="360" w:lineRule="auto"/>
              <w:jc w:val="center"/>
              <w:rPr>
                <w:rFonts w:hint="eastAsia" w:ascii="仿宋" w:hAnsi="仿宋" w:eastAsia="仿宋" w:cs="仿宋"/>
                <w:color w:val="auto"/>
                <w:sz w:val="24"/>
                <w:highlight w:val="none"/>
              </w:rPr>
            </w:pPr>
          </w:p>
        </w:tc>
        <w:tc>
          <w:tcPr>
            <w:tcW w:w="1984" w:type="dxa"/>
            <w:vAlign w:val="center"/>
          </w:tcPr>
          <w:p w14:paraId="21B566A4">
            <w:pPr>
              <w:spacing w:line="360" w:lineRule="auto"/>
              <w:jc w:val="center"/>
              <w:rPr>
                <w:rFonts w:hint="eastAsia" w:ascii="仿宋" w:hAnsi="仿宋" w:eastAsia="仿宋" w:cs="仿宋"/>
                <w:color w:val="auto"/>
                <w:sz w:val="24"/>
                <w:highlight w:val="none"/>
              </w:rPr>
            </w:pPr>
          </w:p>
        </w:tc>
        <w:tc>
          <w:tcPr>
            <w:tcW w:w="3119" w:type="dxa"/>
            <w:vAlign w:val="center"/>
          </w:tcPr>
          <w:p w14:paraId="3C51D663">
            <w:pPr>
              <w:spacing w:line="360" w:lineRule="auto"/>
              <w:jc w:val="center"/>
              <w:rPr>
                <w:rFonts w:hint="eastAsia" w:ascii="仿宋" w:hAnsi="仿宋" w:eastAsia="仿宋" w:cs="仿宋"/>
                <w:color w:val="auto"/>
                <w:sz w:val="24"/>
                <w:highlight w:val="none"/>
              </w:rPr>
            </w:pPr>
          </w:p>
        </w:tc>
      </w:tr>
      <w:tr w14:paraId="1B68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6B1612FF">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14:paraId="64F4618C">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76AAB6AC">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7248C53A">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49583714">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78DA051C">
            <w:pPr>
              <w:spacing w:line="360" w:lineRule="auto"/>
              <w:jc w:val="center"/>
              <w:rPr>
                <w:rFonts w:hint="eastAsia" w:ascii="仿宋" w:hAnsi="仿宋" w:eastAsia="仿宋" w:cs="仿宋"/>
                <w:color w:val="auto"/>
                <w:sz w:val="24"/>
                <w:highlight w:val="none"/>
              </w:rPr>
            </w:pPr>
          </w:p>
        </w:tc>
        <w:tc>
          <w:tcPr>
            <w:tcW w:w="1984" w:type="dxa"/>
            <w:vAlign w:val="center"/>
          </w:tcPr>
          <w:p w14:paraId="07A63375">
            <w:pPr>
              <w:spacing w:line="360" w:lineRule="auto"/>
              <w:jc w:val="center"/>
              <w:rPr>
                <w:rFonts w:hint="eastAsia" w:ascii="仿宋" w:hAnsi="仿宋" w:eastAsia="仿宋" w:cs="仿宋"/>
                <w:color w:val="auto"/>
                <w:sz w:val="24"/>
                <w:highlight w:val="none"/>
              </w:rPr>
            </w:pPr>
          </w:p>
        </w:tc>
        <w:tc>
          <w:tcPr>
            <w:tcW w:w="3119" w:type="dxa"/>
            <w:vAlign w:val="center"/>
          </w:tcPr>
          <w:p w14:paraId="7218EB6F">
            <w:pPr>
              <w:spacing w:line="360" w:lineRule="auto"/>
              <w:jc w:val="center"/>
              <w:rPr>
                <w:rFonts w:hint="eastAsia" w:ascii="仿宋" w:hAnsi="仿宋" w:eastAsia="仿宋" w:cs="仿宋"/>
                <w:color w:val="auto"/>
                <w:sz w:val="24"/>
                <w:highlight w:val="none"/>
              </w:rPr>
            </w:pPr>
          </w:p>
        </w:tc>
      </w:tr>
      <w:tr w14:paraId="03C7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9FC209B">
            <w:pPr>
              <w:spacing w:line="360" w:lineRule="auto"/>
              <w:jc w:val="center"/>
              <w:rPr>
                <w:rFonts w:hint="eastAsia" w:ascii="仿宋" w:hAnsi="仿宋" w:eastAsia="仿宋" w:cs="仿宋"/>
                <w:color w:val="auto"/>
                <w:sz w:val="24"/>
                <w:highlight w:val="none"/>
              </w:rPr>
            </w:pPr>
          </w:p>
        </w:tc>
        <w:tc>
          <w:tcPr>
            <w:tcW w:w="1417" w:type="dxa"/>
            <w:vAlign w:val="center"/>
          </w:tcPr>
          <w:p w14:paraId="131BCBFE">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51207BA5">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4F5BBBFB">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907558E">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31741A3F">
            <w:pPr>
              <w:spacing w:line="360" w:lineRule="auto"/>
              <w:jc w:val="center"/>
              <w:rPr>
                <w:rFonts w:hint="eastAsia" w:ascii="仿宋" w:hAnsi="仿宋" w:eastAsia="仿宋" w:cs="仿宋"/>
                <w:color w:val="auto"/>
                <w:sz w:val="24"/>
                <w:highlight w:val="none"/>
              </w:rPr>
            </w:pPr>
          </w:p>
        </w:tc>
        <w:tc>
          <w:tcPr>
            <w:tcW w:w="1984" w:type="dxa"/>
            <w:vAlign w:val="center"/>
          </w:tcPr>
          <w:p w14:paraId="628D02EE">
            <w:pPr>
              <w:spacing w:line="360" w:lineRule="auto"/>
              <w:jc w:val="center"/>
              <w:rPr>
                <w:rFonts w:hint="eastAsia" w:ascii="仿宋" w:hAnsi="仿宋" w:eastAsia="仿宋" w:cs="仿宋"/>
                <w:color w:val="auto"/>
                <w:sz w:val="24"/>
                <w:highlight w:val="none"/>
              </w:rPr>
            </w:pPr>
          </w:p>
        </w:tc>
        <w:tc>
          <w:tcPr>
            <w:tcW w:w="3119" w:type="dxa"/>
            <w:vAlign w:val="center"/>
          </w:tcPr>
          <w:p w14:paraId="5015D0E0">
            <w:pPr>
              <w:spacing w:line="360" w:lineRule="auto"/>
              <w:jc w:val="center"/>
              <w:rPr>
                <w:rFonts w:hint="eastAsia" w:ascii="仿宋" w:hAnsi="仿宋" w:eastAsia="仿宋" w:cs="仿宋"/>
                <w:color w:val="auto"/>
                <w:sz w:val="24"/>
                <w:highlight w:val="none"/>
              </w:rPr>
            </w:pPr>
          </w:p>
        </w:tc>
      </w:tr>
      <w:tr w14:paraId="4CF9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7C068ED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655" w:type="dxa"/>
            <w:gridSpan w:val="4"/>
            <w:vAlign w:val="center"/>
          </w:tcPr>
          <w:p w14:paraId="12F8B252">
            <w:pPr>
              <w:spacing w:line="360" w:lineRule="auto"/>
              <w:jc w:val="center"/>
              <w:rPr>
                <w:rFonts w:hint="eastAsia" w:ascii="仿宋" w:hAnsi="仿宋" w:eastAsia="仿宋" w:cs="仿宋"/>
                <w:color w:val="auto"/>
                <w:sz w:val="24"/>
                <w:highlight w:val="none"/>
              </w:rPr>
            </w:pPr>
          </w:p>
        </w:tc>
      </w:tr>
      <w:tr w14:paraId="0376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5B3FD34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655" w:type="dxa"/>
            <w:gridSpan w:val="4"/>
            <w:vAlign w:val="center"/>
          </w:tcPr>
          <w:p w14:paraId="2557E2E2">
            <w:pPr>
              <w:spacing w:line="360" w:lineRule="auto"/>
              <w:jc w:val="center"/>
              <w:rPr>
                <w:rFonts w:hint="eastAsia" w:ascii="仿宋" w:hAnsi="仿宋" w:eastAsia="仿宋" w:cs="仿宋"/>
                <w:color w:val="auto"/>
                <w:sz w:val="24"/>
                <w:highlight w:val="none"/>
              </w:rPr>
            </w:pPr>
          </w:p>
        </w:tc>
      </w:tr>
    </w:tbl>
    <w:p w14:paraId="523D514A">
      <w:pPr>
        <w:snapToGrid w:val="0"/>
        <w:spacing w:line="360" w:lineRule="auto"/>
        <w:ind w:left="480" w:firstLine="9120" w:firstLineChars="38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4A0C00FB">
      <w:pPr>
        <w:pStyle w:val="81"/>
        <w:ind w:firstLine="9600" w:firstLineChars="4000"/>
        <w:rPr>
          <w:rFonts w:hint="eastAsia"/>
          <w:color w:val="auto"/>
          <w:highlight w:val="none"/>
          <w:lang w:val="zh-CN"/>
        </w:rPr>
      </w:pPr>
      <w:r>
        <w:rPr>
          <w:rFonts w:hint="eastAsia" w:ascii="仿宋" w:hAnsi="仿宋" w:eastAsia="仿宋" w:cs="仿宋"/>
          <w:color w:val="auto"/>
          <w:sz w:val="24"/>
          <w:highlight w:val="none"/>
        </w:rPr>
        <w:t>日期：  年   月   日</w:t>
      </w:r>
    </w:p>
    <w:p w14:paraId="2F615DA2">
      <w:pPr>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4C50A8C6">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77EB31EE">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6CF0A92">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1964C734">
      <w:pPr>
        <w:snapToGrid w:val="0"/>
        <w:spacing w:line="360" w:lineRule="auto"/>
        <w:ind w:firstLine="480" w:firstLineChars="200"/>
        <w:jc w:val="left"/>
        <w:rPr>
          <w:rFonts w:hint="eastAsia" w:ascii="仿宋" w:hAnsi="仿宋" w:eastAsia="仿宋" w:cs="仿宋"/>
          <w:b/>
          <w:color w:val="auto"/>
          <w:kern w:val="0"/>
          <w:sz w:val="24"/>
          <w:highlight w:val="none"/>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3A8DCF">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4CADFF1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814" w:right="1474" w:bottom="1814" w:left="1474" w:header="851" w:footer="992" w:gutter="0"/>
          <w:pgNumType w:fmt="decimal"/>
          <w:cols w:space="720" w:num="1"/>
          <w:titlePg/>
          <w:docGrid w:linePitch="312" w:charSpace="0"/>
        </w:sectPr>
      </w:pPr>
    </w:p>
    <w:p w14:paraId="147988E8">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612C2091">
      <w:pPr>
        <w:pStyle w:val="693"/>
        <w:keepNext w:val="0"/>
        <w:pageBreakBefore w:val="0"/>
        <w:tabs>
          <w:tab w:val="clear" w:pos="720"/>
        </w:tabs>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w:t>
      </w:r>
      <w:bookmarkStart w:id="49" w:name="_Hlk101259491"/>
      <w:r>
        <w:rPr>
          <w:rFonts w:hint="eastAsia" w:ascii="仿宋" w:hAnsi="仿宋" w:eastAsia="仿宋" w:cs="仿宋"/>
          <w:color w:val="auto"/>
          <w:sz w:val="32"/>
          <w:szCs w:val="32"/>
          <w:highlight w:val="none"/>
        </w:rPr>
        <w:t>（如果有）</w:t>
      </w:r>
      <w:bookmarkEnd w:id="49"/>
    </w:p>
    <w:p w14:paraId="19DED866">
      <w:pPr>
        <w:widowControl/>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B870407">
      <w:pPr>
        <w:pStyle w:val="81"/>
        <w:rPr>
          <w:rFonts w:hint="eastAsia" w:ascii="仿宋" w:hAnsi="仿宋" w:eastAsia="仿宋" w:cs="仿宋"/>
          <w:b/>
          <w:color w:val="auto"/>
          <w:highlight w:val="none"/>
        </w:rPr>
      </w:pPr>
    </w:p>
    <w:p w14:paraId="286D066E">
      <w:pPr>
        <w:pStyle w:val="82"/>
        <w:rPr>
          <w:rFonts w:hint="eastAsia" w:ascii="仿宋" w:hAnsi="仿宋" w:eastAsia="仿宋" w:cs="仿宋"/>
          <w:b/>
          <w:color w:val="auto"/>
          <w:sz w:val="24"/>
          <w:highlight w:val="none"/>
        </w:rPr>
      </w:pPr>
    </w:p>
    <w:p w14:paraId="77485D9A">
      <w:pPr>
        <w:rPr>
          <w:rFonts w:hint="eastAsia" w:ascii="仿宋" w:hAnsi="仿宋" w:eastAsia="仿宋" w:cs="仿宋"/>
          <w:b/>
          <w:color w:val="auto"/>
          <w:sz w:val="24"/>
          <w:highlight w:val="none"/>
        </w:rPr>
      </w:pPr>
    </w:p>
    <w:p w14:paraId="4DA8752A">
      <w:pPr>
        <w:pStyle w:val="81"/>
        <w:rPr>
          <w:rFonts w:hint="eastAsia" w:ascii="仿宋" w:hAnsi="仿宋" w:eastAsia="仿宋" w:cs="仿宋"/>
          <w:b/>
          <w:color w:val="auto"/>
          <w:highlight w:val="none"/>
        </w:rPr>
      </w:pPr>
    </w:p>
    <w:p w14:paraId="006FC9D8">
      <w:pPr>
        <w:pStyle w:val="82"/>
        <w:rPr>
          <w:rFonts w:hint="eastAsia" w:ascii="仿宋" w:hAnsi="仿宋" w:eastAsia="仿宋" w:cs="仿宋"/>
          <w:color w:val="auto"/>
          <w:highlight w:val="none"/>
        </w:rPr>
      </w:pPr>
    </w:p>
    <w:p w14:paraId="31784562">
      <w:pPr>
        <w:pStyle w:val="82"/>
        <w:rPr>
          <w:rFonts w:hint="eastAsia" w:ascii="仿宋" w:hAnsi="仿宋" w:eastAsia="仿宋" w:cs="仿宋"/>
          <w:color w:val="auto"/>
          <w:highlight w:val="none"/>
        </w:rPr>
      </w:pPr>
    </w:p>
    <w:p w14:paraId="386444B5">
      <w:pPr>
        <w:widowControl/>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color w:val="auto"/>
          <w:sz w:val="32"/>
          <w:szCs w:val="32"/>
          <w:highlight w:val="none"/>
        </w:rPr>
        <w:t>三、残疾人福利性单位声明函（如果有）</w:t>
      </w:r>
    </w:p>
    <w:p w14:paraId="5121938C">
      <w:pPr>
        <w:widowControl/>
        <w:autoSpaceDE w:val="0"/>
        <w:autoSpaceDN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hint="eastAsia" w:ascii="仿宋" w:hAnsi="仿宋" w:eastAsia="仿宋" w:cs="仿宋"/>
          <w:b/>
          <w:bCs/>
          <w:snapToGrid w:val="0"/>
          <w:color w:val="auto"/>
          <w:sz w:val="24"/>
          <w:szCs w:val="21"/>
          <w:highlight w:val="none"/>
          <w:lang w:val="zh-CN"/>
        </w:rPr>
        <w:t>)，否则不需要提供。]</w:t>
      </w:r>
    </w:p>
    <w:p w14:paraId="37934260">
      <w:pPr>
        <w:pStyle w:val="81"/>
        <w:widowControl/>
        <w:spacing w:line="360" w:lineRule="auto"/>
        <w:ind w:firstLine="120" w:firstLineChars="50"/>
        <w:rPr>
          <w:rFonts w:hint="eastAsia" w:ascii="仿宋" w:hAnsi="仿宋" w:eastAsia="仿宋" w:cs="仿宋"/>
          <w:b/>
          <w:color w:val="auto"/>
          <w:highlight w:val="none"/>
        </w:rPr>
      </w:pPr>
    </w:p>
    <w:p w14:paraId="1157371D">
      <w:pPr>
        <w:pStyle w:val="82"/>
        <w:spacing w:line="360" w:lineRule="auto"/>
        <w:ind w:left="0" w:firstLine="120" w:firstLineChars="50"/>
        <w:jc w:val="left"/>
        <w:rPr>
          <w:rFonts w:hint="eastAsia" w:ascii="仿宋" w:hAnsi="仿宋" w:eastAsia="仿宋" w:cs="仿宋"/>
          <w:b/>
          <w:color w:val="auto"/>
          <w:sz w:val="24"/>
          <w:highlight w:val="none"/>
        </w:rPr>
      </w:pPr>
    </w:p>
    <w:p w14:paraId="0B86B7B5">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auto"/>
          <w:sz w:val="32"/>
          <w:szCs w:val="32"/>
          <w:highlight w:val="none"/>
        </w:rPr>
      </w:pPr>
    </w:p>
    <w:p w14:paraId="6B90744C">
      <w:pPr>
        <w:spacing w:line="360" w:lineRule="auto"/>
        <w:ind w:right="420" w:firstLine="3614" w:firstLineChars="1000"/>
        <w:rPr>
          <w:rFonts w:hint="eastAsia" w:ascii="仿宋" w:hAnsi="仿宋" w:eastAsia="仿宋" w:cs="仿宋"/>
          <w:b/>
          <w:color w:val="auto"/>
          <w:kern w:val="0"/>
          <w:sz w:val="36"/>
          <w:szCs w:val="36"/>
          <w:highlight w:val="none"/>
        </w:rPr>
      </w:pPr>
    </w:p>
    <w:p w14:paraId="29CE3077">
      <w:pPr>
        <w:spacing w:line="360" w:lineRule="auto"/>
        <w:ind w:right="420" w:firstLine="3614" w:firstLineChars="1000"/>
        <w:rPr>
          <w:rFonts w:hint="eastAsia" w:ascii="仿宋" w:hAnsi="仿宋" w:eastAsia="仿宋" w:cs="仿宋"/>
          <w:b/>
          <w:color w:val="auto"/>
          <w:kern w:val="0"/>
          <w:sz w:val="36"/>
          <w:szCs w:val="36"/>
          <w:highlight w:val="none"/>
        </w:rPr>
      </w:pPr>
    </w:p>
    <w:p w14:paraId="735CC6B5">
      <w:pPr>
        <w:spacing w:line="360" w:lineRule="auto"/>
        <w:ind w:right="420" w:firstLine="3614" w:firstLineChars="1000"/>
        <w:rPr>
          <w:rFonts w:hint="eastAsia" w:ascii="仿宋" w:hAnsi="仿宋" w:eastAsia="仿宋" w:cs="仿宋"/>
          <w:b/>
          <w:color w:val="auto"/>
          <w:kern w:val="0"/>
          <w:sz w:val="36"/>
          <w:szCs w:val="36"/>
          <w:highlight w:val="none"/>
        </w:rPr>
      </w:pPr>
    </w:p>
    <w:p w14:paraId="16E4CD2D">
      <w:pPr>
        <w:spacing w:line="360" w:lineRule="auto"/>
        <w:ind w:right="420" w:firstLine="3614" w:firstLineChars="1000"/>
        <w:rPr>
          <w:rFonts w:hint="eastAsia" w:ascii="仿宋" w:hAnsi="仿宋" w:eastAsia="仿宋" w:cs="仿宋"/>
          <w:b/>
          <w:color w:val="auto"/>
          <w:kern w:val="0"/>
          <w:sz w:val="36"/>
          <w:szCs w:val="36"/>
          <w:highlight w:val="none"/>
        </w:rPr>
      </w:pPr>
    </w:p>
    <w:p w14:paraId="7D6D3A38">
      <w:pPr>
        <w:spacing w:line="360" w:lineRule="auto"/>
        <w:ind w:right="420" w:firstLine="3614" w:firstLineChars="1000"/>
        <w:rPr>
          <w:rFonts w:hint="eastAsia" w:ascii="仿宋" w:hAnsi="仿宋" w:eastAsia="仿宋" w:cs="仿宋"/>
          <w:b/>
          <w:color w:val="auto"/>
          <w:kern w:val="0"/>
          <w:sz w:val="36"/>
          <w:szCs w:val="36"/>
          <w:highlight w:val="none"/>
        </w:rPr>
      </w:pPr>
    </w:p>
    <w:p w14:paraId="03C1F65F">
      <w:pPr>
        <w:spacing w:line="360" w:lineRule="auto"/>
        <w:ind w:right="420" w:firstLine="3614" w:firstLineChars="1000"/>
        <w:rPr>
          <w:rFonts w:hint="eastAsia" w:ascii="仿宋" w:hAnsi="仿宋" w:eastAsia="仿宋" w:cs="仿宋"/>
          <w:b/>
          <w:color w:val="auto"/>
          <w:kern w:val="0"/>
          <w:sz w:val="36"/>
          <w:szCs w:val="36"/>
          <w:highlight w:val="none"/>
        </w:rPr>
      </w:pPr>
    </w:p>
    <w:p w14:paraId="7DD5F528">
      <w:pPr>
        <w:pStyle w:val="4"/>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50" w:name="_Toc465665161"/>
      <w:r>
        <w:rPr>
          <w:rFonts w:hint="eastAsia" w:ascii="仿宋" w:hAnsi="仿宋" w:eastAsia="仿宋" w:cs="仿宋"/>
          <w:color w:val="auto"/>
          <w:highlight w:val="none"/>
        </w:rPr>
        <w:t>附件</w:t>
      </w:r>
      <w:bookmarkEnd w:id="50"/>
    </w:p>
    <w:p w14:paraId="4BE6746C">
      <w:pPr>
        <w:spacing w:line="360" w:lineRule="auto"/>
        <w:rPr>
          <w:rFonts w:hint="eastAsia" w:ascii="仿宋" w:hAnsi="仿宋" w:eastAsia="仿宋" w:cs="仿宋"/>
          <w:b/>
          <w:color w:val="auto"/>
          <w:sz w:val="24"/>
          <w:highlight w:val="none"/>
        </w:rPr>
      </w:pPr>
    </w:p>
    <w:p w14:paraId="73BA4CEC">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17ED374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7AA489FF">
      <w:pPr>
        <w:snapToGrid w:val="0"/>
        <w:spacing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5082301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p>
    <w:p w14:paraId="60B950E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地址：邮编：</w:t>
      </w:r>
    </w:p>
    <w:p w14:paraId="56A7248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联系人：联系电话：</w:t>
      </w:r>
    </w:p>
    <w:p w14:paraId="44E14021">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p>
    <w:p w14:paraId="0FB947E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p w14:paraId="297E843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 邮编：</w:t>
      </w:r>
    </w:p>
    <w:p w14:paraId="6F1CB51E">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613112B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p>
    <w:p w14:paraId="34F7E90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质疑项目的编号：包号：</w:t>
      </w:r>
    </w:p>
    <w:p w14:paraId="660C3A7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p>
    <w:p w14:paraId="18611E89">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p>
    <w:p w14:paraId="318528AD">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030E0162">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p>
    <w:p w14:paraId="23A399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p>
    <w:p w14:paraId="2F1307EB">
      <w:pPr>
        <w:snapToGrid w:val="0"/>
        <w:spacing w:line="360" w:lineRule="auto"/>
        <w:rPr>
          <w:rFonts w:hint="eastAsia" w:ascii="仿宋" w:hAnsi="仿宋" w:eastAsia="仿宋" w:cs="仿宋"/>
          <w:color w:val="auto"/>
          <w:sz w:val="24"/>
          <w:highlight w:val="none"/>
        </w:rPr>
      </w:pPr>
    </w:p>
    <w:p w14:paraId="62017A05">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p>
    <w:p w14:paraId="00C0098F">
      <w:pPr>
        <w:snapToGrid w:val="0"/>
        <w:spacing w:line="360" w:lineRule="auto"/>
        <w:rPr>
          <w:rFonts w:hint="eastAsia" w:ascii="仿宋" w:hAnsi="仿宋" w:eastAsia="仿宋" w:cs="仿宋"/>
          <w:color w:val="auto"/>
          <w:sz w:val="24"/>
          <w:highlight w:val="none"/>
          <w:u w:val="dotted"/>
        </w:rPr>
      </w:pPr>
    </w:p>
    <w:p w14:paraId="06B2E11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13F6254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4664CC7C">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5D442B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p>
    <w:p w14:paraId="469BB50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56510AD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6C88938">
      <w:pPr>
        <w:spacing w:line="360" w:lineRule="auto"/>
        <w:jc w:val="center"/>
        <w:rPr>
          <w:rFonts w:hint="eastAsia" w:ascii="仿宋" w:hAnsi="仿宋" w:eastAsia="仿宋" w:cs="仿宋"/>
          <w:b/>
          <w:bCs/>
          <w:color w:val="auto"/>
          <w:sz w:val="24"/>
          <w:highlight w:val="none"/>
        </w:rPr>
      </w:pPr>
    </w:p>
    <w:p w14:paraId="08A1AC6F">
      <w:pPr>
        <w:spacing w:line="360" w:lineRule="auto"/>
        <w:rPr>
          <w:rFonts w:hint="eastAsia" w:ascii="仿宋" w:hAnsi="仿宋" w:eastAsia="仿宋" w:cs="仿宋"/>
          <w:b/>
          <w:color w:val="auto"/>
          <w:sz w:val="24"/>
          <w:highlight w:val="none"/>
        </w:rPr>
      </w:pPr>
    </w:p>
    <w:p w14:paraId="5702F79C">
      <w:pPr>
        <w:spacing w:line="360" w:lineRule="auto"/>
        <w:rPr>
          <w:rFonts w:hint="eastAsia" w:ascii="仿宋" w:hAnsi="仿宋" w:eastAsia="仿宋" w:cs="仿宋"/>
          <w:b/>
          <w:color w:val="auto"/>
          <w:sz w:val="24"/>
          <w:highlight w:val="none"/>
        </w:rPr>
      </w:pPr>
    </w:p>
    <w:p w14:paraId="127C6BDD">
      <w:pPr>
        <w:spacing w:line="360" w:lineRule="auto"/>
        <w:rPr>
          <w:rFonts w:hint="eastAsia" w:ascii="仿宋" w:hAnsi="仿宋" w:eastAsia="仿宋" w:cs="仿宋"/>
          <w:b/>
          <w:color w:val="auto"/>
          <w:sz w:val="24"/>
          <w:highlight w:val="none"/>
        </w:rPr>
      </w:pPr>
    </w:p>
    <w:p w14:paraId="1BD74A98">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66F5672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1D5B5EA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232CEC49">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78A48D9E">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0750C315">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26CEE56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57212E95">
      <w:pPr>
        <w:widowControl/>
        <w:spacing w:line="360" w:lineRule="auto"/>
        <w:ind w:firstLine="600" w:firstLineChars="200"/>
        <w:jc w:val="left"/>
        <w:rPr>
          <w:rFonts w:hint="eastAsia" w:ascii="仿宋" w:hAnsi="仿宋" w:eastAsia="仿宋" w:cs="仿宋"/>
          <w:color w:val="auto"/>
          <w:sz w:val="30"/>
          <w:szCs w:val="30"/>
          <w:highlight w:val="none"/>
        </w:rPr>
      </w:pPr>
    </w:p>
    <w:p w14:paraId="23AE8FE7">
      <w:pPr>
        <w:spacing w:line="360" w:lineRule="auto"/>
        <w:jc w:val="center"/>
        <w:rPr>
          <w:rFonts w:hint="eastAsia" w:ascii="仿宋" w:hAnsi="仿宋" w:eastAsia="仿宋" w:cs="仿宋"/>
          <w:b/>
          <w:color w:val="auto"/>
          <w:spacing w:val="6"/>
          <w:sz w:val="32"/>
          <w:szCs w:val="32"/>
          <w:highlight w:val="none"/>
        </w:rPr>
      </w:pPr>
    </w:p>
    <w:p w14:paraId="4BEA1A73">
      <w:pPr>
        <w:spacing w:line="360" w:lineRule="auto"/>
        <w:jc w:val="center"/>
        <w:rPr>
          <w:rFonts w:hint="eastAsia" w:ascii="仿宋" w:hAnsi="仿宋" w:eastAsia="仿宋" w:cs="仿宋"/>
          <w:b/>
          <w:color w:val="auto"/>
          <w:spacing w:val="6"/>
          <w:sz w:val="32"/>
          <w:szCs w:val="32"/>
          <w:highlight w:val="none"/>
        </w:rPr>
      </w:pPr>
    </w:p>
    <w:p w14:paraId="66D22261">
      <w:pPr>
        <w:spacing w:line="360" w:lineRule="auto"/>
        <w:jc w:val="left"/>
        <w:rPr>
          <w:rFonts w:hint="eastAsia" w:ascii="仿宋" w:hAnsi="仿宋" w:eastAsia="仿宋" w:cs="仿宋"/>
          <w:b/>
          <w:color w:val="auto"/>
          <w:spacing w:val="6"/>
          <w:sz w:val="32"/>
          <w:szCs w:val="32"/>
          <w:highlight w:val="none"/>
        </w:rPr>
      </w:pPr>
    </w:p>
    <w:p w14:paraId="229308DA">
      <w:pPr>
        <w:spacing w:line="360" w:lineRule="auto"/>
        <w:jc w:val="left"/>
        <w:rPr>
          <w:rFonts w:hint="eastAsia" w:ascii="仿宋" w:hAnsi="仿宋" w:eastAsia="仿宋" w:cs="仿宋"/>
          <w:b/>
          <w:color w:val="auto"/>
          <w:spacing w:val="6"/>
          <w:sz w:val="32"/>
          <w:szCs w:val="32"/>
          <w:highlight w:val="none"/>
        </w:rPr>
      </w:pPr>
    </w:p>
    <w:p w14:paraId="3E175C5D">
      <w:pPr>
        <w:spacing w:line="360" w:lineRule="auto"/>
        <w:jc w:val="left"/>
        <w:rPr>
          <w:rFonts w:hint="eastAsia" w:ascii="仿宋" w:hAnsi="仿宋" w:eastAsia="仿宋" w:cs="仿宋"/>
          <w:b/>
          <w:color w:val="auto"/>
          <w:spacing w:val="6"/>
          <w:sz w:val="32"/>
          <w:szCs w:val="32"/>
          <w:highlight w:val="none"/>
        </w:rPr>
      </w:pPr>
    </w:p>
    <w:p w14:paraId="5B66FE9B">
      <w:pPr>
        <w:spacing w:line="360" w:lineRule="auto"/>
        <w:jc w:val="left"/>
        <w:rPr>
          <w:rFonts w:hint="eastAsia" w:ascii="仿宋" w:hAnsi="仿宋" w:eastAsia="仿宋" w:cs="仿宋"/>
          <w:b/>
          <w:color w:val="auto"/>
          <w:spacing w:val="6"/>
          <w:sz w:val="32"/>
          <w:szCs w:val="32"/>
          <w:highlight w:val="none"/>
        </w:rPr>
      </w:pPr>
    </w:p>
    <w:p w14:paraId="635DBA83">
      <w:pPr>
        <w:spacing w:line="360" w:lineRule="auto"/>
        <w:jc w:val="left"/>
        <w:rPr>
          <w:rFonts w:hint="eastAsia" w:ascii="仿宋" w:hAnsi="仿宋" w:eastAsia="仿宋" w:cs="仿宋"/>
          <w:b/>
          <w:color w:val="auto"/>
          <w:spacing w:val="6"/>
          <w:sz w:val="32"/>
          <w:szCs w:val="32"/>
          <w:highlight w:val="none"/>
        </w:rPr>
      </w:pPr>
    </w:p>
    <w:p w14:paraId="30E52CEF">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14:paraId="2876B2A6">
      <w:pPr>
        <w:spacing w:line="360" w:lineRule="auto"/>
        <w:jc w:val="center"/>
        <w:rPr>
          <w:rFonts w:hint="eastAsia" w:ascii="仿宋" w:hAnsi="仿宋" w:eastAsia="仿宋" w:cs="仿宋"/>
          <w:b/>
          <w:color w:val="auto"/>
          <w:sz w:val="24"/>
          <w:highlight w:val="none"/>
        </w:rPr>
      </w:pPr>
    </w:p>
    <w:p w14:paraId="51ED9D23">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039460E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4A30489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p>
    <w:p w14:paraId="16C381E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54999D64">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p>
    <w:p w14:paraId="6B0E830F">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p>
    <w:p w14:paraId="32B836C4">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授权代表：联系电话</w:t>
      </w:r>
      <w:r>
        <w:rPr>
          <w:rFonts w:hint="eastAsia" w:ascii="仿宋" w:hAnsi="仿宋" w:eastAsia="仿宋" w:cs="仿宋"/>
          <w:color w:val="auto"/>
          <w:sz w:val="24"/>
          <w:highlight w:val="none"/>
          <w:u w:val="dotted"/>
        </w:rPr>
        <w:t xml:space="preserve">：                  </w:t>
      </w:r>
    </w:p>
    <w:p w14:paraId="4D24AD4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址：邮编：</w:t>
      </w:r>
    </w:p>
    <w:p w14:paraId="37803A5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p>
    <w:p w14:paraId="533023C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5AAA74B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联系人：联系电话：</w:t>
      </w:r>
    </w:p>
    <w:p w14:paraId="7C8ECCE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427B05A1">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190F907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p>
    <w:p w14:paraId="3F5468D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34255486">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联系人：联系电话：</w:t>
      </w:r>
    </w:p>
    <w:p w14:paraId="3F16C3B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0C7FF64A">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p>
    <w:p w14:paraId="5C4A0BC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采购项目编号：包号：</w:t>
      </w:r>
    </w:p>
    <w:p w14:paraId="7AD7225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p w14:paraId="04F35BE2">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p>
    <w:p w14:paraId="44793CF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p>
    <w:p w14:paraId="743D943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p>
    <w:p w14:paraId="4326A4F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405A0234">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投诉人于年月日,向提出质疑，质疑事项为：</w:t>
      </w:r>
    </w:p>
    <w:p w14:paraId="3C735711">
      <w:pPr>
        <w:spacing w:line="360" w:lineRule="auto"/>
        <w:rPr>
          <w:rFonts w:hint="eastAsia" w:ascii="仿宋" w:hAnsi="仿宋" w:eastAsia="仿宋" w:cs="仿宋"/>
          <w:color w:val="auto"/>
          <w:sz w:val="24"/>
          <w:highlight w:val="none"/>
          <w:u w:val="dotted"/>
        </w:rPr>
      </w:pPr>
    </w:p>
    <w:p w14:paraId="06C98599">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于年月日,就质疑事项作出了答复/没有在法定期限内作出答复。</w:t>
      </w:r>
    </w:p>
    <w:p w14:paraId="6CDE14E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7C627A21">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p>
    <w:p w14:paraId="4224E42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p>
    <w:p w14:paraId="6D467671">
      <w:pPr>
        <w:spacing w:line="360" w:lineRule="auto"/>
        <w:rPr>
          <w:rFonts w:hint="eastAsia" w:ascii="仿宋" w:hAnsi="仿宋" w:eastAsia="仿宋" w:cs="仿宋"/>
          <w:color w:val="auto"/>
          <w:sz w:val="24"/>
          <w:highlight w:val="none"/>
          <w:u w:val="dotted"/>
        </w:rPr>
      </w:pPr>
    </w:p>
    <w:p w14:paraId="58A4334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p>
    <w:p w14:paraId="386F6B8C">
      <w:pPr>
        <w:spacing w:line="360" w:lineRule="auto"/>
        <w:rPr>
          <w:rFonts w:hint="eastAsia" w:ascii="仿宋" w:hAnsi="仿宋" w:eastAsia="仿宋" w:cs="仿宋"/>
          <w:color w:val="auto"/>
          <w:sz w:val="24"/>
          <w:highlight w:val="none"/>
          <w:u w:val="dotted"/>
        </w:rPr>
      </w:pPr>
    </w:p>
    <w:p w14:paraId="4DDFE51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138A9BCC">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2295BC8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5F8FC6F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p>
    <w:p w14:paraId="08BE7B6E">
      <w:pPr>
        <w:spacing w:line="360" w:lineRule="auto"/>
        <w:rPr>
          <w:rFonts w:hint="eastAsia" w:ascii="仿宋" w:hAnsi="仿宋" w:eastAsia="仿宋" w:cs="仿宋"/>
          <w:color w:val="auto"/>
          <w:sz w:val="24"/>
          <w:highlight w:val="none"/>
          <w:u w:val="single"/>
        </w:rPr>
      </w:pPr>
    </w:p>
    <w:p w14:paraId="6D15031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7718415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4D67B8F">
      <w:pPr>
        <w:spacing w:line="360" w:lineRule="auto"/>
        <w:rPr>
          <w:rFonts w:hint="eastAsia" w:ascii="仿宋" w:hAnsi="仿宋" w:eastAsia="仿宋" w:cs="仿宋"/>
          <w:b/>
          <w:color w:val="auto"/>
          <w:sz w:val="24"/>
          <w:highlight w:val="none"/>
        </w:rPr>
      </w:pPr>
    </w:p>
    <w:p w14:paraId="0AE0C848">
      <w:pPr>
        <w:spacing w:line="360" w:lineRule="auto"/>
        <w:rPr>
          <w:rFonts w:hint="eastAsia" w:ascii="仿宋" w:hAnsi="仿宋" w:eastAsia="仿宋" w:cs="仿宋"/>
          <w:b/>
          <w:color w:val="auto"/>
          <w:sz w:val="24"/>
          <w:highlight w:val="none"/>
        </w:rPr>
      </w:pPr>
    </w:p>
    <w:p w14:paraId="5FB33329">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09C8A977">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0A296B5C">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702F2C67">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593B7933">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2D30DD5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0EFDA85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32DDB256">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35BCA6F2">
      <w:pPr>
        <w:spacing w:line="360" w:lineRule="auto"/>
        <w:rPr>
          <w:rFonts w:hint="eastAsia" w:ascii="仿宋" w:hAnsi="仿宋" w:eastAsia="仿宋" w:cs="仿宋"/>
          <w:b/>
          <w:color w:val="auto"/>
          <w:sz w:val="24"/>
          <w:highlight w:val="none"/>
        </w:rPr>
      </w:pPr>
    </w:p>
    <w:p w14:paraId="41AF02FA">
      <w:pPr>
        <w:autoSpaceDE w:val="0"/>
        <w:autoSpaceDN w:val="0"/>
        <w:jc w:val="center"/>
        <w:rPr>
          <w:rFonts w:hint="eastAsia" w:ascii="仿宋" w:hAnsi="仿宋" w:eastAsia="仿宋" w:cs="仿宋"/>
          <w:b/>
          <w:color w:val="auto"/>
          <w:spacing w:val="6"/>
          <w:sz w:val="32"/>
          <w:szCs w:val="32"/>
          <w:highlight w:val="none"/>
        </w:rPr>
      </w:pPr>
    </w:p>
    <w:p w14:paraId="286BE570">
      <w:pPr>
        <w:autoSpaceDE w:val="0"/>
        <w:autoSpaceDN w:val="0"/>
        <w:jc w:val="center"/>
        <w:rPr>
          <w:rFonts w:hint="eastAsia" w:ascii="仿宋" w:hAnsi="仿宋" w:eastAsia="仿宋" w:cs="仿宋"/>
          <w:b/>
          <w:color w:val="auto"/>
          <w:spacing w:val="6"/>
          <w:sz w:val="32"/>
          <w:szCs w:val="32"/>
          <w:highlight w:val="none"/>
        </w:rPr>
      </w:pPr>
    </w:p>
    <w:p w14:paraId="6322509D">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14:paraId="2E64C27E">
      <w:pPr>
        <w:spacing w:line="360" w:lineRule="auto"/>
        <w:rPr>
          <w:rFonts w:hint="eastAsia" w:ascii="仿宋" w:hAnsi="仿宋" w:eastAsia="仿宋" w:cs="仿宋"/>
          <w:color w:val="auto"/>
          <w:sz w:val="24"/>
          <w:highlight w:val="none"/>
          <w:u w:val="single"/>
        </w:rPr>
      </w:pPr>
    </w:p>
    <w:p w14:paraId="7F7063E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6E2BCCD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539027A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60C00655">
      <w:pPr>
        <w:spacing w:line="360" w:lineRule="auto"/>
        <w:ind w:firstLine="494"/>
        <w:rPr>
          <w:rFonts w:hint="eastAsia" w:ascii="仿宋" w:hAnsi="仿宋" w:eastAsia="仿宋" w:cs="仿宋"/>
          <w:color w:val="auto"/>
          <w:sz w:val="24"/>
          <w:highlight w:val="none"/>
        </w:rPr>
      </w:pPr>
    </w:p>
    <w:p w14:paraId="45BFCD12">
      <w:pPr>
        <w:spacing w:line="360" w:lineRule="auto"/>
        <w:ind w:firstLine="494"/>
        <w:rPr>
          <w:rFonts w:hint="eastAsia" w:ascii="仿宋" w:hAnsi="仿宋" w:eastAsia="仿宋" w:cs="仿宋"/>
          <w:color w:val="auto"/>
          <w:sz w:val="24"/>
          <w:highlight w:val="none"/>
        </w:rPr>
      </w:pPr>
    </w:p>
    <w:p w14:paraId="0A3112DA">
      <w:pPr>
        <w:spacing w:line="360" w:lineRule="auto"/>
        <w:ind w:firstLine="494"/>
        <w:rPr>
          <w:rFonts w:hint="eastAsia" w:ascii="仿宋" w:hAnsi="仿宋" w:eastAsia="仿宋" w:cs="仿宋"/>
          <w:color w:val="auto"/>
          <w:sz w:val="24"/>
          <w:highlight w:val="none"/>
        </w:rPr>
      </w:pPr>
    </w:p>
    <w:p w14:paraId="79D23CC8">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3E5A9C56">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B0F94B2">
      <w:pPr>
        <w:pStyle w:val="81"/>
        <w:rPr>
          <w:rFonts w:hint="eastAsia" w:ascii="仿宋" w:hAnsi="仿宋" w:eastAsia="仿宋" w:cs="仿宋"/>
          <w:color w:val="auto"/>
          <w:highlight w:val="none"/>
        </w:rPr>
      </w:pPr>
    </w:p>
    <w:p w14:paraId="32B6D5AC">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257913CB">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4144;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6DB96149">
      <w:pPr>
        <w:autoSpaceDE w:val="0"/>
        <w:autoSpaceDN w:val="0"/>
        <w:jc w:val="center"/>
        <w:rPr>
          <w:rFonts w:hint="eastAsia" w:ascii="仿宋" w:hAnsi="仿宋" w:eastAsia="仿宋" w:cs="仿宋"/>
          <w:b/>
          <w:color w:val="auto"/>
          <w:spacing w:val="6"/>
          <w:sz w:val="32"/>
          <w:szCs w:val="32"/>
          <w:highlight w:val="none"/>
        </w:rPr>
      </w:pPr>
    </w:p>
    <w:p w14:paraId="5A931947">
      <w:pPr>
        <w:autoSpaceDE w:val="0"/>
        <w:autoSpaceDN w:val="0"/>
        <w:jc w:val="center"/>
        <w:rPr>
          <w:rFonts w:hint="eastAsia" w:ascii="仿宋" w:hAnsi="仿宋" w:eastAsia="仿宋" w:cs="仿宋"/>
          <w:b/>
          <w:color w:val="auto"/>
          <w:spacing w:val="6"/>
          <w:sz w:val="32"/>
          <w:szCs w:val="32"/>
          <w:highlight w:val="none"/>
        </w:rPr>
      </w:pPr>
    </w:p>
    <w:p w14:paraId="76934995">
      <w:pPr>
        <w:autoSpaceDE w:val="0"/>
        <w:autoSpaceDN w:val="0"/>
        <w:jc w:val="center"/>
        <w:rPr>
          <w:rFonts w:hint="eastAsia" w:ascii="仿宋" w:hAnsi="仿宋" w:eastAsia="仿宋" w:cs="仿宋"/>
          <w:b/>
          <w:color w:val="auto"/>
          <w:spacing w:val="6"/>
          <w:sz w:val="32"/>
          <w:szCs w:val="32"/>
          <w:highlight w:val="none"/>
        </w:rPr>
      </w:pPr>
    </w:p>
    <w:p w14:paraId="7972AFE4">
      <w:pPr>
        <w:autoSpaceDE w:val="0"/>
        <w:autoSpaceDN w:val="0"/>
        <w:jc w:val="center"/>
        <w:rPr>
          <w:rFonts w:hint="eastAsia" w:ascii="仿宋" w:hAnsi="仿宋" w:eastAsia="仿宋" w:cs="仿宋"/>
          <w:b/>
          <w:color w:val="auto"/>
          <w:spacing w:val="6"/>
          <w:sz w:val="32"/>
          <w:szCs w:val="32"/>
          <w:highlight w:val="none"/>
        </w:rPr>
      </w:pPr>
    </w:p>
    <w:p w14:paraId="32B51539">
      <w:pPr>
        <w:autoSpaceDE w:val="0"/>
        <w:autoSpaceDN w:val="0"/>
        <w:jc w:val="center"/>
        <w:rPr>
          <w:rFonts w:hint="eastAsia" w:ascii="仿宋" w:hAnsi="仿宋" w:eastAsia="仿宋" w:cs="仿宋"/>
          <w:b/>
          <w:color w:val="auto"/>
          <w:spacing w:val="6"/>
          <w:sz w:val="32"/>
          <w:szCs w:val="32"/>
          <w:highlight w:val="none"/>
        </w:rPr>
      </w:pPr>
    </w:p>
    <w:p w14:paraId="5FE77F97">
      <w:pPr>
        <w:autoSpaceDE w:val="0"/>
        <w:autoSpaceDN w:val="0"/>
        <w:jc w:val="center"/>
        <w:rPr>
          <w:rFonts w:hint="eastAsia" w:ascii="仿宋" w:hAnsi="仿宋" w:eastAsia="仿宋" w:cs="仿宋"/>
          <w:b/>
          <w:color w:val="auto"/>
          <w:spacing w:val="6"/>
          <w:sz w:val="32"/>
          <w:szCs w:val="32"/>
          <w:highlight w:val="none"/>
        </w:rPr>
      </w:pPr>
    </w:p>
    <w:p w14:paraId="061D7B57">
      <w:pPr>
        <w:autoSpaceDE w:val="0"/>
        <w:autoSpaceDN w:val="0"/>
        <w:jc w:val="center"/>
        <w:rPr>
          <w:rFonts w:hint="eastAsia" w:ascii="仿宋" w:hAnsi="仿宋" w:eastAsia="仿宋" w:cs="仿宋"/>
          <w:b/>
          <w:color w:val="auto"/>
          <w:spacing w:val="6"/>
          <w:sz w:val="32"/>
          <w:szCs w:val="32"/>
          <w:highlight w:val="none"/>
        </w:rPr>
      </w:pPr>
    </w:p>
    <w:p w14:paraId="6E459411">
      <w:pPr>
        <w:autoSpaceDE w:val="0"/>
        <w:autoSpaceDN w:val="0"/>
        <w:jc w:val="center"/>
        <w:rPr>
          <w:rFonts w:hint="eastAsia" w:ascii="仿宋" w:hAnsi="仿宋" w:eastAsia="仿宋" w:cs="仿宋"/>
          <w:b/>
          <w:color w:val="auto"/>
          <w:spacing w:val="6"/>
          <w:sz w:val="32"/>
          <w:szCs w:val="32"/>
          <w:highlight w:val="none"/>
        </w:rPr>
      </w:pPr>
    </w:p>
    <w:p w14:paraId="38594050">
      <w:pPr>
        <w:pStyle w:val="3"/>
        <w:ind w:firstLine="0"/>
        <w:rPr>
          <w:rFonts w:hint="eastAsia" w:ascii="仿宋" w:hAnsi="仿宋" w:eastAsia="仿宋" w:cs="仿宋"/>
          <w:color w:val="auto"/>
          <w:highlight w:val="none"/>
        </w:rPr>
      </w:pPr>
    </w:p>
    <w:p w14:paraId="213166D7">
      <w:pPr>
        <w:rPr>
          <w:rFonts w:hint="eastAsia" w:ascii="仿宋" w:hAnsi="仿宋" w:eastAsia="仿宋" w:cs="仿宋"/>
          <w:color w:val="auto"/>
          <w:highlight w:val="none"/>
        </w:rPr>
      </w:pPr>
    </w:p>
    <w:p w14:paraId="4AB03B39">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14:paraId="62C2217C">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421C584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141311E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116AEB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53358B5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3F83DFF2">
      <w:pPr>
        <w:snapToGrid w:val="0"/>
        <w:spacing w:line="360" w:lineRule="auto"/>
        <w:ind w:firstLine="576"/>
        <w:rPr>
          <w:rFonts w:hint="eastAsia" w:ascii="仿宋" w:hAnsi="仿宋" w:eastAsia="仿宋" w:cs="仿宋"/>
          <w:color w:val="auto"/>
          <w:kern w:val="0"/>
          <w:sz w:val="24"/>
          <w:highlight w:val="none"/>
          <w:lang w:val="zh-CN"/>
        </w:rPr>
      </w:pPr>
      <w:bookmarkStart w:id="51"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p>
    <w:p w14:paraId="0A73233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p>
    <w:p w14:paraId="6A56A54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51"/>
    <w:p w14:paraId="2AE4205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34E582F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392C74C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2、中小企业合同金额达到%，其中小微企业合同金额达到%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0A7EA36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11824E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027C9A9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505B8F4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42FA0D0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381CD6E8">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3499EB4">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286EE1FD">
      <w:pPr>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3BAE7DEE">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6B5234C7">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53691D0">
      <w:pPr>
        <w:autoSpaceDE w:val="0"/>
        <w:autoSpaceDN w:val="0"/>
        <w:jc w:val="center"/>
        <w:rPr>
          <w:rFonts w:hint="eastAsia" w:ascii="仿宋" w:hAnsi="仿宋" w:eastAsia="仿宋" w:cs="仿宋"/>
          <w:b/>
          <w:color w:val="auto"/>
          <w:spacing w:val="6"/>
          <w:sz w:val="32"/>
          <w:szCs w:val="32"/>
          <w:highlight w:val="none"/>
        </w:rPr>
      </w:pPr>
    </w:p>
    <w:p w14:paraId="0E6965BC">
      <w:pPr>
        <w:autoSpaceDE w:val="0"/>
        <w:autoSpaceDN w:val="0"/>
        <w:jc w:val="center"/>
        <w:rPr>
          <w:rFonts w:hint="eastAsia" w:ascii="仿宋" w:hAnsi="仿宋" w:eastAsia="仿宋" w:cs="仿宋"/>
          <w:b/>
          <w:color w:val="auto"/>
          <w:spacing w:val="6"/>
          <w:sz w:val="32"/>
          <w:szCs w:val="32"/>
          <w:highlight w:val="none"/>
        </w:rPr>
      </w:pPr>
    </w:p>
    <w:p w14:paraId="6FB3BADA">
      <w:pPr>
        <w:autoSpaceDE w:val="0"/>
        <w:autoSpaceDN w:val="0"/>
        <w:jc w:val="center"/>
        <w:rPr>
          <w:rFonts w:hint="eastAsia" w:ascii="仿宋" w:hAnsi="仿宋" w:eastAsia="仿宋" w:cs="仿宋"/>
          <w:b/>
          <w:color w:val="auto"/>
          <w:spacing w:val="6"/>
          <w:sz w:val="32"/>
          <w:szCs w:val="32"/>
          <w:highlight w:val="none"/>
        </w:rPr>
      </w:pPr>
    </w:p>
    <w:p w14:paraId="5A7E8829">
      <w:pPr>
        <w:autoSpaceDE w:val="0"/>
        <w:autoSpaceDN w:val="0"/>
        <w:jc w:val="center"/>
        <w:rPr>
          <w:rFonts w:hint="eastAsia" w:ascii="仿宋" w:hAnsi="仿宋" w:eastAsia="仿宋" w:cs="仿宋"/>
          <w:b/>
          <w:color w:val="auto"/>
          <w:spacing w:val="6"/>
          <w:sz w:val="32"/>
          <w:szCs w:val="32"/>
          <w:highlight w:val="none"/>
        </w:rPr>
      </w:pPr>
    </w:p>
    <w:p w14:paraId="0C115929">
      <w:pPr>
        <w:autoSpaceDE w:val="0"/>
        <w:autoSpaceDN w:val="0"/>
        <w:jc w:val="center"/>
        <w:rPr>
          <w:rFonts w:hint="eastAsia" w:ascii="仿宋" w:hAnsi="仿宋" w:eastAsia="仿宋" w:cs="仿宋"/>
          <w:b/>
          <w:color w:val="auto"/>
          <w:spacing w:val="6"/>
          <w:sz w:val="32"/>
          <w:szCs w:val="32"/>
          <w:highlight w:val="none"/>
        </w:rPr>
      </w:pPr>
    </w:p>
    <w:p w14:paraId="624A2EC0">
      <w:pPr>
        <w:autoSpaceDE w:val="0"/>
        <w:autoSpaceDN w:val="0"/>
        <w:jc w:val="center"/>
        <w:rPr>
          <w:rFonts w:hint="eastAsia" w:ascii="仿宋" w:hAnsi="仿宋" w:eastAsia="仿宋" w:cs="仿宋"/>
          <w:b/>
          <w:color w:val="auto"/>
          <w:spacing w:val="6"/>
          <w:sz w:val="32"/>
          <w:szCs w:val="32"/>
          <w:highlight w:val="none"/>
        </w:rPr>
      </w:pPr>
    </w:p>
    <w:p w14:paraId="3B75FC46">
      <w:pPr>
        <w:autoSpaceDE w:val="0"/>
        <w:autoSpaceDN w:val="0"/>
        <w:jc w:val="center"/>
        <w:rPr>
          <w:rFonts w:hint="eastAsia" w:ascii="仿宋" w:hAnsi="仿宋" w:eastAsia="仿宋" w:cs="仿宋"/>
          <w:b/>
          <w:color w:val="auto"/>
          <w:spacing w:val="6"/>
          <w:sz w:val="32"/>
          <w:szCs w:val="32"/>
          <w:highlight w:val="none"/>
        </w:rPr>
      </w:pPr>
    </w:p>
    <w:p w14:paraId="40C97492">
      <w:pPr>
        <w:autoSpaceDE w:val="0"/>
        <w:autoSpaceDN w:val="0"/>
        <w:jc w:val="center"/>
        <w:rPr>
          <w:rFonts w:hint="eastAsia" w:ascii="仿宋" w:hAnsi="仿宋" w:eastAsia="仿宋" w:cs="仿宋"/>
          <w:b/>
          <w:color w:val="auto"/>
          <w:spacing w:val="6"/>
          <w:sz w:val="32"/>
          <w:szCs w:val="32"/>
          <w:highlight w:val="none"/>
        </w:rPr>
      </w:pPr>
    </w:p>
    <w:p w14:paraId="53F911F5">
      <w:pPr>
        <w:autoSpaceDE w:val="0"/>
        <w:autoSpaceDN w:val="0"/>
        <w:jc w:val="center"/>
        <w:rPr>
          <w:rFonts w:hint="eastAsia" w:ascii="仿宋" w:hAnsi="仿宋" w:eastAsia="仿宋" w:cs="仿宋"/>
          <w:b/>
          <w:color w:val="auto"/>
          <w:spacing w:val="6"/>
          <w:sz w:val="32"/>
          <w:szCs w:val="32"/>
          <w:highlight w:val="none"/>
        </w:rPr>
      </w:pPr>
    </w:p>
    <w:p w14:paraId="2E1CF795">
      <w:pPr>
        <w:autoSpaceDE w:val="0"/>
        <w:autoSpaceDN w:val="0"/>
        <w:jc w:val="center"/>
        <w:rPr>
          <w:rFonts w:hint="eastAsia" w:ascii="仿宋" w:hAnsi="仿宋" w:eastAsia="仿宋" w:cs="仿宋"/>
          <w:b/>
          <w:color w:val="auto"/>
          <w:spacing w:val="6"/>
          <w:sz w:val="32"/>
          <w:szCs w:val="32"/>
          <w:highlight w:val="none"/>
        </w:rPr>
      </w:pPr>
    </w:p>
    <w:p w14:paraId="6C2D37C0">
      <w:pPr>
        <w:autoSpaceDE w:val="0"/>
        <w:autoSpaceDN w:val="0"/>
        <w:jc w:val="center"/>
        <w:rPr>
          <w:rFonts w:hint="eastAsia" w:ascii="仿宋" w:hAnsi="仿宋" w:eastAsia="仿宋" w:cs="仿宋"/>
          <w:b/>
          <w:color w:val="auto"/>
          <w:spacing w:val="6"/>
          <w:sz w:val="32"/>
          <w:szCs w:val="32"/>
          <w:highlight w:val="none"/>
        </w:rPr>
      </w:pPr>
    </w:p>
    <w:p w14:paraId="32305532">
      <w:pPr>
        <w:autoSpaceDE w:val="0"/>
        <w:autoSpaceDN w:val="0"/>
        <w:jc w:val="center"/>
        <w:rPr>
          <w:rFonts w:hint="eastAsia" w:ascii="仿宋" w:hAnsi="仿宋" w:eastAsia="仿宋" w:cs="仿宋"/>
          <w:b/>
          <w:color w:val="auto"/>
          <w:spacing w:val="6"/>
          <w:sz w:val="32"/>
          <w:szCs w:val="32"/>
          <w:highlight w:val="none"/>
        </w:rPr>
      </w:pPr>
    </w:p>
    <w:p w14:paraId="0EF1C937">
      <w:pPr>
        <w:autoSpaceDE w:val="0"/>
        <w:autoSpaceDN w:val="0"/>
        <w:jc w:val="center"/>
        <w:rPr>
          <w:rFonts w:hint="eastAsia" w:ascii="仿宋" w:hAnsi="仿宋" w:eastAsia="仿宋" w:cs="仿宋"/>
          <w:b/>
          <w:color w:val="auto"/>
          <w:spacing w:val="6"/>
          <w:sz w:val="32"/>
          <w:szCs w:val="32"/>
          <w:highlight w:val="none"/>
        </w:rPr>
      </w:pPr>
    </w:p>
    <w:p w14:paraId="748FEEC7">
      <w:pPr>
        <w:autoSpaceDE w:val="0"/>
        <w:autoSpaceDN w:val="0"/>
        <w:jc w:val="center"/>
        <w:rPr>
          <w:rFonts w:hint="eastAsia" w:ascii="仿宋" w:hAnsi="仿宋" w:eastAsia="仿宋" w:cs="仿宋"/>
          <w:b/>
          <w:color w:val="auto"/>
          <w:spacing w:val="6"/>
          <w:sz w:val="32"/>
          <w:szCs w:val="32"/>
          <w:highlight w:val="none"/>
        </w:rPr>
      </w:pPr>
    </w:p>
    <w:p w14:paraId="107825F4">
      <w:pPr>
        <w:autoSpaceDE w:val="0"/>
        <w:autoSpaceDN w:val="0"/>
        <w:jc w:val="center"/>
        <w:rPr>
          <w:rFonts w:hint="eastAsia" w:ascii="仿宋" w:hAnsi="仿宋" w:eastAsia="仿宋" w:cs="仿宋"/>
          <w:b/>
          <w:color w:val="auto"/>
          <w:spacing w:val="6"/>
          <w:sz w:val="32"/>
          <w:szCs w:val="32"/>
          <w:highlight w:val="none"/>
        </w:rPr>
      </w:pPr>
    </w:p>
    <w:p w14:paraId="6F1A8119">
      <w:pPr>
        <w:autoSpaceDE w:val="0"/>
        <w:autoSpaceDN w:val="0"/>
        <w:jc w:val="center"/>
        <w:rPr>
          <w:rFonts w:hint="eastAsia" w:ascii="仿宋" w:hAnsi="仿宋" w:eastAsia="仿宋" w:cs="仿宋"/>
          <w:b/>
          <w:color w:val="auto"/>
          <w:spacing w:val="6"/>
          <w:sz w:val="32"/>
          <w:szCs w:val="32"/>
          <w:highlight w:val="none"/>
        </w:rPr>
      </w:pPr>
    </w:p>
    <w:p w14:paraId="0394C420">
      <w:pPr>
        <w:snapToGrid w:val="0"/>
        <w:spacing w:line="360" w:lineRule="auto"/>
        <w:jc w:val="center"/>
        <w:outlineLvl w:val="0"/>
        <w:rPr>
          <w:rFonts w:hint="eastAsia" w:ascii="仿宋" w:hAnsi="仿宋" w:eastAsia="仿宋" w:cs="仿宋"/>
          <w:b/>
          <w:color w:val="auto"/>
          <w:kern w:val="0"/>
          <w:sz w:val="32"/>
          <w:szCs w:val="32"/>
          <w:highlight w:val="none"/>
        </w:rPr>
      </w:pPr>
    </w:p>
    <w:p w14:paraId="5F456B3D">
      <w:pPr>
        <w:snapToGrid w:val="0"/>
        <w:spacing w:line="360" w:lineRule="auto"/>
        <w:jc w:val="center"/>
        <w:outlineLvl w:val="0"/>
        <w:rPr>
          <w:rFonts w:hint="eastAsia" w:ascii="仿宋" w:hAnsi="仿宋" w:eastAsia="仿宋" w:cs="仿宋"/>
          <w:b/>
          <w:color w:val="auto"/>
          <w:kern w:val="0"/>
          <w:sz w:val="32"/>
          <w:szCs w:val="32"/>
          <w:highlight w:val="none"/>
        </w:rPr>
      </w:pPr>
    </w:p>
    <w:p w14:paraId="37A9E065">
      <w:pPr>
        <w:snapToGrid w:val="0"/>
        <w:spacing w:line="360" w:lineRule="auto"/>
        <w:jc w:val="center"/>
        <w:outlineLvl w:val="0"/>
        <w:rPr>
          <w:rFonts w:hint="eastAsia" w:ascii="仿宋" w:hAnsi="仿宋" w:eastAsia="仿宋" w:cs="仿宋"/>
          <w:b/>
          <w:color w:val="auto"/>
          <w:kern w:val="0"/>
          <w:sz w:val="32"/>
          <w:szCs w:val="32"/>
          <w:highlight w:val="none"/>
        </w:rPr>
      </w:pPr>
    </w:p>
    <w:p w14:paraId="61322F8A">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14:paraId="06A7AADF">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7F766F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72088FF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3A240AB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52B8BFAE">
      <w:pPr>
        <w:pStyle w:val="5"/>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3BFF30B9">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295D85E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1132ECF">
      <w:pPr>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52" w:name="_Hlk101133173"/>
      <w:r>
        <w:rPr>
          <w:rFonts w:hint="eastAsia" w:ascii="仿宋" w:hAnsi="仿宋" w:eastAsia="仿宋" w:cs="仿宋"/>
          <w:color w:val="auto"/>
          <w:sz w:val="24"/>
          <w:highlight w:val="none"/>
        </w:rPr>
        <w:t>中小企业合同金额达到%，其中小微企业合同金额达到%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52"/>
    </w:p>
    <w:p w14:paraId="4D19B56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14A5174C">
      <w:pPr>
        <w:snapToGrid w:val="0"/>
        <w:spacing w:line="360" w:lineRule="auto"/>
        <w:ind w:firstLine="576"/>
        <w:rPr>
          <w:rFonts w:hint="eastAsia" w:ascii="仿宋" w:hAnsi="仿宋" w:eastAsia="仿宋" w:cs="仿宋"/>
          <w:color w:val="auto"/>
          <w:highlight w:val="none"/>
          <w:u w:val="single"/>
        </w:rPr>
      </w:pPr>
    </w:p>
    <w:p w14:paraId="4BB9B2D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38AC9F2D">
      <w:pPr>
        <w:snapToGrid w:val="0"/>
        <w:spacing w:line="360" w:lineRule="auto"/>
        <w:ind w:firstLine="576"/>
        <w:rPr>
          <w:rFonts w:hint="eastAsia" w:ascii="仿宋" w:hAnsi="仿宋" w:eastAsia="仿宋" w:cs="仿宋"/>
          <w:color w:val="auto"/>
          <w:kern w:val="0"/>
          <w:sz w:val="24"/>
          <w:highlight w:val="none"/>
          <w:lang w:val="zh-CN"/>
        </w:rPr>
      </w:pPr>
    </w:p>
    <w:p w14:paraId="4D2B867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0C3F4CC2">
      <w:pPr>
        <w:snapToGrid w:val="0"/>
        <w:spacing w:line="360" w:lineRule="auto"/>
        <w:ind w:left="573" w:leftChars="273"/>
        <w:rPr>
          <w:rFonts w:hint="eastAsia" w:ascii="仿宋" w:hAnsi="仿宋" w:eastAsia="仿宋" w:cs="仿宋"/>
          <w:color w:val="auto"/>
          <w:kern w:val="0"/>
          <w:sz w:val="24"/>
          <w:highlight w:val="none"/>
          <w:lang w:val="zh-CN"/>
        </w:rPr>
      </w:pPr>
    </w:p>
    <w:p w14:paraId="4FED3BAC">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77253D54">
      <w:pPr>
        <w:snapToGrid w:val="0"/>
        <w:spacing w:line="360" w:lineRule="auto"/>
        <w:ind w:firstLine="576"/>
        <w:rPr>
          <w:rFonts w:hint="eastAsia" w:ascii="仿宋" w:hAnsi="仿宋" w:eastAsia="仿宋" w:cs="仿宋"/>
          <w:color w:val="auto"/>
          <w:kern w:val="0"/>
          <w:sz w:val="24"/>
          <w:highlight w:val="none"/>
          <w:lang w:val="zh-CN"/>
        </w:rPr>
      </w:pPr>
    </w:p>
    <w:p w14:paraId="47214B9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7BB842E">
      <w:pPr>
        <w:snapToGrid w:val="0"/>
        <w:spacing w:line="360" w:lineRule="auto"/>
        <w:ind w:firstLine="576"/>
        <w:rPr>
          <w:rFonts w:hint="eastAsia" w:ascii="仿宋" w:hAnsi="仿宋" w:eastAsia="仿宋" w:cs="仿宋"/>
          <w:color w:val="auto"/>
          <w:kern w:val="0"/>
          <w:sz w:val="24"/>
          <w:highlight w:val="none"/>
          <w:lang w:val="zh-CN"/>
        </w:rPr>
      </w:pPr>
    </w:p>
    <w:p w14:paraId="00DC2F3F">
      <w:pPr>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263DA34F">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5C2D41C5">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48DEDB1">
      <w:pPr>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BF5A8B0">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21D78401">
      <w:pPr>
        <w:autoSpaceDE w:val="0"/>
        <w:autoSpaceDN w:val="0"/>
        <w:jc w:val="center"/>
        <w:rPr>
          <w:rFonts w:hint="eastAsia" w:ascii="仿宋" w:hAnsi="仿宋" w:eastAsia="仿宋" w:cs="仿宋"/>
          <w:b/>
          <w:color w:val="auto"/>
          <w:spacing w:val="6"/>
          <w:sz w:val="32"/>
          <w:szCs w:val="32"/>
          <w:highlight w:val="none"/>
        </w:rPr>
      </w:pPr>
    </w:p>
    <w:p w14:paraId="04864449">
      <w:pPr>
        <w:autoSpaceDE w:val="0"/>
        <w:autoSpaceDN w:val="0"/>
        <w:jc w:val="center"/>
        <w:rPr>
          <w:rFonts w:hint="eastAsia" w:ascii="仿宋" w:hAnsi="仿宋" w:eastAsia="仿宋" w:cs="仿宋"/>
          <w:b/>
          <w:color w:val="auto"/>
          <w:spacing w:val="6"/>
          <w:sz w:val="32"/>
          <w:szCs w:val="32"/>
          <w:highlight w:val="none"/>
        </w:rPr>
      </w:pPr>
    </w:p>
    <w:p w14:paraId="48A953F4">
      <w:pPr>
        <w:autoSpaceDE w:val="0"/>
        <w:autoSpaceDN w:val="0"/>
        <w:jc w:val="center"/>
        <w:rPr>
          <w:rFonts w:hint="eastAsia" w:ascii="仿宋" w:hAnsi="仿宋" w:eastAsia="仿宋" w:cs="仿宋"/>
          <w:b/>
          <w:color w:val="auto"/>
          <w:spacing w:val="6"/>
          <w:sz w:val="32"/>
          <w:szCs w:val="32"/>
          <w:highlight w:val="none"/>
        </w:rPr>
      </w:pPr>
    </w:p>
    <w:p w14:paraId="527CB638">
      <w:pPr>
        <w:autoSpaceDE w:val="0"/>
        <w:autoSpaceDN w:val="0"/>
        <w:jc w:val="center"/>
        <w:rPr>
          <w:rFonts w:hint="eastAsia" w:ascii="仿宋" w:hAnsi="仿宋" w:eastAsia="仿宋" w:cs="仿宋"/>
          <w:b/>
          <w:color w:val="auto"/>
          <w:spacing w:val="6"/>
          <w:sz w:val="32"/>
          <w:szCs w:val="32"/>
          <w:highlight w:val="none"/>
        </w:rPr>
      </w:pPr>
    </w:p>
    <w:p w14:paraId="275191D2">
      <w:pPr>
        <w:autoSpaceDE w:val="0"/>
        <w:autoSpaceDN w:val="0"/>
        <w:jc w:val="center"/>
        <w:rPr>
          <w:rFonts w:hint="eastAsia" w:ascii="仿宋" w:hAnsi="仿宋" w:eastAsia="仿宋" w:cs="仿宋"/>
          <w:b/>
          <w:color w:val="auto"/>
          <w:spacing w:val="6"/>
          <w:sz w:val="32"/>
          <w:szCs w:val="32"/>
          <w:highlight w:val="none"/>
        </w:rPr>
      </w:pPr>
    </w:p>
    <w:p w14:paraId="29547323">
      <w:pPr>
        <w:autoSpaceDE w:val="0"/>
        <w:autoSpaceDN w:val="0"/>
        <w:jc w:val="center"/>
        <w:rPr>
          <w:rFonts w:hint="eastAsia" w:ascii="仿宋" w:hAnsi="仿宋" w:eastAsia="仿宋" w:cs="仿宋"/>
          <w:b/>
          <w:color w:val="auto"/>
          <w:spacing w:val="6"/>
          <w:sz w:val="32"/>
          <w:szCs w:val="32"/>
          <w:highlight w:val="none"/>
        </w:rPr>
      </w:pPr>
    </w:p>
    <w:p w14:paraId="13C39F91">
      <w:pPr>
        <w:autoSpaceDE w:val="0"/>
        <w:autoSpaceDN w:val="0"/>
        <w:jc w:val="center"/>
        <w:rPr>
          <w:rFonts w:hint="eastAsia" w:ascii="仿宋" w:hAnsi="仿宋" w:eastAsia="仿宋" w:cs="仿宋"/>
          <w:b/>
          <w:color w:val="auto"/>
          <w:spacing w:val="6"/>
          <w:sz w:val="32"/>
          <w:szCs w:val="32"/>
          <w:highlight w:val="none"/>
        </w:rPr>
      </w:pPr>
    </w:p>
    <w:p w14:paraId="4C01E413">
      <w:pPr>
        <w:autoSpaceDE w:val="0"/>
        <w:autoSpaceDN w:val="0"/>
        <w:jc w:val="center"/>
        <w:rPr>
          <w:rFonts w:hint="eastAsia" w:ascii="仿宋" w:hAnsi="仿宋" w:eastAsia="仿宋" w:cs="仿宋"/>
          <w:b/>
          <w:color w:val="auto"/>
          <w:spacing w:val="6"/>
          <w:sz w:val="32"/>
          <w:szCs w:val="32"/>
          <w:highlight w:val="none"/>
        </w:rPr>
      </w:pPr>
    </w:p>
    <w:p w14:paraId="369C1790">
      <w:pPr>
        <w:autoSpaceDE w:val="0"/>
        <w:autoSpaceDN w:val="0"/>
        <w:jc w:val="center"/>
        <w:rPr>
          <w:rFonts w:hint="eastAsia" w:ascii="仿宋" w:hAnsi="仿宋" w:eastAsia="仿宋" w:cs="仿宋"/>
          <w:b/>
          <w:color w:val="auto"/>
          <w:spacing w:val="6"/>
          <w:sz w:val="32"/>
          <w:szCs w:val="32"/>
          <w:highlight w:val="none"/>
        </w:rPr>
      </w:pPr>
    </w:p>
    <w:p w14:paraId="601EE8F3">
      <w:pPr>
        <w:autoSpaceDE w:val="0"/>
        <w:autoSpaceDN w:val="0"/>
        <w:jc w:val="center"/>
        <w:rPr>
          <w:rFonts w:hint="eastAsia" w:ascii="仿宋" w:hAnsi="仿宋" w:eastAsia="仿宋" w:cs="仿宋"/>
          <w:b/>
          <w:color w:val="auto"/>
          <w:spacing w:val="6"/>
          <w:sz w:val="32"/>
          <w:szCs w:val="32"/>
          <w:highlight w:val="none"/>
        </w:rPr>
      </w:pPr>
    </w:p>
    <w:p w14:paraId="217D048E">
      <w:pPr>
        <w:autoSpaceDE w:val="0"/>
        <w:autoSpaceDN w:val="0"/>
        <w:jc w:val="center"/>
        <w:rPr>
          <w:rFonts w:hint="eastAsia" w:ascii="仿宋" w:hAnsi="仿宋" w:eastAsia="仿宋" w:cs="仿宋"/>
          <w:b/>
          <w:color w:val="auto"/>
          <w:spacing w:val="6"/>
          <w:sz w:val="32"/>
          <w:szCs w:val="32"/>
          <w:highlight w:val="none"/>
        </w:rPr>
      </w:pPr>
    </w:p>
    <w:p w14:paraId="14A52DE9">
      <w:pPr>
        <w:pStyle w:val="81"/>
        <w:rPr>
          <w:rFonts w:hint="eastAsia" w:ascii="仿宋" w:hAnsi="仿宋" w:eastAsia="仿宋" w:cs="仿宋"/>
          <w:b/>
          <w:color w:val="auto"/>
          <w:spacing w:val="6"/>
          <w:sz w:val="32"/>
          <w:szCs w:val="32"/>
          <w:highlight w:val="none"/>
        </w:rPr>
      </w:pPr>
    </w:p>
    <w:p w14:paraId="1D49B951">
      <w:pPr>
        <w:pStyle w:val="82"/>
        <w:rPr>
          <w:rFonts w:hint="eastAsia" w:ascii="仿宋" w:hAnsi="仿宋" w:eastAsia="仿宋" w:cs="仿宋"/>
          <w:b/>
          <w:color w:val="auto"/>
          <w:spacing w:val="6"/>
          <w:sz w:val="32"/>
          <w:szCs w:val="32"/>
          <w:highlight w:val="none"/>
        </w:rPr>
      </w:pPr>
    </w:p>
    <w:p w14:paraId="44BEDA2F">
      <w:pPr>
        <w:rPr>
          <w:rFonts w:hint="eastAsia" w:ascii="仿宋" w:hAnsi="仿宋" w:eastAsia="仿宋" w:cs="仿宋"/>
          <w:b/>
          <w:color w:val="auto"/>
          <w:spacing w:val="6"/>
          <w:sz w:val="32"/>
          <w:szCs w:val="32"/>
          <w:highlight w:val="none"/>
        </w:rPr>
      </w:pPr>
    </w:p>
    <w:p w14:paraId="0B50CD7A">
      <w:pPr>
        <w:pStyle w:val="81"/>
        <w:rPr>
          <w:rFonts w:hint="eastAsia" w:ascii="仿宋" w:hAnsi="仿宋" w:eastAsia="仿宋" w:cs="仿宋"/>
          <w:b/>
          <w:color w:val="auto"/>
          <w:spacing w:val="6"/>
          <w:sz w:val="32"/>
          <w:szCs w:val="32"/>
          <w:highlight w:val="none"/>
        </w:rPr>
      </w:pPr>
    </w:p>
    <w:p w14:paraId="5B337022">
      <w:pPr>
        <w:pStyle w:val="82"/>
        <w:rPr>
          <w:rFonts w:hint="eastAsia" w:ascii="仿宋" w:hAnsi="仿宋" w:eastAsia="仿宋" w:cs="仿宋"/>
          <w:color w:val="auto"/>
          <w:highlight w:val="none"/>
        </w:rPr>
      </w:pPr>
    </w:p>
    <w:p w14:paraId="2F63D1B4">
      <w:pPr>
        <w:spacing w:line="360" w:lineRule="auto"/>
        <w:rPr>
          <w:rFonts w:hint="eastAsia" w:ascii="仿宋" w:hAnsi="仿宋" w:eastAsia="仿宋" w:cs="仿宋"/>
          <w:b/>
          <w:color w:val="auto"/>
          <w:spacing w:val="6"/>
          <w:sz w:val="32"/>
          <w:szCs w:val="32"/>
          <w:highlight w:val="none"/>
        </w:rPr>
      </w:pPr>
      <w:bookmarkStart w:id="53" w:name="OLE_LINK14"/>
      <w:bookmarkStart w:id="54" w:name="OLE_LINK13"/>
    </w:p>
    <w:p w14:paraId="40AB4812">
      <w:pPr>
        <w:spacing w:line="360" w:lineRule="auto"/>
        <w:rPr>
          <w:rFonts w:hint="eastAsia" w:ascii="仿宋" w:hAnsi="仿宋" w:eastAsia="仿宋" w:cs="仿宋"/>
          <w:b/>
          <w:color w:val="auto"/>
          <w:spacing w:val="6"/>
          <w:sz w:val="32"/>
          <w:szCs w:val="32"/>
          <w:highlight w:val="none"/>
        </w:rPr>
      </w:pPr>
    </w:p>
    <w:p w14:paraId="2DD013EF">
      <w:pPr>
        <w:spacing w:line="360" w:lineRule="auto"/>
        <w:rPr>
          <w:rFonts w:hint="eastAsia" w:ascii="仿宋" w:hAnsi="仿宋" w:eastAsia="仿宋" w:cs="仿宋"/>
          <w:b/>
          <w:color w:val="auto"/>
          <w:spacing w:val="6"/>
          <w:sz w:val="32"/>
          <w:szCs w:val="32"/>
          <w:highlight w:val="none"/>
        </w:rPr>
      </w:pPr>
    </w:p>
    <w:p w14:paraId="5A739AF6">
      <w:pPr>
        <w:spacing w:line="360" w:lineRule="auto"/>
        <w:rPr>
          <w:rFonts w:hint="eastAsia" w:ascii="仿宋" w:hAnsi="仿宋" w:eastAsia="仿宋" w:cs="仿宋"/>
          <w:b/>
          <w:color w:val="auto"/>
          <w:spacing w:val="6"/>
          <w:sz w:val="32"/>
          <w:szCs w:val="32"/>
          <w:highlight w:val="none"/>
        </w:rPr>
      </w:pPr>
    </w:p>
    <w:p w14:paraId="0EAFD261">
      <w:pPr>
        <w:spacing w:line="360" w:lineRule="auto"/>
        <w:rPr>
          <w:rFonts w:hint="eastAsia" w:ascii="仿宋" w:hAnsi="仿宋" w:eastAsia="仿宋" w:cs="仿宋"/>
          <w:b/>
          <w:color w:val="auto"/>
          <w:spacing w:val="6"/>
          <w:sz w:val="32"/>
          <w:szCs w:val="32"/>
          <w:highlight w:val="none"/>
        </w:rPr>
      </w:pPr>
    </w:p>
    <w:p w14:paraId="09579F47">
      <w:pPr>
        <w:spacing w:line="360" w:lineRule="auto"/>
        <w:rPr>
          <w:rFonts w:hint="eastAsia" w:ascii="仿宋" w:hAnsi="仿宋" w:eastAsia="仿宋" w:cs="仿宋"/>
          <w:b/>
          <w:color w:val="auto"/>
          <w:spacing w:val="6"/>
          <w:sz w:val="32"/>
          <w:szCs w:val="32"/>
          <w:highlight w:val="none"/>
        </w:rPr>
      </w:pPr>
    </w:p>
    <w:p w14:paraId="3857D26B">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14:paraId="79A992A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53"/>
    <w:bookmarkEnd w:id="54"/>
    <w:p w14:paraId="169ACDD1">
      <w:pPr>
        <w:spacing w:line="360" w:lineRule="auto"/>
        <w:rPr>
          <w:rFonts w:hint="eastAsia" w:ascii="仿宋" w:hAnsi="仿宋" w:eastAsia="仿宋" w:cs="仿宋"/>
          <w:b/>
          <w:color w:val="auto"/>
          <w:spacing w:val="6"/>
          <w:sz w:val="30"/>
          <w:szCs w:val="30"/>
          <w:highlight w:val="none"/>
        </w:rPr>
      </w:pPr>
    </w:p>
    <w:p w14:paraId="426E329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2DD0DCC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65E20E97">
      <w:pPr>
        <w:spacing w:line="360" w:lineRule="auto"/>
        <w:ind w:firstLine="480" w:firstLineChars="200"/>
        <w:rPr>
          <w:rFonts w:hint="eastAsia" w:ascii="仿宋" w:hAnsi="仿宋" w:eastAsia="仿宋" w:cs="仿宋"/>
          <w:color w:val="auto"/>
          <w:sz w:val="24"/>
          <w:highlight w:val="none"/>
        </w:rPr>
      </w:pPr>
    </w:p>
    <w:p w14:paraId="3DB0B3CC">
      <w:pPr>
        <w:spacing w:line="360" w:lineRule="auto"/>
        <w:ind w:firstLine="480" w:firstLineChars="200"/>
        <w:rPr>
          <w:rFonts w:hint="eastAsia" w:ascii="仿宋" w:hAnsi="仿宋" w:eastAsia="仿宋" w:cs="仿宋"/>
          <w:color w:val="auto"/>
          <w:sz w:val="24"/>
          <w:highlight w:val="none"/>
        </w:rPr>
      </w:pPr>
    </w:p>
    <w:p w14:paraId="1E8BF8B4">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1D2F1A4B">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345A0C7B">
      <w:pPr>
        <w:autoSpaceDE w:val="0"/>
        <w:autoSpaceDN w:val="0"/>
        <w:jc w:val="center"/>
        <w:rPr>
          <w:rFonts w:hint="eastAsia" w:ascii="仿宋" w:hAnsi="仿宋" w:eastAsia="仿宋" w:cs="仿宋"/>
          <w:b/>
          <w:color w:val="auto"/>
          <w:spacing w:val="6"/>
          <w:sz w:val="32"/>
          <w:szCs w:val="32"/>
          <w:highlight w:val="none"/>
        </w:rPr>
      </w:pPr>
    </w:p>
    <w:p w14:paraId="3BF30C14">
      <w:pPr>
        <w:autoSpaceDE w:val="0"/>
        <w:autoSpaceDN w:val="0"/>
        <w:jc w:val="center"/>
        <w:rPr>
          <w:rFonts w:hint="eastAsia" w:ascii="仿宋" w:hAnsi="仿宋" w:eastAsia="仿宋" w:cs="仿宋"/>
          <w:b/>
          <w:color w:val="auto"/>
          <w:spacing w:val="6"/>
          <w:sz w:val="32"/>
          <w:szCs w:val="32"/>
          <w:highlight w:val="none"/>
        </w:rPr>
      </w:pPr>
    </w:p>
    <w:p w14:paraId="118233DA">
      <w:pPr>
        <w:autoSpaceDE w:val="0"/>
        <w:autoSpaceDN w:val="0"/>
        <w:jc w:val="center"/>
        <w:rPr>
          <w:rFonts w:hint="eastAsia" w:ascii="仿宋" w:hAnsi="仿宋" w:eastAsia="仿宋" w:cs="仿宋"/>
          <w:b/>
          <w:color w:val="auto"/>
          <w:spacing w:val="6"/>
          <w:sz w:val="32"/>
          <w:szCs w:val="32"/>
          <w:highlight w:val="none"/>
        </w:rPr>
      </w:pPr>
    </w:p>
    <w:p w14:paraId="1321751E">
      <w:pPr>
        <w:autoSpaceDE w:val="0"/>
        <w:autoSpaceDN w:val="0"/>
        <w:jc w:val="center"/>
        <w:rPr>
          <w:rFonts w:hint="eastAsia" w:ascii="仿宋" w:hAnsi="仿宋" w:eastAsia="仿宋" w:cs="仿宋"/>
          <w:b/>
          <w:color w:val="auto"/>
          <w:spacing w:val="6"/>
          <w:sz w:val="32"/>
          <w:szCs w:val="32"/>
          <w:highlight w:val="none"/>
        </w:rPr>
      </w:pPr>
    </w:p>
    <w:p w14:paraId="51F3ECFB">
      <w:pPr>
        <w:autoSpaceDE w:val="0"/>
        <w:autoSpaceDN w:val="0"/>
        <w:jc w:val="center"/>
        <w:rPr>
          <w:rFonts w:hint="eastAsia" w:ascii="仿宋" w:hAnsi="仿宋" w:eastAsia="仿宋" w:cs="仿宋"/>
          <w:b/>
          <w:color w:val="auto"/>
          <w:spacing w:val="6"/>
          <w:sz w:val="32"/>
          <w:szCs w:val="32"/>
          <w:highlight w:val="none"/>
        </w:rPr>
      </w:pPr>
    </w:p>
    <w:p w14:paraId="46BFAD01">
      <w:pPr>
        <w:autoSpaceDE w:val="0"/>
        <w:autoSpaceDN w:val="0"/>
        <w:jc w:val="center"/>
        <w:rPr>
          <w:rFonts w:hint="eastAsia" w:ascii="仿宋" w:hAnsi="仿宋" w:eastAsia="仿宋" w:cs="仿宋"/>
          <w:b/>
          <w:color w:val="auto"/>
          <w:spacing w:val="6"/>
          <w:sz w:val="32"/>
          <w:szCs w:val="32"/>
          <w:highlight w:val="none"/>
        </w:rPr>
      </w:pPr>
    </w:p>
    <w:p w14:paraId="02312114">
      <w:pPr>
        <w:autoSpaceDE w:val="0"/>
        <w:autoSpaceDN w:val="0"/>
        <w:jc w:val="center"/>
        <w:rPr>
          <w:rFonts w:hint="eastAsia" w:ascii="仿宋" w:hAnsi="仿宋" w:eastAsia="仿宋" w:cs="仿宋"/>
          <w:b/>
          <w:color w:val="auto"/>
          <w:spacing w:val="6"/>
          <w:sz w:val="32"/>
          <w:szCs w:val="32"/>
          <w:highlight w:val="none"/>
        </w:rPr>
      </w:pPr>
    </w:p>
    <w:p w14:paraId="34FCF722">
      <w:pPr>
        <w:autoSpaceDE w:val="0"/>
        <w:autoSpaceDN w:val="0"/>
        <w:jc w:val="center"/>
        <w:rPr>
          <w:rFonts w:hint="eastAsia" w:ascii="仿宋" w:hAnsi="仿宋" w:eastAsia="仿宋" w:cs="仿宋"/>
          <w:b/>
          <w:color w:val="auto"/>
          <w:spacing w:val="6"/>
          <w:sz w:val="32"/>
          <w:szCs w:val="32"/>
          <w:highlight w:val="none"/>
        </w:rPr>
      </w:pPr>
    </w:p>
    <w:p w14:paraId="2119CD1F">
      <w:pPr>
        <w:autoSpaceDE w:val="0"/>
        <w:autoSpaceDN w:val="0"/>
        <w:jc w:val="center"/>
        <w:rPr>
          <w:rFonts w:hint="eastAsia" w:ascii="仿宋" w:hAnsi="仿宋" w:eastAsia="仿宋" w:cs="仿宋"/>
          <w:b/>
          <w:color w:val="auto"/>
          <w:spacing w:val="6"/>
          <w:sz w:val="32"/>
          <w:szCs w:val="32"/>
          <w:highlight w:val="none"/>
        </w:rPr>
      </w:pPr>
    </w:p>
    <w:p w14:paraId="34AF1449">
      <w:pPr>
        <w:autoSpaceDE w:val="0"/>
        <w:autoSpaceDN w:val="0"/>
        <w:jc w:val="center"/>
        <w:rPr>
          <w:rFonts w:hint="eastAsia" w:ascii="仿宋" w:hAnsi="仿宋" w:eastAsia="仿宋" w:cs="仿宋"/>
          <w:b/>
          <w:color w:val="auto"/>
          <w:spacing w:val="6"/>
          <w:sz w:val="32"/>
          <w:szCs w:val="32"/>
          <w:highlight w:val="none"/>
        </w:rPr>
      </w:pPr>
    </w:p>
    <w:p w14:paraId="74782B65">
      <w:pPr>
        <w:autoSpaceDE w:val="0"/>
        <w:autoSpaceDN w:val="0"/>
        <w:jc w:val="center"/>
        <w:rPr>
          <w:rFonts w:hint="eastAsia" w:ascii="仿宋" w:hAnsi="仿宋" w:eastAsia="仿宋" w:cs="仿宋"/>
          <w:b/>
          <w:color w:val="auto"/>
          <w:spacing w:val="6"/>
          <w:sz w:val="32"/>
          <w:szCs w:val="32"/>
          <w:highlight w:val="none"/>
        </w:rPr>
      </w:pPr>
    </w:p>
    <w:p w14:paraId="6245D4CE">
      <w:pPr>
        <w:autoSpaceDE w:val="0"/>
        <w:autoSpaceDN w:val="0"/>
        <w:jc w:val="center"/>
        <w:rPr>
          <w:rFonts w:hint="eastAsia" w:ascii="仿宋" w:hAnsi="仿宋" w:eastAsia="仿宋" w:cs="仿宋"/>
          <w:b/>
          <w:color w:val="auto"/>
          <w:spacing w:val="6"/>
          <w:sz w:val="32"/>
          <w:szCs w:val="32"/>
          <w:highlight w:val="none"/>
        </w:rPr>
      </w:pPr>
    </w:p>
    <w:p w14:paraId="191D6E58">
      <w:pPr>
        <w:autoSpaceDE w:val="0"/>
        <w:autoSpaceDN w:val="0"/>
        <w:jc w:val="center"/>
        <w:rPr>
          <w:rFonts w:hint="eastAsia" w:ascii="仿宋" w:hAnsi="仿宋" w:eastAsia="仿宋" w:cs="仿宋"/>
          <w:b/>
          <w:color w:val="auto"/>
          <w:spacing w:val="6"/>
          <w:sz w:val="32"/>
          <w:szCs w:val="32"/>
          <w:highlight w:val="none"/>
        </w:rPr>
      </w:pPr>
    </w:p>
    <w:p w14:paraId="3CA18861">
      <w:pPr>
        <w:autoSpaceDE w:val="0"/>
        <w:autoSpaceDN w:val="0"/>
        <w:jc w:val="center"/>
        <w:rPr>
          <w:rFonts w:hint="eastAsia" w:ascii="仿宋" w:hAnsi="仿宋" w:eastAsia="仿宋" w:cs="仿宋"/>
          <w:b/>
          <w:color w:val="auto"/>
          <w:spacing w:val="6"/>
          <w:sz w:val="32"/>
          <w:szCs w:val="32"/>
          <w:highlight w:val="none"/>
        </w:rPr>
      </w:pPr>
    </w:p>
    <w:p w14:paraId="3E841CA2">
      <w:pPr>
        <w:spacing w:line="360" w:lineRule="auto"/>
        <w:rPr>
          <w:rFonts w:hint="eastAsia" w:ascii="仿宋" w:hAnsi="仿宋" w:eastAsia="仿宋" w:cs="仿宋"/>
          <w:b/>
          <w:color w:val="auto"/>
          <w:spacing w:val="6"/>
          <w:sz w:val="32"/>
          <w:szCs w:val="32"/>
          <w:highlight w:val="none"/>
        </w:rPr>
      </w:pPr>
    </w:p>
    <w:p w14:paraId="1537A949">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77392326">
      <w:pPr>
        <w:spacing w:line="360" w:lineRule="auto"/>
        <w:jc w:val="center"/>
        <w:rPr>
          <w:rFonts w:hint="eastAsia" w:ascii="仿宋" w:hAnsi="仿宋" w:eastAsia="仿宋" w:cs="仿宋"/>
          <w:color w:val="auto"/>
          <w:sz w:val="24"/>
          <w:highlight w:val="none"/>
          <w:u w:val="single"/>
        </w:rPr>
      </w:pPr>
    </w:p>
    <w:p w14:paraId="699F9ADE">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14:paraId="77C30B9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48133D9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，从业人员人，营业收入为万元，资产总额为万元，属于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6CB6EF7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，从业人员人，营业收入为万元，资产总额为万元，属于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4A40C35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6E6128D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5FA07A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70DCAF8F">
      <w:pPr>
        <w:snapToGrid w:val="0"/>
        <w:spacing w:line="360" w:lineRule="auto"/>
        <w:ind w:firstLine="5160" w:firstLineChars="2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2E411DF7">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479D62F">
      <w:pPr>
        <w:spacing w:line="360" w:lineRule="auto"/>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从业人员、营业收入、资产总额填报上一年度数据，无上一年度数据的新成立企业可不填报。</w:t>
      </w:r>
    </w:p>
    <w:p w14:paraId="16FEF325">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3FD73BC">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01A88D9">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D4FE67F">
      <w:pPr>
        <w:spacing w:line="360" w:lineRule="auto"/>
        <w:jc w:val="center"/>
        <w:rPr>
          <w:rFonts w:hint="eastAsia" w:ascii="仿宋" w:hAnsi="仿宋" w:eastAsia="仿宋" w:cs="仿宋"/>
          <w:b/>
          <w:color w:val="auto"/>
          <w:sz w:val="32"/>
          <w:szCs w:val="32"/>
          <w:highlight w:val="none"/>
        </w:rPr>
      </w:pPr>
    </w:p>
    <w:p w14:paraId="66D39D6F">
      <w:pPr>
        <w:spacing w:line="360" w:lineRule="auto"/>
        <w:jc w:val="center"/>
        <w:rPr>
          <w:rFonts w:hint="eastAsia" w:ascii="仿宋" w:hAnsi="仿宋" w:eastAsia="仿宋" w:cs="仿宋"/>
          <w:b/>
          <w:color w:val="auto"/>
          <w:sz w:val="32"/>
          <w:szCs w:val="32"/>
          <w:highlight w:val="none"/>
        </w:rPr>
      </w:pPr>
    </w:p>
    <w:p w14:paraId="232AE814">
      <w:pPr>
        <w:spacing w:line="360" w:lineRule="auto"/>
        <w:jc w:val="center"/>
        <w:rPr>
          <w:rFonts w:hint="eastAsia" w:ascii="仿宋" w:hAnsi="仿宋" w:eastAsia="仿宋" w:cs="仿宋"/>
          <w:b/>
          <w:color w:val="auto"/>
          <w:sz w:val="32"/>
          <w:szCs w:val="32"/>
          <w:highlight w:val="none"/>
        </w:rPr>
      </w:pPr>
    </w:p>
    <w:p w14:paraId="6490E9E7">
      <w:pPr>
        <w:spacing w:line="360" w:lineRule="auto"/>
        <w:jc w:val="center"/>
        <w:rPr>
          <w:rFonts w:hint="eastAsia" w:ascii="仿宋" w:hAnsi="仿宋" w:eastAsia="仿宋" w:cs="仿宋"/>
          <w:b/>
          <w:color w:val="auto"/>
          <w:sz w:val="32"/>
          <w:szCs w:val="32"/>
          <w:highlight w:val="none"/>
        </w:rPr>
      </w:pPr>
    </w:p>
    <w:p w14:paraId="20DBC2B3">
      <w:pPr>
        <w:spacing w:line="360" w:lineRule="auto"/>
        <w:jc w:val="center"/>
        <w:rPr>
          <w:rFonts w:hint="eastAsia" w:ascii="仿宋" w:hAnsi="仿宋" w:eastAsia="仿宋" w:cs="仿宋"/>
          <w:b/>
          <w:color w:val="auto"/>
          <w:sz w:val="32"/>
          <w:szCs w:val="32"/>
          <w:highlight w:val="none"/>
        </w:rPr>
      </w:pPr>
    </w:p>
    <w:p w14:paraId="0D938368">
      <w:pPr>
        <w:spacing w:line="360" w:lineRule="auto"/>
        <w:jc w:val="center"/>
        <w:rPr>
          <w:rFonts w:hint="eastAsia" w:ascii="仿宋" w:hAnsi="仿宋" w:eastAsia="仿宋" w:cs="仿宋"/>
          <w:b/>
          <w:color w:val="auto"/>
          <w:sz w:val="32"/>
          <w:szCs w:val="32"/>
          <w:highlight w:val="none"/>
        </w:rPr>
      </w:pPr>
    </w:p>
    <w:p w14:paraId="05CE2B55">
      <w:pPr>
        <w:spacing w:line="360" w:lineRule="auto"/>
        <w:jc w:val="center"/>
        <w:rPr>
          <w:rFonts w:hint="eastAsia" w:ascii="仿宋" w:hAnsi="仿宋" w:eastAsia="仿宋" w:cs="仿宋"/>
          <w:b/>
          <w:color w:val="auto"/>
          <w:sz w:val="32"/>
          <w:szCs w:val="32"/>
          <w:highlight w:val="none"/>
        </w:rPr>
      </w:pPr>
    </w:p>
    <w:p w14:paraId="1F4029BA">
      <w:pPr>
        <w:spacing w:line="360" w:lineRule="auto"/>
        <w:jc w:val="center"/>
        <w:rPr>
          <w:rFonts w:hint="eastAsia" w:ascii="仿宋" w:hAnsi="仿宋" w:eastAsia="仿宋" w:cs="仿宋"/>
          <w:b/>
          <w:color w:val="auto"/>
          <w:sz w:val="32"/>
          <w:szCs w:val="32"/>
          <w:highlight w:val="none"/>
        </w:rPr>
      </w:pPr>
    </w:p>
    <w:p w14:paraId="76A542EB">
      <w:pPr>
        <w:spacing w:line="360" w:lineRule="auto"/>
        <w:jc w:val="center"/>
        <w:rPr>
          <w:rFonts w:hint="eastAsia" w:ascii="仿宋" w:hAnsi="仿宋" w:eastAsia="仿宋" w:cs="仿宋"/>
          <w:b/>
          <w:color w:val="auto"/>
          <w:sz w:val="32"/>
          <w:szCs w:val="32"/>
          <w:highlight w:val="none"/>
        </w:rPr>
      </w:pPr>
    </w:p>
    <w:p w14:paraId="7195EFCC">
      <w:pPr>
        <w:spacing w:line="360" w:lineRule="auto"/>
        <w:jc w:val="center"/>
        <w:rPr>
          <w:rFonts w:hint="eastAsia" w:ascii="仿宋" w:hAnsi="仿宋" w:eastAsia="仿宋" w:cs="仿宋"/>
          <w:b/>
          <w:color w:val="auto"/>
          <w:sz w:val="32"/>
          <w:szCs w:val="32"/>
          <w:highlight w:val="none"/>
        </w:rPr>
      </w:pPr>
    </w:p>
    <w:p w14:paraId="36AC2999">
      <w:pPr>
        <w:spacing w:line="360" w:lineRule="auto"/>
        <w:jc w:val="center"/>
        <w:rPr>
          <w:rFonts w:hint="eastAsia" w:ascii="仿宋" w:hAnsi="仿宋" w:eastAsia="仿宋" w:cs="仿宋"/>
          <w:b/>
          <w:color w:val="auto"/>
          <w:sz w:val="32"/>
          <w:szCs w:val="32"/>
          <w:highlight w:val="none"/>
        </w:rPr>
      </w:pPr>
    </w:p>
    <w:p w14:paraId="09A57D40">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5FE1BB5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37BA65C7">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8C7BDE5">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2AD04B5F">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7C8C8E0A">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158A1B4C">
      <w:pPr>
        <w:pStyle w:val="2"/>
        <w:rPr>
          <w:rFonts w:hint="eastAsia" w:ascii="仿宋" w:hAnsi="仿宋" w:eastAsia="仿宋" w:cs="仿宋"/>
          <w:color w:val="auto"/>
          <w:highlight w:val="none"/>
          <w:lang w:val="en-US"/>
        </w:rPr>
      </w:pPr>
    </w:p>
    <w:p w14:paraId="712CC26B">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2706729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2C9451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081162F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83BA48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1E6348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5B8EB6B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40A3625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0FC357B9">
      <w:pPr>
        <w:widowControl/>
        <w:jc w:val="left"/>
        <w:rPr>
          <w:rFonts w:hint="eastAsia" w:ascii="仿宋" w:hAnsi="仿宋" w:eastAsia="仿宋" w:cs="仿宋"/>
          <w:color w:val="auto"/>
          <w:kern w:val="0"/>
          <w:sz w:val="24"/>
          <w:highlight w:val="none"/>
        </w:rPr>
      </w:pPr>
    </w:p>
    <w:p w14:paraId="230672A0">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3533F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006CE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791C98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5726C7F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3BBF0D1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331641B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1B1166C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3759409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5B0B5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60928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2D47B3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C9B2F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C91D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4E3E39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64B9D1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0C5F6D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850C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AD00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3F64D8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88605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27D97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CC98F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13B3B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39F80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8D6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2CB139">
            <w:pPr>
              <w:widowControl/>
              <w:jc w:val="left"/>
              <w:rPr>
                <w:rFonts w:hint="eastAsia" w:ascii="仿宋" w:hAnsi="仿宋" w:eastAsia="仿宋" w:cs="仿宋"/>
                <w:color w:val="auto"/>
                <w:kern w:val="0"/>
                <w:sz w:val="24"/>
                <w:highlight w:val="none"/>
              </w:rPr>
            </w:pPr>
          </w:p>
        </w:tc>
        <w:tc>
          <w:tcPr>
            <w:tcW w:w="1560" w:type="dxa"/>
            <w:vAlign w:val="center"/>
          </w:tcPr>
          <w:p w14:paraId="030A71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A98E2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13EB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31AB294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3C0AB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09BABC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04252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09F9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03D58A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97B6E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EF387B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42743B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48E0201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1CDBAD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3EBD4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396501A">
            <w:pPr>
              <w:widowControl/>
              <w:jc w:val="left"/>
              <w:rPr>
                <w:rFonts w:hint="eastAsia" w:ascii="仿宋" w:hAnsi="仿宋" w:eastAsia="仿宋" w:cs="仿宋"/>
                <w:color w:val="auto"/>
                <w:kern w:val="0"/>
                <w:sz w:val="24"/>
                <w:highlight w:val="none"/>
              </w:rPr>
            </w:pPr>
          </w:p>
        </w:tc>
        <w:tc>
          <w:tcPr>
            <w:tcW w:w="1560" w:type="dxa"/>
            <w:vAlign w:val="center"/>
          </w:tcPr>
          <w:p w14:paraId="0BAE05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02941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EA9B1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3684E7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63FB6D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319FCA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0195A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FA81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045C5E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68261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1B050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0C43CA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7595E4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087D18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7B754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F46DE90">
            <w:pPr>
              <w:widowControl/>
              <w:jc w:val="left"/>
              <w:rPr>
                <w:rFonts w:hint="eastAsia" w:ascii="仿宋" w:hAnsi="仿宋" w:eastAsia="仿宋" w:cs="仿宋"/>
                <w:color w:val="auto"/>
                <w:kern w:val="0"/>
                <w:sz w:val="24"/>
                <w:highlight w:val="none"/>
              </w:rPr>
            </w:pPr>
          </w:p>
        </w:tc>
        <w:tc>
          <w:tcPr>
            <w:tcW w:w="1560" w:type="dxa"/>
            <w:vAlign w:val="center"/>
          </w:tcPr>
          <w:p w14:paraId="453480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0C62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371E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48EB31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3A3927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220C18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2CDFA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21D4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295229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5E764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AEC5D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C4F90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5A249E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669E7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9C4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BD09E5">
            <w:pPr>
              <w:widowControl/>
              <w:jc w:val="left"/>
              <w:rPr>
                <w:rFonts w:hint="eastAsia" w:ascii="仿宋" w:hAnsi="仿宋" w:eastAsia="仿宋" w:cs="仿宋"/>
                <w:color w:val="auto"/>
                <w:kern w:val="0"/>
                <w:sz w:val="24"/>
                <w:highlight w:val="none"/>
              </w:rPr>
            </w:pPr>
          </w:p>
        </w:tc>
        <w:tc>
          <w:tcPr>
            <w:tcW w:w="1560" w:type="dxa"/>
            <w:vAlign w:val="center"/>
          </w:tcPr>
          <w:p w14:paraId="4361D6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77511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1E014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FDE9D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049633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03E6A8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CB53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BBCF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11042E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CC1E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337AD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664C6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07C0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98541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0E17F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0FC6D26">
            <w:pPr>
              <w:widowControl/>
              <w:jc w:val="left"/>
              <w:rPr>
                <w:rFonts w:hint="eastAsia" w:ascii="仿宋" w:hAnsi="仿宋" w:eastAsia="仿宋" w:cs="仿宋"/>
                <w:color w:val="auto"/>
                <w:kern w:val="0"/>
                <w:sz w:val="24"/>
                <w:highlight w:val="none"/>
              </w:rPr>
            </w:pPr>
          </w:p>
        </w:tc>
        <w:tc>
          <w:tcPr>
            <w:tcW w:w="1560" w:type="dxa"/>
            <w:vAlign w:val="center"/>
          </w:tcPr>
          <w:p w14:paraId="4F4393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2D067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0B8A9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5A8109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493510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4AF62F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5D143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4671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6655DE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4B40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A1D2E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F0FEB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43CEA0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5C4BF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68BB7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519DA7">
            <w:pPr>
              <w:widowControl/>
              <w:jc w:val="left"/>
              <w:rPr>
                <w:rFonts w:hint="eastAsia" w:ascii="仿宋" w:hAnsi="仿宋" w:eastAsia="仿宋" w:cs="仿宋"/>
                <w:color w:val="auto"/>
                <w:kern w:val="0"/>
                <w:sz w:val="24"/>
                <w:highlight w:val="none"/>
              </w:rPr>
            </w:pPr>
          </w:p>
        </w:tc>
        <w:tc>
          <w:tcPr>
            <w:tcW w:w="1560" w:type="dxa"/>
            <w:vAlign w:val="center"/>
          </w:tcPr>
          <w:p w14:paraId="2A8312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000C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669A5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202D8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5237C7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2E4622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EB55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A2A7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61B4C1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1B1F6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A0F75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28809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09C755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10231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EC79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15536A">
            <w:pPr>
              <w:widowControl/>
              <w:jc w:val="left"/>
              <w:rPr>
                <w:rFonts w:hint="eastAsia" w:ascii="仿宋" w:hAnsi="仿宋" w:eastAsia="仿宋" w:cs="仿宋"/>
                <w:color w:val="auto"/>
                <w:kern w:val="0"/>
                <w:sz w:val="24"/>
                <w:highlight w:val="none"/>
              </w:rPr>
            </w:pPr>
          </w:p>
        </w:tc>
        <w:tc>
          <w:tcPr>
            <w:tcW w:w="1560" w:type="dxa"/>
            <w:vAlign w:val="center"/>
          </w:tcPr>
          <w:p w14:paraId="50FEE3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3743B9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D8FD0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4F86E7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16271F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77BEB4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56E3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6ECA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6C4422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84CBFA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DE73F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A1F85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71272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1707D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8BDD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24033DF">
            <w:pPr>
              <w:widowControl/>
              <w:jc w:val="left"/>
              <w:rPr>
                <w:rFonts w:hint="eastAsia" w:ascii="仿宋" w:hAnsi="仿宋" w:eastAsia="仿宋" w:cs="仿宋"/>
                <w:color w:val="auto"/>
                <w:kern w:val="0"/>
                <w:sz w:val="24"/>
                <w:highlight w:val="none"/>
              </w:rPr>
            </w:pPr>
          </w:p>
        </w:tc>
        <w:tc>
          <w:tcPr>
            <w:tcW w:w="1560" w:type="dxa"/>
            <w:vAlign w:val="center"/>
          </w:tcPr>
          <w:p w14:paraId="4983E9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BFC90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78D8E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BCACB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55786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87EBB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9297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790CD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5786875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3EFF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E1FED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149F08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6148F5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515DA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DE14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667A62">
            <w:pPr>
              <w:widowControl/>
              <w:jc w:val="left"/>
              <w:rPr>
                <w:rFonts w:hint="eastAsia" w:ascii="仿宋" w:hAnsi="仿宋" w:eastAsia="仿宋" w:cs="仿宋"/>
                <w:color w:val="auto"/>
                <w:kern w:val="0"/>
                <w:sz w:val="24"/>
                <w:highlight w:val="none"/>
              </w:rPr>
            </w:pPr>
          </w:p>
        </w:tc>
        <w:tc>
          <w:tcPr>
            <w:tcW w:w="1560" w:type="dxa"/>
            <w:vAlign w:val="center"/>
          </w:tcPr>
          <w:p w14:paraId="126439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3DE01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39E17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F76F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CC775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3D11F0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CCE5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6C080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057CC4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27A63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07B7F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5AA323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0F51C5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669E29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2D02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7E63027">
            <w:pPr>
              <w:widowControl/>
              <w:jc w:val="left"/>
              <w:rPr>
                <w:rFonts w:hint="eastAsia" w:ascii="仿宋" w:hAnsi="仿宋" w:eastAsia="仿宋" w:cs="仿宋"/>
                <w:color w:val="auto"/>
                <w:kern w:val="0"/>
                <w:sz w:val="24"/>
                <w:highlight w:val="none"/>
              </w:rPr>
            </w:pPr>
          </w:p>
        </w:tc>
        <w:tc>
          <w:tcPr>
            <w:tcW w:w="1560" w:type="dxa"/>
            <w:vAlign w:val="center"/>
          </w:tcPr>
          <w:p w14:paraId="5380F8B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15FE9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5F881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81B41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720D9B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529B69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CCDF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F043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19E04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DEBFF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BAE33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6F483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91C0E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3E7A6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43A0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C0D2A7">
            <w:pPr>
              <w:widowControl/>
              <w:jc w:val="left"/>
              <w:rPr>
                <w:rFonts w:hint="eastAsia" w:ascii="仿宋" w:hAnsi="仿宋" w:eastAsia="仿宋" w:cs="仿宋"/>
                <w:color w:val="auto"/>
                <w:kern w:val="0"/>
                <w:sz w:val="24"/>
                <w:highlight w:val="none"/>
              </w:rPr>
            </w:pPr>
          </w:p>
        </w:tc>
        <w:tc>
          <w:tcPr>
            <w:tcW w:w="1560" w:type="dxa"/>
            <w:vAlign w:val="center"/>
          </w:tcPr>
          <w:p w14:paraId="2AF28D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E648C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2AB77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126C93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6C0B47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4737EA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E5F6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C0382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3BFDA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DBE06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745F88F">
            <w:pPr>
              <w:widowControl/>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Y≥</w:t>
            </w:r>
            <w:r>
              <w:rPr>
                <w:rFonts w:hint="eastAsia" w:ascii="仿宋" w:hAnsi="仿宋" w:eastAsia="仿宋" w:cs="仿宋"/>
                <w:color w:val="auto"/>
                <w:kern w:val="0"/>
                <w:sz w:val="24"/>
                <w:highlight w:val="none"/>
                <w:lang w:eastAsia="zh-CN"/>
              </w:rPr>
              <w:t>400000</w:t>
            </w:r>
          </w:p>
        </w:tc>
        <w:tc>
          <w:tcPr>
            <w:tcW w:w="1891" w:type="dxa"/>
            <w:vAlign w:val="center"/>
          </w:tcPr>
          <w:p w14:paraId="4BE3807A">
            <w:pPr>
              <w:widowControl/>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1000≤Y＜</w:t>
            </w:r>
            <w:r>
              <w:rPr>
                <w:rFonts w:hint="eastAsia" w:ascii="仿宋" w:hAnsi="仿宋" w:eastAsia="仿宋" w:cs="仿宋"/>
                <w:color w:val="auto"/>
                <w:kern w:val="0"/>
                <w:sz w:val="24"/>
                <w:highlight w:val="none"/>
                <w:lang w:eastAsia="zh-CN"/>
              </w:rPr>
              <w:t>400000</w:t>
            </w:r>
          </w:p>
        </w:tc>
        <w:tc>
          <w:tcPr>
            <w:tcW w:w="1730" w:type="dxa"/>
            <w:vAlign w:val="center"/>
          </w:tcPr>
          <w:p w14:paraId="7795F4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50BCC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ECDF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0DF05E">
            <w:pPr>
              <w:widowControl/>
              <w:jc w:val="left"/>
              <w:rPr>
                <w:rFonts w:hint="eastAsia" w:ascii="仿宋" w:hAnsi="仿宋" w:eastAsia="仿宋" w:cs="仿宋"/>
                <w:color w:val="auto"/>
                <w:kern w:val="0"/>
                <w:sz w:val="24"/>
                <w:highlight w:val="none"/>
              </w:rPr>
            </w:pPr>
          </w:p>
        </w:tc>
        <w:tc>
          <w:tcPr>
            <w:tcW w:w="1560" w:type="dxa"/>
            <w:vAlign w:val="center"/>
          </w:tcPr>
          <w:p w14:paraId="3AB43C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68FF72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FD1B2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7CD567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627E59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25AD3D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4638C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FB5E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6B778A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82D86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3861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B54CD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AB041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1BA71C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4190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E038E2">
            <w:pPr>
              <w:widowControl/>
              <w:jc w:val="left"/>
              <w:rPr>
                <w:rFonts w:hint="eastAsia" w:ascii="仿宋" w:hAnsi="仿宋" w:eastAsia="仿宋" w:cs="仿宋"/>
                <w:color w:val="auto"/>
                <w:kern w:val="0"/>
                <w:sz w:val="24"/>
                <w:highlight w:val="none"/>
              </w:rPr>
            </w:pPr>
          </w:p>
        </w:tc>
        <w:tc>
          <w:tcPr>
            <w:tcW w:w="1560" w:type="dxa"/>
            <w:vAlign w:val="center"/>
          </w:tcPr>
          <w:p w14:paraId="54DD2E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711B1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38F20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5D677D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3F02C8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1B509F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54F8D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9724C2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209439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2B7EC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D1764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0E2FD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6230D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F1F1C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ECCA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A4180DF">
            <w:pPr>
              <w:widowControl/>
              <w:jc w:val="left"/>
              <w:rPr>
                <w:rFonts w:hint="eastAsia" w:ascii="仿宋" w:hAnsi="仿宋" w:eastAsia="仿宋" w:cs="仿宋"/>
                <w:color w:val="auto"/>
                <w:kern w:val="0"/>
                <w:sz w:val="24"/>
                <w:highlight w:val="none"/>
              </w:rPr>
            </w:pPr>
          </w:p>
        </w:tc>
        <w:tc>
          <w:tcPr>
            <w:tcW w:w="1560" w:type="dxa"/>
            <w:vAlign w:val="center"/>
          </w:tcPr>
          <w:p w14:paraId="4A5752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7B433BA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21FA8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0CBC38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30DF77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15C200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1B04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6CDD0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7D501D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94861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AB870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942B8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81D2F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BFD13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59472DA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5CB02F1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20C52DF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732F699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1C9D1C9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1378775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9AA2E2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79F7FB80">
      <w:pPr>
        <w:widowControl/>
        <w:jc w:val="left"/>
        <w:rPr>
          <w:rFonts w:hint="eastAsia" w:ascii="仿宋" w:hAnsi="仿宋" w:eastAsia="仿宋" w:cs="仿宋"/>
          <w:color w:val="auto"/>
          <w:kern w:val="0"/>
          <w:sz w:val="24"/>
          <w:highlight w:val="none"/>
        </w:rPr>
      </w:pPr>
    </w:p>
    <w:p w14:paraId="480E185C">
      <w:pPr>
        <w:widowControl/>
        <w:jc w:val="left"/>
        <w:rPr>
          <w:rFonts w:hint="eastAsia" w:ascii="仿宋" w:hAnsi="仿宋" w:eastAsia="仿宋" w:cs="仿宋"/>
          <w:color w:val="auto"/>
          <w:kern w:val="0"/>
          <w:sz w:val="24"/>
          <w:highlight w:val="none"/>
        </w:rPr>
      </w:pPr>
    </w:p>
    <w:p w14:paraId="3A9B82D1">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488DF5D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3394977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C1C064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099C30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416C18F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AAE5127">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2AA60E8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0CA04C5E">
      <w:pPr>
        <w:widowControl/>
        <w:jc w:val="left"/>
        <w:rPr>
          <w:rFonts w:hint="eastAsia" w:ascii="仿宋" w:hAnsi="仿宋" w:eastAsia="仿宋" w:cs="仿宋"/>
          <w:color w:val="auto"/>
          <w:kern w:val="0"/>
          <w:sz w:val="18"/>
          <w:szCs w:val="18"/>
          <w:highlight w:val="none"/>
        </w:rPr>
      </w:pPr>
    </w:p>
    <w:p w14:paraId="13F47124">
      <w:pPr>
        <w:widowControl/>
        <w:jc w:val="left"/>
        <w:rPr>
          <w:rFonts w:hint="eastAsia" w:ascii="仿宋" w:hAnsi="仿宋" w:eastAsia="仿宋" w:cs="仿宋"/>
          <w:color w:val="auto"/>
          <w:kern w:val="0"/>
          <w:sz w:val="18"/>
          <w:szCs w:val="18"/>
          <w:highlight w:val="none"/>
        </w:rPr>
      </w:pPr>
    </w:p>
    <w:p w14:paraId="7034DFB3">
      <w:pPr>
        <w:widowControl/>
        <w:jc w:val="left"/>
        <w:rPr>
          <w:rFonts w:hint="eastAsia" w:ascii="仿宋" w:hAnsi="仿宋" w:eastAsia="仿宋" w:cs="仿宋"/>
          <w:color w:val="auto"/>
          <w:kern w:val="0"/>
          <w:sz w:val="18"/>
          <w:szCs w:val="18"/>
          <w:highlight w:val="none"/>
        </w:rPr>
      </w:pPr>
    </w:p>
    <w:p w14:paraId="6F18327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132A352C">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3B6A582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35718DE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1FA49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68DFDC60">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3193F7D3">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p>
    <w:p w14:paraId="5977E26E">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538B47F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0002110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4E67BA8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39139D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5D61BFD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1B8D118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0BDC340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CE34D2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4425848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61F647F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4BFB934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523377A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0F46DA3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B79139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8454A7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75C8C07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302710D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34EC291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5B94522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77392F9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7FAB4EB4">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DC99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15225F6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380A405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1D695683">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234112CE">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233D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77BD2B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743DDE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4F3262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5132A73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2913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BC0D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D71BB0">
            <w:pPr>
              <w:widowControl/>
              <w:jc w:val="left"/>
              <w:rPr>
                <w:rFonts w:hint="eastAsia" w:ascii="仿宋" w:hAnsi="仿宋" w:eastAsia="仿宋" w:cs="仿宋"/>
                <w:color w:val="auto"/>
                <w:kern w:val="0"/>
                <w:sz w:val="24"/>
                <w:highlight w:val="none"/>
              </w:rPr>
            </w:pPr>
          </w:p>
        </w:tc>
        <w:tc>
          <w:tcPr>
            <w:tcW w:w="1025" w:type="dxa"/>
            <w:vMerge w:val="continue"/>
            <w:vAlign w:val="center"/>
          </w:tcPr>
          <w:p w14:paraId="25B9C082">
            <w:pPr>
              <w:widowControl/>
              <w:jc w:val="left"/>
              <w:rPr>
                <w:rFonts w:hint="eastAsia" w:ascii="仿宋" w:hAnsi="仿宋" w:eastAsia="仿宋" w:cs="仿宋"/>
                <w:color w:val="auto"/>
                <w:kern w:val="0"/>
                <w:sz w:val="24"/>
                <w:highlight w:val="none"/>
              </w:rPr>
            </w:pPr>
          </w:p>
        </w:tc>
        <w:tc>
          <w:tcPr>
            <w:tcW w:w="2836" w:type="dxa"/>
            <w:vMerge w:val="continue"/>
            <w:vAlign w:val="center"/>
          </w:tcPr>
          <w:p w14:paraId="51839F64">
            <w:pPr>
              <w:widowControl/>
              <w:jc w:val="left"/>
              <w:rPr>
                <w:rFonts w:hint="eastAsia" w:ascii="仿宋" w:hAnsi="仿宋" w:eastAsia="仿宋" w:cs="仿宋"/>
                <w:color w:val="auto"/>
                <w:kern w:val="0"/>
                <w:sz w:val="24"/>
                <w:highlight w:val="none"/>
              </w:rPr>
            </w:pPr>
          </w:p>
        </w:tc>
        <w:tc>
          <w:tcPr>
            <w:tcW w:w="606" w:type="dxa"/>
            <w:vAlign w:val="center"/>
          </w:tcPr>
          <w:p w14:paraId="584CAE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10EED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6E367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F9DB26">
            <w:pPr>
              <w:widowControl/>
              <w:jc w:val="left"/>
              <w:rPr>
                <w:rFonts w:hint="eastAsia" w:ascii="仿宋" w:hAnsi="仿宋" w:eastAsia="仿宋" w:cs="仿宋"/>
                <w:color w:val="auto"/>
                <w:kern w:val="0"/>
                <w:sz w:val="24"/>
                <w:highlight w:val="none"/>
              </w:rPr>
            </w:pPr>
          </w:p>
        </w:tc>
        <w:tc>
          <w:tcPr>
            <w:tcW w:w="1025" w:type="dxa"/>
            <w:vMerge w:val="continue"/>
            <w:vAlign w:val="center"/>
          </w:tcPr>
          <w:p w14:paraId="6D271F99">
            <w:pPr>
              <w:widowControl/>
              <w:jc w:val="left"/>
              <w:rPr>
                <w:rFonts w:hint="eastAsia" w:ascii="仿宋" w:hAnsi="仿宋" w:eastAsia="仿宋" w:cs="仿宋"/>
                <w:color w:val="auto"/>
                <w:kern w:val="0"/>
                <w:sz w:val="24"/>
                <w:highlight w:val="none"/>
              </w:rPr>
            </w:pPr>
          </w:p>
        </w:tc>
        <w:tc>
          <w:tcPr>
            <w:tcW w:w="2836" w:type="dxa"/>
            <w:vMerge w:val="continue"/>
            <w:vAlign w:val="center"/>
          </w:tcPr>
          <w:p w14:paraId="533B0CFC">
            <w:pPr>
              <w:widowControl/>
              <w:jc w:val="left"/>
              <w:rPr>
                <w:rFonts w:hint="eastAsia" w:ascii="仿宋" w:hAnsi="仿宋" w:eastAsia="仿宋" w:cs="仿宋"/>
                <w:color w:val="auto"/>
                <w:kern w:val="0"/>
                <w:sz w:val="24"/>
                <w:highlight w:val="none"/>
              </w:rPr>
            </w:pPr>
          </w:p>
        </w:tc>
        <w:tc>
          <w:tcPr>
            <w:tcW w:w="606" w:type="dxa"/>
            <w:vAlign w:val="center"/>
          </w:tcPr>
          <w:p w14:paraId="574EAB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0B9E8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56D6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54F47F">
            <w:pPr>
              <w:widowControl/>
              <w:jc w:val="left"/>
              <w:rPr>
                <w:rFonts w:hint="eastAsia" w:ascii="仿宋" w:hAnsi="仿宋" w:eastAsia="仿宋" w:cs="仿宋"/>
                <w:color w:val="auto"/>
                <w:kern w:val="0"/>
                <w:sz w:val="24"/>
                <w:highlight w:val="none"/>
              </w:rPr>
            </w:pPr>
          </w:p>
        </w:tc>
        <w:tc>
          <w:tcPr>
            <w:tcW w:w="1025" w:type="dxa"/>
            <w:vMerge w:val="restart"/>
            <w:vAlign w:val="center"/>
          </w:tcPr>
          <w:p w14:paraId="31EEAC3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3830C0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141348D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5C8D7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2EFCA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A28364A">
            <w:pPr>
              <w:widowControl/>
              <w:jc w:val="left"/>
              <w:rPr>
                <w:rFonts w:hint="eastAsia" w:ascii="仿宋" w:hAnsi="仿宋" w:eastAsia="仿宋" w:cs="仿宋"/>
                <w:color w:val="auto"/>
                <w:kern w:val="0"/>
                <w:sz w:val="24"/>
                <w:highlight w:val="none"/>
              </w:rPr>
            </w:pPr>
          </w:p>
        </w:tc>
        <w:tc>
          <w:tcPr>
            <w:tcW w:w="1025" w:type="dxa"/>
            <w:vMerge w:val="continue"/>
            <w:vAlign w:val="center"/>
          </w:tcPr>
          <w:p w14:paraId="75B39938">
            <w:pPr>
              <w:widowControl/>
              <w:jc w:val="left"/>
              <w:rPr>
                <w:rFonts w:hint="eastAsia" w:ascii="仿宋" w:hAnsi="仿宋" w:eastAsia="仿宋" w:cs="仿宋"/>
                <w:color w:val="auto"/>
                <w:kern w:val="0"/>
                <w:sz w:val="24"/>
                <w:highlight w:val="none"/>
              </w:rPr>
            </w:pPr>
          </w:p>
        </w:tc>
        <w:tc>
          <w:tcPr>
            <w:tcW w:w="2836" w:type="dxa"/>
            <w:vMerge w:val="continue"/>
            <w:vAlign w:val="center"/>
          </w:tcPr>
          <w:p w14:paraId="296FE0F7">
            <w:pPr>
              <w:widowControl/>
              <w:jc w:val="left"/>
              <w:rPr>
                <w:rFonts w:hint="eastAsia" w:ascii="仿宋" w:hAnsi="仿宋" w:eastAsia="仿宋" w:cs="仿宋"/>
                <w:color w:val="auto"/>
                <w:kern w:val="0"/>
                <w:sz w:val="24"/>
                <w:highlight w:val="none"/>
              </w:rPr>
            </w:pPr>
          </w:p>
        </w:tc>
        <w:tc>
          <w:tcPr>
            <w:tcW w:w="606" w:type="dxa"/>
            <w:vAlign w:val="center"/>
          </w:tcPr>
          <w:p w14:paraId="6385F6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A51A6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6373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3B1FB52">
            <w:pPr>
              <w:widowControl/>
              <w:jc w:val="left"/>
              <w:rPr>
                <w:rFonts w:hint="eastAsia" w:ascii="仿宋" w:hAnsi="仿宋" w:eastAsia="仿宋" w:cs="仿宋"/>
                <w:color w:val="auto"/>
                <w:kern w:val="0"/>
                <w:sz w:val="24"/>
                <w:highlight w:val="none"/>
              </w:rPr>
            </w:pPr>
          </w:p>
        </w:tc>
        <w:tc>
          <w:tcPr>
            <w:tcW w:w="1025" w:type="dxa"/>
            <w:vMerge w:val="continue"/>
            <w:vAlign w:val="center"/>
          </w:tcPr>
          <w:p w14:paraId="0282F7B7">
            <w:pPr>
              <w:widowControl/>
              <w:jc w:val="left"/>
              <w:rPr>
                <w:rFonts w:hint="eastAsia" w:ascii="仿宋" w:hAnsi="仿宋" w:eastAsia="仿宋" w:cs="仿宋"/>
                <w:color w:val="auto"/>
                <w:kern w:val="0"/>
                <w:sz w:val="24"/>
                <w:highlight w:val="none"/>
              </w:rPr>
            </w:pPr>
          </w:p>
        </w:tc>
        <w:tc>
          <w:tcPr>
            <w:tcW w:w="2836" w:type="dxa"/>
            <w:vMerge w:val="continue"/>
            <w:vAlign w:val="center"/>
          </w:tcPr>
          <w:p w14:paraId="1A0A96B0">
            <w:pPr>
              <w:widowControl/>
              <w:jc w:val="left"/>
              <w:rPr>
                <w:rFonts w:hint="eastAsia" w:ascii="仿宋" w:hAnsi="仿宋" w:eastAsia="仿宋" w:cs="仿宋"/>
                <w:color w:val="auto"/>
                <w:kern w:val="0"/>
                <w:sz w:val="24"/>
                <w:highlight w:val="none"/>
              </w:rPr>
            </w:pPr>
          </w:p>
        </w:tc>
        <w:tc>
          <w:tcPr>
            <w:tcW w:w="606" w:type="dxa"/>
            <w:vAlign w:val="center"/>
          </w:tcPr>
          <w:p w14:paraId="73F7C9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A312A8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7B80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F1CAE6">
            <w:pPr>
              <w:widowControl/>
              <w:jc w:val="left"/>
              <w:rPr>
                <w:rFonts w:hint="eastAsia" w:ascii="仿宋" w:hAnsi="仿宋" w:eastAsia="仿宋" w:cs="仿宋"/>
                <w:color w:val="auto"/>
                <w:kern w:val="0"/>
                <w:sz w:val="24"/>
                <w:highlight w:val="none"/>
              </w:rPr>
            </w:pPr>
          </w:p>
        </w:tc>
        <w:tc>
          <w:tcPr>
            <w:tcW w:w="1025" w:type="dxa"/>
            <w:vMerge w:val="continue"/>
            <w:vAlign w:val="center"/>
          </w:tcPr>
          <w:p w14:paraId="0FF43E73">
            <w:pPr>
              <w:widowControl/>
              <w:jc w:val="left"/>
              <w:rPr>
                <w:rFonts w:hint="eastAsia" w:ascii="仿宋" w:hAnsi="仿宋" w:eastAsia="仿宋" w:cs="仿宋"/>
                <w:color w:val="auto"/>
                <w:kern w:val="0"/>
                <w:sz w:val="24"/>
                <w:highlight w:val="none"/>
              </w:rPr>
            </w:pPr>
          </w:p>
        </w:tc>
        <w:tc>
          <w:tcPr>
            <w:tcW w:w="2836" w:type="dxa"/>
            <w:vMerge w:val="restart"/>
            <w:vAlign w:val="center"/>
          </w:tcPr>
          <w:p w14:paraId="3EDB2E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03936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EAADE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96C0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70A96CA">
            <w:pPr>
              <w:widowControl/>
              <w:jc w:val="left"/>
              <w:rPr>
                <w:rFonts w:hint="eastAsia" w:ascii="仿宋" w:hAnsi="仿宋" w:eastAsia="仿宋" w:cs="仿宋"/>
                <w:color w:val="auto"/>
                <w:kern w:val="0"/>
                <w:sz w:val="24"/>
                <w:highlight w:val="none"/>
              </w:rPr>
            </w:pPr>
          </w:p>
        </w:tc>
        <w:tc>
          <w:tcPr>
            <w:tcW w:w="1025" w:type="dxa"/>
            <w:vMerge w:val="continue"/>
            <w:vAlign w:val="center"/>
          </w:tcPr>
          <w:p w14:paraId="7834DE9F">
            <w:pPr>
              <w:widowControl/>
              <w:jc w:val="left"/>
              <w:rPr>
                <w:rFonts w:hint="eastAsia" w:ascii="仿宋" w:hAnsi="仿宋" w:eastAsia="仿宋" w:cs="仿宋"/>
                <w:color w:val="auto"/>
                <w:kern w:val="0"/>
                <w:sz w:val="24"/>
                <w:highlight w:val="none"/>
              </w:rPr>
            </w:pPr>
          </w:p>
        </w:tc>
        <w:tc>
          <w:tcPr>
            <w:tcW w:w="2836" w:type="dxa"/>
            <w:vMerge w:val="continue"/>
            <w:vAlign w:val="center"/>
          </w:tcPr>
          <w:p w14:paraId="603268F9">
            <w:pPr>
              <w:widowControl/>
              <w:jc w:val="left"/>
              <w:rPr>
                <w:rFonts w:hint="eastAsia" w:ascii="仿宋" w:hAnsi="仿宋" w:eastAsia="仿宋" w:cs="仿宋"/>
                <w:color w:val="auto"/>
                <w:kern w:val="0"/>
                <w:sz w:val="24"/>
                <w:highlight w:val="none"/>
              </w:rPr>
            </w:pPr>
          </w:p>
        </w:tc>
        <w:tc>
          <w:tcPr>
            <w:tcW w:w="606" w:type="dxa"/>
            <w:vAlign w:val="center"/>
          </w:tcPr>
          <w:p w14:paraId="291F55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A85FCC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573BA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77D02B">
            <w:pPr>
              <w:widowControl/>
              <w:jc w:val="left"/>
              <w:rPr>
                <w:rFonts w:hint="eastAsia" w:ascii="仿宋" w:hAnsi="仿宋" w:eastAsia="仿宋" w:cs="仿宋"/>
                <w:color w:val="auto"/>
                <w:kern w:val="0"/>
                <w:sz w:val="24"/>
                <w:highlight w:val="none"/>
              </w:rPr>
            </w:pPr>
          </w:p>
        </w:tc>
        <w:tc>
          <w:tcPr>
            <w:tcW w:w="1025" w:type="dxa"/>
            <w:vMerge w:val="continue"/>
            <w:vAlign w:val="center"/>
          </w:tcPr>
          <w:p w14:paraId="25FD9A64">
            <w:pPr>
              <w:widowControl/>
              <w:jc w:val="left"/>
              <w:rPr>
                <w:rFonts w:hint="eastAsia" w:ascii="仿宋" w:hAnsi="仿宋" w:eastAsia="仿宋" w:cs="仿宋"/>
                <w:color w:val="auto"/>
                <w:kern w:val="0"/>
                <w:sz w:val="24"/>
                <w:highlight w:val="none"/>
              </w:rPr>
            </w:pPr>
          </w:p>
        </w:tc>
        <w:tc>
          <w:tcPr>
            <w:tcW w:w="2836" w:type="dxa"/>
            <w:vMerge w:val="continue"/>
            <w:vAlign w:val="center"/>
          </w:tcPr>
          <w:p w14:paraId="72395B8D">
            <w:pPr>
              <w:widowControl/>
              <w:jc w:val="left"/>
              <w:rPr>
                <w:rFonts w:hint="eastAsia" w:ascii="仿宋" w:hAnsi="仿宋" w:eastAsia="仿宋" w:cs="仿宋"/>
                <w:color w:val="auto"/>
                <w:kern w:val="0"/>
                <w:sz w:val="24"/>
                <w:highlight w:val="none"/>
              </w:rPr>
            </w:pPr>
          </w:p>
        </w:tc>
        <w:tc>
          <w:tcPr>
            <w:tcW w:w="606" w:type="dxa"/>
            <w:vAlign w:val="center"/>
          </w:tcPr>
          <w:p w14:paraId="318829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A9C1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CF2D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5BDB9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2C0E81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088439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3B1DF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3F41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6805232">
            <w:pPr>
              <w:widowControl/>
              <w:jc w:val="left"/>
              <w:rPr>
                <w:rFonts w:hint="eastAsia" w:ascii="仿宋" w:hAnsi="仿宋" w:eastAsia="仿宋" w:cs="仿宋"/>
                <w:color w:val="auto"/>
                <w:kern w:val="0"/>
                <w:sz w:val="24"/>
                <w:highlight w:val="none"/>
              </w:rPr>
            </w:pPr>
          </w:p>
        </w:tc>
        <w:tc>
          <w:tcPr>
            <w:tcW w:w="2836" w:type="dxa"/>
            <w:vMerge w:val="continue"/>
            <w:vAlign w:val="center"/>
          </w:tcPr>
          <w:p w14:paraId="309D3443">
            <w:pPr>
              <w:widowControl/>
              <w:jc w:val="left"/>
              <w:rPr>
                <w:rFonts w:hint="eastAsia" w:ascii="仿宋" w:hAnsi="仿宋" w:eastAsia="仿宋" w:cs="仿宋"/>
                <w:color w:val="auto"/>
                <w:kern w:val="0"/>
                <w:sz w:val="24"/>
                <w:highlight w:val="none"/>
              </w:rPr>
            </w:pPr>
          </w:p>
        </w:tc>
        <w:tc>
          <w:tcPr>
            <w:tcW w:w="606" w:type="dxa"/>
            <w:vAlign w:val="center"/>
          </w:tcPr>
          <w:p w14:paraId="440400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8CB24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04C93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BDCED6B">
            <w:pPr>
              <w:widowControl/>
              <w:jc w:val="left"/>
              <w:rPr>
                <w:rFonts w:hint="eastAsia" w:ascii="仿宋" w:hAnsi="仿宋" w:eastAsia="仿宋" w:cs="仿宋"/>
                <w:color w:val="auto"/>
                <w:kern w:val="0"/>
                <w:sz w:val="24"/>
                <w:highlight w:val="none"/>
              </w:rPr>
            </w:pPr>
          </w:p>
        </w:tc>
        <w:tc>
          <w:tcPr>
            <w:tcW w:w="2836" w:type="dxa"/>
            <w:vMerge w:val="continue"/>
            <w:vAlign w:val="center"/>
          </w:tcPr>
          <w:p w14:paraId="64A11EEC">
            <w:pPr>
              <w:widowControl/>
              <w:jc w:val="left"/>
              <w:rPr>
                <w:rFonts w:hint="eastAsia" w:ascii="仿宋" w:hAnsi="仿宋" w:eastAsia="仿宋" w:cs="仿宋"/>
                <w:color w:val="auto"/>
                <w:kern w:val="0"/>
                <w:sz w:val="24"/>
                <w:highlight w:val="none"/>
              </w:rPr>
            </w:pPr>
          </w:p>
        </w:tc>
        <w:tc>
          <w:tcPr>
            <w:tcW w:w="606" w:type="dxa"/>
            <w:vAlign w:val="center"/>
          </w:tcPr>
          <w:p w14:paraId="281C83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5F38B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1E415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2767D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4E5CE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2DED74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99945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5E636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E83D4A1">
            <w:pPr>
              <w:widowControl/>
              <w:jc w:val="left"/>
              <w:rPr>
                <w:rFonts w:hint="eastAsia" w:ascii="仿宋" w:hAnsi="仿宋" w:eastAsia="仿宋" w:cs="仿宋"/>
                <w:color w:val="auto"/>
                <w:kern w:val="0"/>
                <w:sz w:val="24"/>
                <w:highlight w:val="none"/>
              </w:rPr>
            </w:pPr>
          </w:p>
        </w:tc>
        <w:tc>
          <w:tcPr>
            <w:tcW w:w="2836" w:type="dxa"/>
            <w:vMerge w:val="continue"/>
            <w:vAlign w:val="center"/>
          </w:tcPr>
          <w:p w14:paraId="23D6D10D">
            <w:pPr>
              <w:widowControl/>
              <w:jc w:val="left"/>
              <w:rPr>
                <w:rFonts w:hint="eastAsia" w:ascii="仿宋" w:hAnsi="仿宋" w:eastAsia="仿宋" w:cs="仿宋"/>
                <w:color w:val="auto"/>
                <w:kern w:val="0"/>
                <w:sz w:val="24"/>
                <w:highlight w:val="none"/>
              </w:rPr>
            </w:pPr>
          </w:p>
        </w:tc>
        <w:tc>
          <w:tcPr>
            <w:tcW w:w="606" w:type="dxa"/>
            <w:vAlign w:val="center"/>
          </w:tcPr>
          <w:p w14:paraId="1E47AB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194A7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5B267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2FB91E8">
            <w:pPr>
              <w:widowControl/>
              <w:jc w:val="left"/>
              <w:rPr>
                <w:rFonts w:hint="eastAsia" w:ascii="仿宋" w:hAnsi="仿宋" w:eastAsia="仿宋" w:cs="仿宋"/>
                <w:color w:val="auto"/>
                <w:kern w:val="0"/>
                <w:sz w:val="24"/>
                <w:highlight w:val="none"/>
              </w:rPr>
            </w:pPr>
          </w:p>
        </w:tc>
        <w:tc>
          <w:tcPr>
            <w:tcW w:w="2836" w:type="dxa"/>
            <w:vMerge w:val="continue"/>
            <w:vAlign w:val="center"/>
          </w:tcPr>
          <w:p w14:paraId="1EFFEBB2">
            <w:pPr>
              <w:widowControl/>
              <w:jc w:val="left"/>
              <w:rPr>
                <w:rFonts w:hint="eastAsia" w:ascii="仿宋" w:hAnsi="仿宋" w:eastAsia="仿宋" w:cs="仿宋"/>
                <w:color w:val="auto"/>
                <w:kern w:val="0"/>
                <w:sz w:val="24"/>
                <w:highlight w:val="none"/>
              </w:rPr>
            </w:pPr>
          </w:p>
        </w:tc>
        <w:tc>
          <w:tcPr>
            <w:tcW w:w="606" w:type="dxa"/>
            <w:vAlign w:val="center"/>
          </w:tcPr>
          <w:p w14:paraId="30F8FB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A7CB8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CBB6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8E1D3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38E4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764F33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510F1A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EBC2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0F1B0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58A385">
            <w:pPr>
              <w:widowControl/>
              <w:jc w:val="left"/>
              <w:rPr>
                <w:rFonts w:hint="eastAsia" w:ascii="仿宋" w:hAnsi="仿宋" w:eastAsia="仿宋" w:cs="仿宋"/>
                <w:color w:val="auto"/>
                <w:kern w:val="0"/>
                <w:sz w:val="24"/>
                <w:highlight w:val="none"/>
              </w:rPr>
            </w:pPr>
          </w:p>
        </w:tc>
        <w:tc>
          <w:tcPr>
            <w:tcW w:w="1025" w:type="dxa"/>
            <w:vMerge w:val="continue"/>
            <w:vAlign w:val="center"/>
          </w:tcPr>
          <w:p w14:paraId="55ECA1A4">
            <w:pPr>
              <w:widowControl/>
              <w:jc w:val="left"/>
              <w:rPr>
                <w:rFonts w:hint="eastAsia" w:ascii="仿宋" w:hAnsi="仿宋" w:eastAsia="仿宋" w:cs="仿宋"/>
                <w:color w:val="auto"/>
                <w:kern w:val="0"/>
                <w:sz w:val="24"/>
                <w:highlight w:val="none"/>
              </w:rPr>
            </w:pPr>
          </w:p>
        </w:tc>
        <w:tc>
          <w:tcPr>
            <w:tcW w:w="2836" w:type="dxa"/>
            <w:vMerge w:val="continue"/>
            <w:vAlign w:val="center"/>
          </w:tcPr>
          <w:p w14:paraId="0EFFBD90">
            <w:pPr>
              <w:widowControl/>
              <w:jc w:val="left"/>
              <w:rPr>
                <w:rFonts w:hint="eastAsia" w:ascii="仿宋" w:hAnsi="仿宋" w:eastAsia="仿宋" w:cs="仿宋"/>
                <w:color w:val="auto"/>
                <w:kern w:val="0"/>
                <w:sz w:val="24"/>
                <w:highlight w:val="none"/>
              </w:rPr>
            </w:pPr>
          </w:p>
        </w:tc>
        <w:tc>
          <w:tcPr>
            <w:tcW w:w="606" w:type="dxa"/>
            <w:vAlign w:val="center"/>
          </w:tcPr>
          <w:p w14:paraId="5D39AD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7B38F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08F41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E5246D">
            <w:pPr>
              <w:widowControl/>
              <w:jc w:val="left"/>
              <w:rPr>
                <w:rFonts w:hint="eastAsia" w:ascii="仿宋" w:hAnsi="仿宋" w:eastAsia="仿宋" w:cs="仿宋"/>
                <w:color w:val="auto"/>
                <w:kern w:val="0"/>
                <w:sz w:val="24"/>
                <w:highlight w:val="none"/>
              </w:rPr>
            </w:pPr>
          </w:p>
        </w:tc>
        <w:tc>
          <w:tcPr>
            <w:tcW w:w="1025" w:type="dxa"/>
            <w:vMerge w:val="continue"/>
            <w:vAlign w:val="center"/>
          </w:tcPr>
          <w:p w14:paraId="05D7481F">
            <w:pPr>
              <w:widowControl/>
              <w:jc w:val="left"/>
              <w:rPr>
                <w:rFonts w:hint="eastAsia" w:ascii="仿宋" w:hAnsi="仿宋" w:eastAsia="仿宋" w:cs="仿宋"/>
                <w:color w:val="auto"/>
                <w:kern w:val="0"/>
                <w:sz w:val="24"/>
                <w:highlight w:val="none"/>
              </w:rPr>
            </w:pPr>
          </w:p>
        </w:tc>
        <w:tc>
          <w:tcPr>
            <w:tcW w:w="2836" w:type="dxa"/>
            <w:vMerge w:val="continue"/>
            <w:vAlign w:val="center"/>
          </w:tcPr>
          <w:p w14:paraId="11DC607F">
            <w:pPr>
              <w:widowControl/>
              <w:jc w:val="left"/>
              <w:rPr>
                <w:rFonts w:hint="eastAsia" w:ascii="仿宋" w:hAnsi="仿宋" w:eastAsia="仿宋" w:cs="仿宋"/>
                <w:color w:val="auto"/>
                <w:kern w:val="0"/>
                <w:sz w:val="24"/>
                <w:highlight w:val="none"/>
              </w:rPr>
            </w:pPr>
          </w:p>
        </w:tc>
        <w:tc>
          <w:tcPr>
            <w:tcW w:w="606" w:type="dxa"/>
            <w:vAlign w:val="center"/>
          </w:tcPr>
          <w:p w14:paraId="6B4AD6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0BE69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EB31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B4A29CA">
            <w:pPr>
              <w:widowControl/>
              <w:jc w:val="left"/>
              <w:rPr>
                <w:rFonts w:hint="eastAsia" w:ascii="仿宋" w:hAnsi="仿宋" w:eastAsia="仿宋" w:cs="仿宋"/>
                <w:color w:val="auto"/>
                <w:kern w:val="0"/>
                <w:sz w:val="24"/>
                <w:highlight w:val="none"/>
              </w:rPr>
            </w:pPr>
          </w:p>
        </w:tc>
        <w:tc>
          <w:tcPr>
            <w:tcW w:w="1025" w:type="dxa"/>
            <w:vMerge w:val="restart"/>
            <w:vAlign w:val="center"/>
          </w:tcPr>
          <w:p w14:paraId="12F8C0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64BADB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4107334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27831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0E25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933FA9">
            <w:pPr>
              <w:widowControl/>
              <w:jc w:val="left"/>
              <w:rPr>
                <w:rFonts w:hint="eastAsia" w:ascii="仿宋" w:hAnsi="仿宋" w:eastAsia="仿宋" w:cs="仿宋"/>
                <w:color w:val="auto"/>
                <w:kern w:val="0"/>
                <w:sz w:val="24"/>
                <w:highlight w:val="none"/>
              </w:rPr>
            </w:pPr>
          </w:p>
        </w:tc>
        <w:tc>
          <w:tcPr>
            <w:tcW w:w="1025" w:type="dxa"/>
            <w:vMerge w:val="continue"/>
            <w:vAlign w:val="center"/>
          </w:tcPr>
          <w:p w14:paraId="5B6DF11E">
            <w:pPr>
              <w:widowControl/>
              <w:jc w:val="left"/>
              <w:rPr>
                <w:rFonts w:hint="eastAsia" w:ascii="仿宋" w:hAnsi="仿宋" w:eastAsia="仿宋" w:cs="仿宋"/>
                <w:color w:val="auto"/>
                <w:kern w:val="0"/>
                <w:sz w:val="24"/>
                <w:highlight w:val="none"/>
              </w:rPr>
            </w:pPr>
          </w:p>
        </w:tc>
        <w:tc>
          <w:tcPr>
            <w:tcW w:w="2836" w:type="dxa"/>
            <w:vMerge w:val="continue"/>
            <w:vAlign w:val="center"/>
          </w:tcPr>
          <w:p w14:paraId="208537DA">
            <w:pPr>
              <w:widowControl/>
              <w:jc w:val="left"/>
              <w:rPr>
                <w:rFonts w:hint="eastAsia" w:ascii="仿宋" w:hAnsi="仿宋" w:eastAsia="仿宋" w:cs="仿宋"/>
                <w:color w:val="auto"/>
                <w:kern w:val="0"/>
                <w:sz w:val="24"/>
                <w:highlight w:val="none"/>
              </w:rPr>
            </w:pPr>
          </w:p>
        </w:tc>
        <w:tc>
          <w:tcPr>
            <w:tcW w:w="606" w:type="dxa"/>
            <w:vAlign w:val="center"/>
          </w:tcPr>
          <w:p w14:paraId="3858F29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01CD05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27B13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6ED2CC5">
            <w:pPr>
              <w:widowControl/>
              <w:jc w:val="left"/>
              <w:rPr>
                <w:rFonts w:hint="eastAsia" w:ascii="仿宋" w:hAnsi="仿宋" w:eastAsia="仿宋" w:cs="仿宋"/>
                <w:color w:val="auto"/>
                <w:kern w:val="0"/>
                <w:sz w:val="24"/>
                <w:highlight w:val="none"/>
              </w:rPr>
            </w:pPr>
          </w:p>
        </w:tc>
        <w:tc>
          <w:tcPr>
            <w:tcW w:w="1025" w:type="dxa"/>
            <w:vMerge w:val="continue"/>
            <w:vAlign w:val="center"/>
          </w:tcPr>
          <w:p w14:paraId="62101764">
            <w:pPr>
              <w:widowControl/>
              <w:jc w:val="left"/>
              <w:rPr>
                <w:rFonts w:hint="eastAsia" w:ascii="仿宋" w:hAnsi="仿宋" w:eastAsia="仿宋" w:cs="仿宋"/>
                <w:color w:val="auto"/>
                <w:kern w:val="0"/>
                <w:sz w:val="24"/>
                <w:highlight w:val="none"/>
              </w:rPr>
            </w:pPr>
          </w:p>
        </w:tc>
        <w:tc>
          <w:tcPr>
            <w:tcW w:w="2836" w:type="dxa"/>
            <w:vMerge w:val="continue"/>
            <w:vAlign w:val="center"/>
          </w:tcPr>
          <w:p w14:paraId="0AEAD6E9">
            <w:pPr>
              <w:widowControl/>
              <w:jc w:val="left"/>
              <w:rPr>
                <w:rFonts w:hint="eastAsia" w:ascii="仿宋" w:hAnsi="仿宋" w:eastAsia="仿宋" w:cs="仿宋"/>
                <w:color w:val="auto"/>
                <w:kern w:val="0"/>
                <w:sz w:val="24"/>
                <w:highlight w:val="none"/>
              </w:rPr>
            </w:pPr>
          </w:p>
        </w:tc>
        <w:tc>
          <w:tcPr>
            <w:tcW w:w="606" w:type="dxa"/>
            <w:vAlign w:val="center"/>
          </w:tcPr>
          <w:p w14:paraId="19DE95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1B6C3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2449A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226D14">
            <w:pPr>
              <w:widowControl/>
              <w:jc w:val="left"/>
              <w:rPr>
                <w:rFonts w:hint="eastAsia" w:ascii="仿宋" w:hAnsi="仿宋" w:eastAsia="仿宋" w:cs="仿宋"/>
                <w:color w:val="auto"/>
                <w:kern w:val="0"/>
                <w:sz w:val="24"/>
                <w:highlight w:val="none"/>
              </w:rPr>
            </w:pPr>
          </w:p>
        </w:tc>
        <w:tc>
          <w:tcPr>
            <w:tcW w:w="1025" w:type="dxa"/>
            <w:vMerge w:val="restart"/>
            <w:vAlign w:val="center"/>
          </w:tcPr>
          <w:p w14:paraId="67BA0F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2E4F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C0357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F0AFA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F5E4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322A6E7">
            <w:pPr>
              <w:widowControl/>
              <w:jc w:val="left"/>
              <w:rPr>
                <w:rFonts w:hint="eastAsia" w:ascii="仿宋" w:hAnsi="仿宋" w:eastAsia="仿宋" w:cs="仿宋"/>
                <w:color w:val="auto"/>
                <w:kern w:val="0"/>
                <w:sz w:val="24"/>
                <w:highlight w:val="none"/>
              </w:rPr>
            </w:pPr>
          </w:p>
        </w:tc>
        <w:tc>
          <w:tcPr>
            <w:tcW w:w="1025" w:type="dxa"/>
            <w:vMerge w:val="continue"/>
            <w:vAlign w:val="center"/>
          </w:tcPr>
          <w:p w14:paraId="6B6E3AB9">
            <w:pPr>
              <w:widowControl/>
              <w:jc w:val="left"/>
              <w:rPr>
                <w:rFonts w:hint="eastAsia" w:ascii="仿宋" w:hAnsi="仿宋" w:eastAsia="仿宋" w:cs="仿宋"/>
                <w:color w:val="auto"/>
                <w:kern w:val="0"/>
                <w:sz w:val="24"/>
                <w:highlight w:val="none"/>
              </w:rPr>
            </w:pPr>
          </w:p>
        </w:tc>
        <w:tc>
          <w:tcPr>
            <w:tcW w:w="2836" w:type="dxa"/>
            <w:vMerge w:val="continue"/>
            <w:vAlign w:val="center"/>
          </w:tcPr>
          <w:p w14:paraId="1B9BC2D7">
            <w:pPr>
              <w:widowControl/>
              <w:jc w:val="left"/>
              <w:rPr>
                <w:rFonts w:hint="eastAsia" w:ascii="仿宋" w:hAnsi="仿宋" w:eastAsia="仿宋" w:cs="仿宋"/>
                <w:color w:val="auto"/>
                <w:kern w:val="0"/>
                <w:sz w:val="24"/>
                <w:highlight w:val="none"/>
              </w:rPr>
            </w:pPr>
          </w:p>
        </w:tc>
        <w:tc>
          <w:tcPr>
            <w:tcW w:w="606" w:type="dxa"/>
            <w:vAlign w:val="center"/>
          </w:tcPr>
          <w:p w14:paraId="553453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FE046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725E6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0C8ACE">
            <w:pPr>
              <w:widowControl/>
              <w:jc w:val="left"/>
              <w:rPr>
                <w:rFonts w:hint="eastAsia" w:ascii="仿宋" w:hAnsi="仿宋" w:eastAsia="仿宋" w:cs="仿宋"/>
                <w:color w:val="auto"/>
                <w:kern w:val="0"/>
                <w:sz w:val="24"/>
                <w:highlight w:val="none"/>
              </w:rPr>
            </w:pPr>
          </w:p>
        </w:tc>
        <w:tc>
          <w:tcPr>
            <w:tcW w:w="1025" w:type="dxa"/>
            <w:vMerge w:val="continue"/>
            <w:vAlign w:val="center"/>
          </w:tcPr>
          <w:p w14:paraId="46811711">
            <w:pPr>
              <w:widowControl/>
              <w:jc w:val="left"/>
              <w:rPr>
                <w:rFonts w:hint="eastAsia" w:ascii="仿宋" w:hAnsi="仿宋" w:eastAsia="仿宋" w:cs="仿宋"/>
                <w:color w:val="auto"/>
                <w:kern w:val="0"/>
                <w:sz w:val="24"/>
                <w:highlight w:val="none"/>
              </w:rPr>
            </w:pPr>
          </w:p>
        </w:tc>
        <w:tc>
          <w:tcPr>
            <w:tcW w:w="2836" w:type="dxa"/>
            <w:vMerge w:val="continue"/>
            <w:vAlign w:val="center"/>
          </w:tcPr>
          <w:p w14:paraId="18F7BD23">
            <w:pPr>
              <w:widowControl/>
              <w:jc w:val="left"/>
              <w:rPr>
                <w:rFonts w:hint="eastAsia" w:ascii="仿宋" w:hAnsi="仿宋" w:eastAsia="仿宋" w:cs="仿宋"/>
                <w:color w:val="auto"/>
                <w:kern w:val="0"/>
                <w:sz w:val="24"/>
                <w:highlight w:val="none"/>
              </w:rPr>
            </w:pPr>
          </w:p>
        </w:tc>
        <w:tc>
          <w:tcPr>
            <w:tcW w:w="606" w:type="dxa"/>
            <w:vAlign w:val="center"/>
          </w:tcPr>
          <w:p w14:paraId="77A7DD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AA4FA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582130CA">
      <w:pPr>
        <w:rPr>
          <w:rFonts w:hint="eastAsia" w:ascii="仿宋" w:hAnsi="仿宋" w:eastAsia="仿宋" w:cs="仿宋"/>
          <w:color w:val="auto"/>
          <w:sz w:val="24"/>
          <w:highlight w:val="none"/>
        </w:rPr>
      </w:pPr>
    </w:p>
    <w:p w14:paraId="2F044E7E">
      <w:pPr>
        <w:ind w:firstLine="420" w:firstLineChars="200"/>
        <w:rPr>
          <w:rFonts w:hint="eastAsia" w:ascii="仿宋" w:hAnsi="仿宋" w:eastAsia="仿宋" w:cs="仿宋"/>
          <w:color w:val="auto"/>
          <w:highlight w:val="none"/>
        </w:rPr>
      </w:pPr>
    </w:p>
    <w:p w14:paraId="5DFAA9DE">
      <w:pPr>
        <w:spacing w:line="360" w:lineRule="auto"/>
        <w:ind w:right="420"/>
        <w:rPr>
          <w:rFonts w:hint="eastAsia" w:ascii="仿宋" w:hAnsi="仿宋" w:eastAsia="仿宋" w:cs="仿宋"/>
          <w:color w:val="auto"/>
          <w:highlight w:val="none"/>
        </w:rPr>
      </w:pPr>
    </w:p>
    <w:p w14:paraId="6A0F62BA">
      <w:pPr>
        <w:spacing w:line="360" w:lineRule="auto"/>
        <w:rPr>
          <w:rFonts w:hint="eastAsia" w:ascii="仿宋" w:hAnsi="仿宋" w:eastAsia="仿宋" w:cs="仿宋"/>
          <w:bCs/>
          <w:color w:val="auto"/>
          <w:sz w:val="24"/>
          <w:highlight w:val="none"/>
        </w:rPr>
      </w:pPr>
    </w:p>
    <w:p w14:paraId="4A465257">
      <w:pPr>
        <w:spacing w:line="360" w:lineRule="auto"/>
        <w:jc w:val="center"/>
        <w:rPr>
          <w:rFonts w:hint="eastAsia" w:ascii="仿宋" w:hAnsi="仿宋" w:eastAsia="仿宋" w:cs="仿宋"/>
          <w:b/>
          <w:color w:val="auto"/>
          <w:sz w:val="32"/>
          <w:szCs w:val="32"/>
          <w:highlight w:val="none"/>
        </w:rPr>
      </w:pPr>
    </w:p>
    <w:p w14:paraId="412372FE">
      <w:pPr>
        <w:spacing w:line="360" w:lineRule="auto"/>
        <w:rPr>
          <w:rFonts w:hint="eastAsia" w:ascii="仿宋" w:hAnsi="仿宋" w:eastAsia="仿宋" w:cs="仿宋"/>
          <w:bCs/>
          <w:color w:val="auto"/>
          <w:sz w:val="24"/>
          <w:highlight w:val="none"/>
        </w:rPr>
      </w:pPr>
    </w:p>
    <w:sectPr>
      <w:headerReference r:id="rId24" w:type="first"/>
      <w:footerReference r:id="rId27" w:type="first"/>
      <w:headerReference r:id="rId23" w:type="default"/>
      <w:footerReference r:id="rId25" w:type="default"/>
      <w:footerReference r:id="rId26" w:type="even"/>
      <w:pgSz w:w="11906" w:h="16838"/>
      <w:pgMar w:top="1814" w:right="1474" w:bottom="1814" w:left="147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0DC1">
    <w:pPr>
      <w:pStyle w:val="40"/>
      <w:framePr w:wrap="around" w:vAnchor="text" w:hAnchor="margin" w:xAlign="right" w:y="1"/>
      <w:rPr>
        <w:rStyle w:val="73"/>
      </w:rPr>
    </w:pPr>
    <w:r>
      <w:fldChar w:fldCharType="begin"/>
    </w:r>
    <w:r>
      <w:rPr>
        <w:rStyle w:val="73"/>
      </w:rPr>
      <w:instrText xml:space="preserve">PAGE  </w:instrText>
    </w:r>
    <w:r>
      <w:fldChar w:fldCharType="end"/>
    </w:r>
  </w:p>
  <w:p w14:paraId="24AB2B13">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DE763">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D5F0DC">
                          <w:pPr>
                            <w:pStyle w:val="40"/>
                          </w:pPr>
                          <w:r>
                            <w:fldChar w:fldCharType="begin"/>
                          </w:r>
                          <w:r>
                            <w:instrText xml:space="preserve"> PAGE  \* MERGEFORMAT </w:instrText>
                          </w:r>
                          <w:r>
                            <w:fldChar w:fldCharType="separate"/>
                          </w:r>
                          <w:r>
                            <w:t>71</w:t>
                          </w:r>
                          <w:r>
                            <w:fldChar w:fldCharType="end"/>
                          </w:r>
                        </w:p>
                      </w:txbxContent>
                    </wps:txbx>
                    <wps:bodyPr wrap="none" lIns="0" tIns="0" rIns="0" bIns="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7gnt8kBAACa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IYSxy0O/PLj++Xn78uvb2T5&#10;OuvTB6gx7T5gYhre+gG3ZvYDOjPtQUWbv0iIYBzVPV/VlUMiIj9ar9brCkMCY/MF8dnD8xAhvZPe&#10;kmw0NOL4iqr89AHSmDqn5GrO32ljygiN+8uBmNnDcu9jj9lKw36YCO19e0Y+PU6+oQ4XnRLz3qGw&#10;eUlmI87GfjaOIepDV7Yo14Pw5piwidJbrjDCToVxZIXdtF55Jx7fS9bDL7X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uCe3yQEAAJoDAAAOAAAAAAAAAAEAIAAAAB4BAABkcnMvZTJvRG9j&#10;LnhtbFBLBQYAAAAABgAGAFkBAABZBQAAAAA=&#10;">
              <v:fill on="f" focussize="0,0"/>
              <v:stroke on="f"/>
              <v:imagedata o:title=""/>
              <o:lock v:ext="edit" aspectratio="f"/>
              <v:textbox inset="0mm,0mm,0mm,0mm" style="mso-fit-shape-to-text:t;">
                <w:txbxContent>
                  <w:p w14:paraId="1DD5F0DC">
                    <w:pPr>
                      <w:pStyle w:val="40"/>
                    </w:pPr>
                    <w:r>
                      <w:fldChar w:fldCharType="begin"/>
                    </w:r>
                    <w:r>
                      <w:instrText xml:space="preserve"> PAGE  \* MERGEFORMAT </w:instrText>
                    </w:r>
                    <w:r>
                      <w:fldChar w:fldCharType="separate"/>
                    </w:r>
                    <w:r>
                      <w:t>71</w:t>
                    </w:r>
                    <w:r>
                      <w:fldChar w:fldCharType="end"/>
                    </w:r>
                  </w:p>
                </w:txbxContent>
              </v:textbox>
            </v:shape>
          </w:pict>
        </mc:Fallback>
      </mc:AlternateContent>
    </w:r>
  </w:p>
  <w:p w14:paraId="36D63A4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CC85">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194924">
                          <w:pPr>
                            <w:pStyle w:val="40"/>
                          </w:pPr>
                          <w:r>
                            <w:fldChar w:fldCharType="begin"/>
                          </w:r>
                          <w:r>
                            <w:instrText xml:space="preserve"> PAGE  \* MERGEFORMAT </w:instrText>
                          </w:r>
                          <w:r>
                            <w:fldChar w:fldCharType="separate"/>
                          </w:r>
                          <w:r>
                            <w:t>69</w:t>
                          </w:r>
                          <w:r>
                            <w:fldChar w:fldCharType="end"/>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VFEUMkBAACa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fU2J4xYHfvnx/fLz9+XXN7K8&#10;yfr0AWpMuw+YmIa3fsCtmf2Azkx7UNHmLxIiGEd1z1d15ZCIyI/Wq/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UURQyQEAAJoDAAAOAAAAAAAAAAEAIAAAAB4BAABkcnMvZTJvRG9j&#10;LnhtbFBLBQYAAAAABgAGAFkBAABZBQAAAAA=&#10;">
              <v:fill on="f" focussize="0,0"/>
              <v:stroke on="f"/>
              <v:imagedata o:title=""/>
              <o:lock v:ext="edit" aspectratio="f"/>
              <v:textbox inset="0mm,0mm,0mm,0mm" style="mso-fit-shape-to-text:t;">
                <w:txbxContent>
                  <w:p w14:paraId="29194924">
                    <w:pPr>
                      <w:pStyle w:val="40"/>
                    </w:pPr>
                    <w:r>
                      <w:fldChar w:fldCharType="begin"/>
                    </w:r>
                    <w:r>
                      <w:instrText xml:space="preserve"> PAGE  \* MERGEFORMAT </w:instrText>
                    </w:r>
                    <w:r>
                      <w:fldChar w:fldCharType="separate"/>
                    </w:r>
                    <w:r>
                      <w:t>69</w:t>
                    </w:r>
                    <w:r>
                      <w:fldChar w:fldCharType="end"/>
                    </w:r>
                  </w:p>
                </w:txbxContent>
              </v:textbox>
            </v:shape>
          </w:pict>
        </mc:Fallback>
      </mc:AlternateContent>
    </w:r>
  </w:p>
  <w:p w14:paraId="1A2F2BEB">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EFDA3">
    <w:pPr>
      <w:pStyle w:val="40"/>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3F820E">
                          <w:pPr>
                            <w:pStyle w:val="40"/>
                          </w:pPr>
                          <w:r>
                            <w:fldChar w:fldCharType="begin"/>
                          </w:r>
                          <w:r>
                            <w:instrText xml:space="preserve"> PAGE  \* MERGEFORMAT </w:instrText>
                          </w:r>
                          <w:r>
                            <w:fldChar w:fldCharType="separate"/>
                          </w:r>
                          <w:r>
                            <w:t>73</w:t>
                          </w:r>
                          <w:r>
                            <w:fldChar w:fldCharType="end"/>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cViscgBAACa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imN33OLAL9+/XX78uvz8SpZv&#10;sj59gBrTHgImpuHOD7g1sx/QmWkPKtr8RUIE46ju+aquHBIR+dF6tV5XGBIYmy+Izx6fhwjprfSW&#10;ZKOhEcdXVOWn95DG1DklV3P+XhtTRmjcXw7EzB6Wex97zFYa9sNEaO/bM/LpcfINdbjolJh3DoXN&#10;SzIbcTb2s3EMUR+6skW5HoTbY8ImSm+5wgg7FcaRFXbT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nFYrHIAQAAmgMAAA4AAAAAAAAAAQAgAAAAHgEAAGRycy9lMm9Eb2Mu&#10;eG1sUEsFBgAAAAAGAAYAWQEAAFgFAAAAAA==&#10;">
              <v:fill on="f" focussize="0,0"/>
              <v:stroke on="f"/>
              <v:imagedata o:title=""/>
              <o:lock v:ext="edit" aspectratio="f"/>
              <v:textbox inset="0mm,0mm,0mm,0mm" style="mso-fit-shape-to-text:t;">
                <w:txbxContent>
                  <w:p w14:paraId="233F820E">
                    <w:pPr>
                      <w:pStyle w:val="4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E2638">
    <w:pPr>
      <w:pStyle w:val="40"/>
      <w:framePr w:wrap="around" w:vAnchor="text" w:hAnchor="margin" w:xAlign="right" w:y="1"/>
      <w:rPr>
        <w:rStyle w:val="73"/>
      </w:rPr>
    </w:pPr>
    <w:r>
      <w:fldChar w:fldCharType="begin"/>
    </w:r>
    <w:r>
      <w:rPr>
        <w:rStyle w:val="73"/>
      </w:rPr>
      <w:instrText xml:space="preserve">PAGE  </w:instrText>
    </w:r>
    <w:r>
      <w:fldChar w:fldCharType="end"/>
    </w:r>
  </w:p>
  <w:p w14:paraId="16E6D0CC">
    <w:pPr>
      <w:pStyle w:val="40"/>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17934">
    <w:pPr>
      <w:pStyle w:val="40"/>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E0DD38">
                          <w:pPr>
                            <w:pStyle w:val="40"/>
                          </w:pPr>
                          <w:r>
                            <w:fldChar w:fldCharType="begin"/>
                          </w:r>
                          <w:r>
                            <w:instrText xml:space="preserve"> PAGE  \* MERGEFORMAT </w:instrText>
                          </w:r>
                          <w:r>
                            <w:fldChar w:fldCharType="separate"/>
                          </w:r>
                          <w:r>
                            <w:t>72</w:t>
                          </w:r>
                          <w:r>
                            <w:fldChar w:fldCharType="end"/>
                          </w:r>
                        </w:p>
                      </w:txbxContent>
                    </wps:txbx>
                    <wps:bodyPr wrap="none" lIns="0" tIns="0" rIns="0" bIns="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vENbhyQEAAJoDAAAOAAAAAAAAAAEAIAAAAB4BAABkcnMvZTJvRG9j&#10;LnhtbFBLBQYAAAAABgAGAFkBAABZBQAAAAA=&#10;">
              <v:fill on="f" focussize="0,0"/>
              <v:stroke on="f"/>
              <v:imagedata o:title=""/>
              <o:lock v:ext="edit" aspectratio="f"/>
              <v:textbox inset="0mm,0mm,0mm,0mm" style="mso-fit-shape-to-text:t;">
                <w:txbxContent>
                  <w:p w14:paraId="5AE0DD38">
                    <w:pPr>
                      <w:pStyle w:val="4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574FC">
    <w:pPr>
      <w:pStyle w:val="40"/>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5FA55B">
                          <w:pPr>
                            <w:pStyle w:val="4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hJI2cYBAACa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lvcBEoctzjwy4/vl5+/L7++kWXR&#10;pw9QY9pDwMQ0vPVDzkXdsh/QmWkPKtr8RUIE46ju+aquHBIR+dF6tV5XGBIYmy+Iw27PQ4T0TnpL&#10;stHQiOMrqvLTB0hj6pySqzl/r40pIzTuLwdiZg+79ZitNOyHqfG9b8/Ip8fJN9TholNi3jsUNi/J&#10;bMTZ2M/GMUR96MoW5XoQ3hwTNlF6yxVG2Kkwjqywm9Yr78Tje8m6/VL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qEkjZxgEAAJoDAAAOAAAAAAAAAAEAIAAAAB4BAABkcnMvZTJvRG9jLnht&#10;bFBLBQYAAAAABgAGAFkBAABWBQAAAAA=&#10;">
              <v:fill on="f" focussize="0,0"/>
              <v:stroke on="f"/>
              <v:imagedata o:title=""/>
              <o:lock v:ext="edit" aspectratio="f"/>
              <v:textbox inset="0mm,0mm,0mm,0mm" style="mso-fit-shape-to-text:t;">
                <w:txbxContent>
                  <w:p w14:paraId="2C5FA55B">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AB4A8">
    <w:pPr>
      <w:pStyle w:val="40"/>
      <w:framePr w:wrap="around" w:vAnchor="text" w:hAnchor="margin" w:xAlign="right" w:y="1"/>
      <w:rPr>
        <w:rStyle w:val="73"/>
      </w:rPr>
    </w:pPr>
    <w:r>
      <w:fldChar w:fldCharType="begin"/>
    </w:r>
    <w:r>
      <w:rPr>
        <w:rStyle w:val="73"/>
      </w:rPr>
      <w:instrText xml:space="preserve">PAGE  </w:instrText>
    </w:r>
    <w:r>
      <w:fldChar w:fldCharType="end"/>
    </w:r>
  </w:p>
  <w:p w14:paraId="46A9F983">
    <w:pPr>
      <w:pStyle w:val="4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B507F">
    <w:pPr>
      <w:pStyle w:val="40"/>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0E22AB">
                          <w:pPr>
                            <w:pStyle w:val="4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TrQRsk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5&#10;zPr0AWpMuw+YmIZ3fsCtmf2Azkx7UNHmLxIiGEd1z1d15ZCIyI/Wq/W6wpDA2HxBfPbwPERI76W3&#10;JBsNjTi+oio/fYQ0ps4puZrzd9qYMkLj/nEgZvaw3PvYY7bSsB8mQnvfnpFPj5NvqMNFp8R8cChs&#10;XpLZiLOxn41jiPrQlS3K9SDcHhM2UXrLFUbYqTCOrLCb1ivvxON7yXr4pb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ROtBGyQEAAJoDAAAOAAAAAAAAAAEAIAAAAB4BAABkcnMvZTJvRG9j&#10;LnhtbFBLBQYAAAAABgAGAFkBAABZBQAAAAA=&#10;">
              <v:fill on="f" focussize="0,0"/>
              <v:stroke on="f"/>
              <v:imagedata o:title=""/>
              <o:lock v:ext="edit" aspectratio="f"/>
              <v:textbox inset="0mm,0mm,0mm,0mm" style="mso-fit-shape-to-text:t;">
                <w:txbxContent>
                  <w:p w14:paraId="570E22AB">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F0B73">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AECE50">
                          <w:pPr>
                            <w:pStyle w:val="4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Ozock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K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07OhyQEAAJoDAAAOAAAAAAAAAAEAIAAAAB4BAABkcnMvZTJvRG9j&#10;LnhtbFBLBQYAAAAABgAGAFkBAABZBQAAAAA=&#10;">
              <v:fill on="f" focussize="0,0"/>
              <v:stroke on="f"/>
              <v:imagedata o:title=""/>
              <o:lock v:ext="edit" aspectratio="f"/>
              <v:textbox inset="0mm,0mm,0mm,0mm" style="mso-fit-shape-to-text:t;">
                <w:txbxContent>
                  <w:p w14:paraId="09AECE50">
                    <w:pPr>
                      <w:pStyle w:val="4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8E92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17DC4">
    <w:pPr>
      <w:pStyle w:val="4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A937">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E5A26">
                          <w:pPr>
                            <w:pStyle w:val="40"/>
                          </w:pPr>
                          <w:r>
                            <w:fldChar w:fldCharType="begin"/>
                          </w:r>
                          <w:r>
                            <w:instrText xml:space="preserve"> PAGE  \* MERGEFORMAT </w:instrText>
                          </w:r>
                          <w:r>
                            <w:fldChar w:fldCharType="separate"/>
                          </w:r>
                          <w:r>
                            <w:t>38</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m2RoskBAACa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mbZGiyQEAAJoDAAAOAAAAAAAAAAEAIAAAAB4BAABkcnMvZTJvRG9j&#10;LnhtbFBLBQYAAAAABgAGAFkBAABZBQAAAAA=&#10;">
              <v:fill on="f" focussize="0,0"/>
              <v:stroke on="f"/>
              <v:imagedata o:title=""/>
              <o:lock v:ext="edit" aspectratio="f"/>
              <v:textbox inset="0mm,0mm,0mm,0mm" style="mso-fit-shape-to-text:t;">
                <w:txbxContent>
                  <w:p w14:paraId="567E5A26">
                    <w:pPr>
                      <w:pStyle w:val="40"/>
                    </w:pPr>
                    <w:r>
                      <w:fldChar w:fldCharType="begin"/>
                    </w:r>
                    <w:r>
                      <w:instrText xml:space="preserve"> PAGE  \* MERGEFORMAT </w:instrText>
                    </w:r>
                    <w:r>
                      <w:fldChar w:fldCharType="separate"/>
                    </w:r>
                    <w:r>
                      <w:t>38</w:t>
                    </w:r>
                    <w:r>
                      <w:fldChar w:fldCharType="end"/>
                    </w:r>
                  </w:p>
                </w:txbxContent>
              </v:textbox>
            </v:shape>
          </w:pict>
        </mc:Fallback>
      </mc:AlternateContent>
    </w:r>
  </w:p>
  <w:p w14:paraId="439AC816">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FA41A">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C11847">
                          <w:pPr>
                            <w:pStyle w:val="40"/>
                          </w:pPr>
                          <w:r>
                            <w:fldChar w:fldCharType="begin"/>
                          </w:r>
                          <w:r>
                            <w:instrText xml:space="preserve"> PAGE  \* MERGEFORMAT </w:instrText>
                          </w:r>
                          <w:r>
                            <w:fldChar w:fldCharType="separate"/>
                          </w:r>
                          <w:r>
                            <w:t>37</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JC/KMkBAACa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IkL8oyQEAAJoDAAAOAAAAAAAAAAEAIAAAAB4BAABkcnMvZTJvRG9j&#10;LnhtbFBLBQYAAAAABgAGAFkBAABZBQAAAAA=&#10;">
              <v:fill on="f" focussize="0,0"/>
              <v:stroke on="f"/>
              <v:imagedata o:title=""/>
              <o:lock v:ext="edit" aspectratio="f"/>
              <v:textbox inset="0mm,0mm,0mm,0mm" style="mso-fit-shape-to-text:t;">
                <w:txbxContent>
                  <w:p w14:paraId="0BC11847">
                    <w:pPr>
                      <w:pStyle w:val="40"/>
                    </w:pPr>
                    <w:r>
                      <w:fldChar w:fldCharType="begin"/>
                    </w:r>
                    <w:r>
                      <w:instrText xml:space="preserve"> PAGE  \* MERGEFORMAT </w:instrText>
                    </w:r>
                    <w:r>
                      <w:fldChar w:fldCharType="separate"/>
                    </w:r>
                    <w:r>
                      <w:t>37</w:t>
                    </w:r>
                    <w:r>
                      <w:fldChar w:fldCharType="end"/>
                    </w:r>
                  </w:p>
                </w:txbxContent>
              </v:textbox>
            </v:shape>
          </w:pict>
        </mc:Fallback>
      </mc:AlternateContent>
    </w:r>
  </w:p>
  <w:p w14:paraId="6A999CA7">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16085">
    <w:pPr>
      <w:pStyle w:val="60"/>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A1C61">
    <w:pPr>
      <w:pStyle w:val="42"/>
      <w:pBdr>
        <w:bottom w:val="none" w:color="auto" w:sz="0" w:space="1"/>
      </w:pBdr>
      <w:jc w:val="right"/>
      <w:rPr>
        <w:rFonts w:ascii="仿宋_GB2312" w:eastAsia="仿宋_GB2312"/>
        <w:b/>
        <w:i/>
        <w:iCs/>
        <w:u w:val="single"/>
      </w:rPr>
    </w:pPr>
    <w: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D37F9">
    <w:pPr>
      <w:pStyle w:val="4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4F87">
    <w:pPr>
      <w:pStyle w:val="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069A4">
    <w:pPr>
      <w:pStyle w:val="4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BBB8">
    <w:pPr>
      <w:pStyle w:val="4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C182E">
    <w:pPr>
      <w:pStyle w:val="4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83F8E">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95D89">
    <w:pPr>
      <w:pStyle w:val="42"/>
      <w:pBdr>
        <w:bottom w:val="none" w:color="auto" w:sz="0" w:space="1"/>
      </w:pBdr>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6FBCF">
    <w:pPr>
      <w:pStyle w:val="42"/>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D1B4">
    <w:pPr>
      <w:pStyle w:val="4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BF4EC8D"/>
    <w:multiLevelType w:val="singleLevel"/>
    <w:tmpl w:val="DBF4EC8D"/>
    <w:lvl w:ilvl="0" w:tentative="0">
      <w:start w:val="4"/>
      <w:numFmt w:val="chineseCounting"/>
      <w:lvlText w:val="(%1)"/>
      <w:lvlJc w:val="left"/>
      <w:pPr>
        <w:tabs>
          <w:tab w:val="left" w:pos="312"/>
        </w:tabs>
      </w:pPr>
      <w:rPr>
        <w:rFonts w:hint="eastAsia"/>
      </w:rPr>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8">
    <w:nsid w:val="1E03E8BB"/>
    <w:multiLevelType w:val="singleLevel"/>
    <w:tmpl w:val="1E03E8BB"/>
    <w:lvl w:ilvl="0" w:tentative="0">
      <w:start w:val="2"/>
      <w:numFmt w:val="decimal"/>
      <w:suff w:val="nothing"/>
      <w:lvlText w:val="（%1）"/>
      <w:lvlJc w:val="left"/>
    </w:lvl>
  </w:abstractNum>
  <w:abstractNum w:abstractNumId="9">
    <w:nsid w:val="7A0F6431"/>
    <w:multiLevelType w:val="singleLevel"/>
    <w:tmpl w:val="7A0F6431"/>
    <w:lvl w:ilvl="0" w:tentative="0">
      <w:start w:val="1"/>
      <w:numFmt w:val="decimal"/>
      <w:suff w:val="space"/>
      <w:lvlText w:val="%1."/>
      <w:lvlJc w:val="left"/>
    </w:lvl>
  </w:abstractNum>
  <w:num w:numId="1">
    <w:abstractNumId w:val="8"/>
  </w:num>
  <w:num w:numId="2">
    <w:abstractNumId w:val="2"/>
  </w:num>
  <w:num w:numId="3">
    <w:abstractNumId w:val="9"/>
  </w:num>
  <w:num w:numId="4">
    <w:abstractNumId w:val="1"/>
  </w:num>
  <w:num w:numId="5">
    <w:abstractNumId w:val="6"/>
  </w:num>
  <w:num w:numId="6">
    <w:abstractNumId w:val="4"/>
  </w:num>
  <w:num w:numId="7">
    <w:abstractNumId w:val="3"/>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814DCD"/>
    <w:rsid w:val="6C261C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unhideWhenUsed/>
    <w:qFormat/>
    <w:uiPriority w:val="1"/>
  </w:style>
  <w:style w:type="table" w:default="1" w:styleId="63">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7">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2"/>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envelope return"/>
    <w:basedOn w:val="1"/>
    <w:qFormat/>
    <w:uiPriority w:val="0"/>
    <w:pPr>
      <w:snapToGrid w:val="0"/>
    </w:pPr>
    <w:rPr>
      <w:rFonts w:ascii="Arial" w:hAnsi="Arial"/>
    </w:rPr>
  </w:style>
  <w:style w:type="paragraph" w:styleId="42">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7"/>
    <w:link w:val="310"/>
    <w:qFormat/>
    <w:uiPriority w:val="0"/>
    <w:pPr>
      <w:adjustRightInd/>
      <w:snapToGrid/>
      <w:spacing w:before="60" w:after="60" w:line="300" w:lineRule="exact"/>
      <w:ind w:firstLine="0"/>
    </w:pPr>
    <w:rPr>
      <w:rFonts w:ascii="Calibri"/>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5"/>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2"/>
    <w:qFormat/>
    <w:uiPriority w:val="0"/>
    <w:pPr>
      <w:spacing w:after="120" w:line="480" w:lineRule="auto"/>
    </w:pPr>
  </w:style>
  <w:style w:type="paragraph" w:styleId="58">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7"/>
    <w:qFormat/>
    <w:uiPriority w:val="0"/>
    <w:rPr>
      <w:b/>
      <w:bCs/>
    </w:rPr>
  </w:style>
  <w:style w:type="paragraph" w:styleId="62">
    <w:name w:val="Body Text First Indent 2"/>
    <w:basedOn w:val="25"/>
    <w:link w:val="122"/>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basedOn w:val="70"/>
    <w:qFormat/>
    <w:uiPriority w:val="99"/>
    <w:rPr>
      <w:sz w:val="21"/>
      <w:szCs w:val="21"/>
    </w:rPr>
  </w:style>
  <w:style w:type="paragraph" w:customStyle="1" w:styleId="80">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1"/>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2"/>
    <w:qFormat/>
    <w:uiPriority w:val="0"/>
    <w:rPr>
      <w:rFonts w:ascii="宋体" w:hAnsi="宋体"/>
      <w:kern w:val="2"/>
      <w:sz w:val="21"/>
      <w:szCs w:val="24"/>
    </w:rPr>
  </w:style>
  <w:style w:type="character" w:customStyle="1" w:styleId="123">
    <w:name w:val="font11"/>
    <w:basedOn w:val="70"/>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0"/>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8"/>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9"/>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2"/>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z w:val="28"/>
    </w:rPr>
  </w:style>
  <w:style w:type="paragraph" w:customStyle="1" w:styleId="200">
    <w:name w:val="3级"/>
    <w:basedOn w:val="201"/>
    <w:link w:val="199"/>
    <w:qFormat/>
    <w:uiPriority w:val="0"/>
    <w:pPr>
      <w:ind w:left="0" w:right="466" w:firstLine="288"/>
    </w:pPr>
    <w:rPr>
      <w:rFonts w:hAnsi="宋体"/>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7"/>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列出段落1"/>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60"/>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8"/>
    <w:qFormat/>
    <w:uiPriority w:val="0"/>
    <w:rPr>
      <w:rFonts w:ascii="黑体" w:hAnsi="Courier New" w:eastAsia="黑体"/>
    </w:rPr>
  </w:style>
  <w:style w:type="character" w:customStyle="1" w:styleId="302">
    <w:name w:val="正文文本 2 Char1"/>
    <w:link w:val="57"/>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0"/>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1"/>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qFormat/>
    <w:uiPriority w:val="0"/>
    <w:rPr>
      <w:kern w:val="2"/>
      <w:sz w:val="21"/>
      <w:szCs w:val="24"/>
    </w:rPr>
  </w:style>
  <w:style w:type="character" w:customStyle="1" w:styleId="345">
    <w:name w:val="签名 Char"/>
    <w:link w:val="43"/>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4"/>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2"/>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7"/>
    <w:link w:val="428"/>
    <w:qFormat/>
    <w:uiPriority w:val="0"/>
    <w:pPr>
      <w:widowControl w:val="0"/>
      <w:adjustRightInd/>
      <w:snapToGrid/>
      <w:spacing w:line="360" w:lineRule="auto"/>
      <w:ind w:firstLine="200" w:firstLineChars="200"/>
    </w:pPr>
    <w:rPr>
      <w:rFonts w:ascii="Calibri"/>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outlineLvl w:val="5"/>
    </w:pPr>
  </w:style>
  <w:style w:type="paragraph" w:customStyle="1" w:styleId="474">
    <w:name w:val="5级标题"/>
    <w:basedOn w:val="475"/>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无间隔2"/>
    <w:basedOn w:val="1"/>
    <w:link w:val="933"/>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Lines="50"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7"/>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ind w:left="1680"/>
      <w:outlineLvl w:val="2"/>
    </w:pPr>
  </w:style>
  <w:style w:type="paragraph" w:customStyle="1" w:styleId="658">
    <w:name w:val="章标题"/>
    <w:next w:val="640"/>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Lines="50"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qFormat/>
    <w:uiPriority w:val="0"/>
    <w:pPr>
      <w:adjustRightInd/>
      <w:snapToGrid/>
      <w:spacing w:before="100" w:beforeAutospacing="1" w:afterLines="50" w:afterAutospacing="1" w:line="360" w:lineRule="auto"/>
      <w:ind w:firstLine="480" w:firstLineChars="200"/>
      <w:jc w:val="left"/>
    </w:pPr>
    <w:rPr>
      <w:rFonts w:ascii="Times New Roman"/>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6"/>
    <w:qFormat/>
    <w:uiPriority w:val="2"/>
    <w:pPr>
      <w:tabs>
        <w:tab w:val="clear" w:pos="390"/>
        <w:tab w:val="clear" w:pos="454"/>
      </w:tabs>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20"/>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8"/>
    <w:next w:val="1"/>
    <w:qFormat/>
    <w:uiPriority w:val="0"/>
    <w:pPr>
      <w:tabs>
        <w:tab w:val="left" w:pos="1080"/>
      </w:tabs>
      <w:ind w:left="1080" w:hanging="1080"/>
    </w:pPr>
  </w:style>
  <w:style w:type="paragraph" w:customStyle="1" w:styleId="897">
    <w:name w:val="数字标题1"/>
    <w:basedOn w:val="4"/>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8"/>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paragraph" w:customStyle="1" w:styleId="9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6">
    <w:name w:val="List Paragraph"/>
    <w:basedOn w:val="1"/>
    <w:qFormat/>
    <w:uiPriority w:val="34"/>
    <w:pPr>
      <w:ind w:firstLine="420" w:firstLineChars="200"/>
    </w:pPr>
    <w:rPr>
      <w:rFonts w:ascii="Calibri" w:hAnsi="Calibri"/>
    </w:rPr>
  </w:style>
  <w:style w:type="paragraph" w:customStyle="1" w:styleId="96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68">
    <w:name w:val="NormalCharacter"/>
    <w:semiHidden/>
    <w:qFormat/>
    <w:uiPriority w:val="0"/>
    <w:rPr>
      <w:rFonts w:ascii="Times New Roman" w:hAnsi="Times New Roman" w:eastAsia="宋体" w:cs="Times New Roman"/>
      <w:sz w:val="21"/>
      <w:lang w:val="en-US" w:eastAsia="zh-CN" w:bidi="ar-SA"/>
    </w:rPr>
  </w:style>
  <w:style w:type="character" w:customStyle="1" w:styleId="969">
    <w:name w:val="fontstyle01"/>
    <w:qFormat/>
    <w:uiPriority w:val="0"/>
    <w:rPr>
      <w:rFonts w:hint="eastAsia" w:ascii="宋体" w:hAnsi="宋体" w:eastAsia="宋体"/>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emf"/><Relationship Id="rId31" Type="http://schemas.openxmlformats.org/officeDocument/2006/relationships/oleObject" Target="embeddings/oleObject2.bin"/><Relationship Id="rId30" Type="http://schemas.openxmlformats.org/officeDocument/2006/relationships/image" Target="media/image1.e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theme" Target="theme/theme1.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92</Pages>
  <Words>29462</Words>
  <Characters>31309</Characters>
  <Lines>363</Lines>
  <Paragraphs>102</Paragraphs>
  <TotalTime>5</TotalTime>
  <ScaleCrop>false</ScaleCrop>
  <LinksUpToDate>false</LinksUpToDate>
  <CharactersWithSpaces>34972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2021-08-01T00:22:00Z</dcterms:created>
  <dc:creator>玥</dc:creator>
  <cp:lastModifiedBy>595zzz_</cp:lastModifiedBy>
  <cp:lastPrinted>2021-12-29T03:06:00Z</cp:lastPrinted>
  <dcterms:modified xsi:type="dcterms:W3CDTF">2025-11-07T06:21:13Z</dcterms:modified>
  <dc:title>杭州市市民卡扩大发卡工程</dc:title>
  <cp:revision>355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D094C1649E0B4E43B2EDA45303D9FE43_13</vt:lpwstr>
  </property>
  <property fmtid="{D5CDD505-2E9C-101B-9397-08002B2CF9AE}" pid="5" name="KSOTemplateDocerSaveRecord">
    <vt:lpwstr>eyJoZGlkIjoiN2MwOTM4OGYwM2JhNDk0NjlhMmE2NDU0OTgxMzZhOWUiLCJ1c2VySWQiOiIxMTUwODg3Mjc4In0=</vt:lpwstr>
  </property>
</Properties>
</file>