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4F9B6">
      <w:pPr>
        <w:jc w:val="center"/>
        <w:outlineLvl w:val="0"/>
        <w:rPr>
          <w:rFonts w:hint="eastAsia" w:ascii="仿宋" w:hAnsi="仿宋" w:eastAsia="仿宋" w:cs="仿宋"/>
          <w:b/>
          <w:bCs/>
          <w:color w:val="auto"/>
          <w:sz w:val="48"/>
          <w:szCs w:val="48"/>
          <w:highlight w:val="none"/>
          <w:lang w:eastAsia="zh-CN"/>
        </w:rPr>
      </w:pPr>
      <w:bookmarkStart w:id="0" w:name="_Hlt67893495"/>
      <w:bookmarkEnd w:id="0"/>
      <w:r>
        <w:rPr>
          <w:rFonts w:hint="eastAsia" w:ascii="仿宋" w:hAnsi="仿宋" w:eastAsia="仿宋" w:cs="仿宋"/>
          <w:b/>
          <w:bCs/>
          <w:color w:val="auto"/>
          <w:sz w:val="48"/>
          <w:szCs w:val="48"/>
          <w:highlight w:val="none"/>
          <w:lang w:eastAsia="zh-CN"/>
        </w:rPr>
        <w:t>绍兴市第七人民医院生物反馈治疗仪</w:t>
      </w:r>
    </w:p>
    <w:p w14:paraId="034650C5">
      <w:pPr>
        <w:jc w:val="center"/>
        <w:outlineLvl w:val="0"/>
        <w:rPr>
          <w:rFonts w:hint="eastAsia" w:ascii="仿宋" w:hAnsi="仿宋" w:eastAsia="仿宋" w:cs="仿宋"/>
          <w:b/>
          <w:bCs/>
          <w:color w:val="auto"/>
          <w:sz w:val="48"/>
          <w:szCs w:val="48"/>
          <w:highlight w:val="none"/>
          <w:lang w:eastAsia="zh-CN"/>
        </w:rPr>
      </w:pPr>
      <w:r>
        <w:rPr>
          <w:rFonts w:hint="eastAsia" w:ascii="仿宋" w:hAnsi="仿宋" w:eastAsia="仿宋" w:cs="仿宋"/>
          <w:b/>
          <w:bCs/>
          <w:color w:val="auto"/>
          <w:sz w:val="48"/>
          <w:szCs w:val="48"/>
          <w:highlight w:val="none"/>
          <w:lang w:eastAsia="zh-CN"/>
        </w:rPr>
        <w:t>采购项目</w:t>
      </w:r>
    </w:p>
    <w:p w14:paraId="4B745841">
      <w:pPr>
        <w:jc w:val="center"/>
        <w:outlineLvl w:val="0"/>
        <w:rPr>
          <w:rFonts w:hint="eastAsia" w:ascii="仿宋" w:hAnsi="仿宋" w:eastAsia="仿宋" w:cs="仿宋"/>
          <w:b/>
          <w:color w:val="auto"/>
          <w:sz w:val="72"/>
          <w:szCs w:val="72"/>
          <w:highlight w:val="none"/>
        </w:rPr>
      </w:pPr>
    </w:p>
    <w:p w14:paraId="022B478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5C41656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012FD59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ED60E5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0906298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48B470F8">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3713E2">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648FC483">
      <w:pPr>
        <w:spacing w:line="360" w:lineRule="auto"/>
        <w:rPr>
          <w:rFonts w:hint="eastAsia" w:ascii="仿宋" w:hAnsi="仿宋" w:eastAsia="仿宋" w:cs="仿宋"/>
          <w:b/>
          <w:color w:val="auto"/>
          <w:sz w:val="44"/>
          <w:szCs w:val="44"/>
          <w:highlight w:val="none"/>
        </w:rPr>
      </w:pPr>
    </w:p>
    <w:p w14:paraId="0F49BE7B">
      <w:pPr>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val="en-US" w:eastAsia="zh-CN"/>
        </w:rPr>
        <w:t>ZJXSC-2025-324</w:t>
      </w:r>
    </w:p>
    <w:tbl>
      <w:tblPr>
        <w:tblStyle w:val="63"/>
        <w:tblW w:w="7801" w:type="dxa"/>
        <w:jc w:val="center"/>
        <w:tblLayout w:type="fixed"/>
        <w:tblCellMar>
          <w:top w:w="0" w:type="dxa"/>
          <w:left w:w="108" w:type="dxa"/>
          <w:bottom w:w="0" w:type="dxa"/>
          <w:right w:w="108" w:type="dxa"/>
        </w:tblCellMar>
      </w:tblPr>
      <w:tblGrid>
        <w:gridCol w:w="2356"/>
        <w:gridCol w:w="5445"/>
      </w:tblGrid>
      <w:tr w14:paraId="64D9A2F4">
        <w:tblPrEx>
          <w:tblCellMar>
            <w:top w:w="0" w:type="dxa"/>
            <w:left w:w="108" w:type="dxa"/>
            <w:bottom w:w="0" w:type="dxa"/>
            <w:right w:w="108" w:type="dxa"/>
          </w:tblCellMar>
        </w:tblPrEx>
        <w:trPr>
          <w:trHeight w:val="454" w:hRule="atLeast"/>
          <w:jc w:val="center"/>
        </w:trPr>
        <w:tc>
          <w:tcPr>
            <w:tcW w:w="2356" w:type="dxa"/>
          </w:tcPr>
          <w:p w14:paraId="1E254C5F">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026313F">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AC97C83">
        <w:tblPrEx>
          <w:tblCellMar>
            <w:top w:w="0" w:type="dxa"/>
            <w:left w:w="108" w:type="dxa"/>
            <w:bottom w:w="0" w:type="dxa"/>
            <w:right w:w="108" w:type="dxa"/>
          </w:tblCellMar>
        </w:tblPrEx>
        <w:trPr>
          <w:trHeight w:val="494" w:hRule="atLeast"/>
          <w:jc w:val="center"/>
        </w:trPr>
        <w:tc>
          <w:tcPr>
            <w:tcW w:w="2356" w:type="dxa"/>
          </w:tcPr>
          <w:p w14:paraId="1DFCF11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采购代理机构：</w:t>
            </w:r>
          </w:p>
        </w:tc>
        <w:tc>
          <w:tcPr>
            <w:tcW w:w="5445" w:type="dxa"/>
          </w:tcPr>
          <w:p w14:paraId="06F80C2D">
            <w:pPr>
              <w:spacing w:after="100" w:afterAutospacing="1" w:line="44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浙江翔实建设项目管理有限公司</w:t>
            </w:r>
          </w:p>
        </w:tc>
      </w:tr>
      <w:tr w14:paraId="6817E4F9">
        <w:tblPrEx>
          <w:tblCellMar>
            <w:top w:w="0" w:type="dxa"/>
            <w:left w:w="108" w:type="dxa"/>
            <w:bottom w:w="0" w:type="dxa"/>
            <w:right w:w="108" w:type="dxa"/>
          </w:tblCellMar>
        </w:tblPrEx>
        <w:trPr>
          <w:trHeight w:val="333" w:hRule="atLeast"/>
          <w:jc w:val="center"/>
        </w:trPr>
        <w:tc>
          <w:tcPr>
            <w:tcW w:w="2356" w:type="dxa"/>
            <w:vAlign w:val="center"/>
          </w:tcPr>
          <w:p w14:paraId="2F3BB29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210253353"/>
              </w:rPr>
              <w:t>监督单</w:t>
            </w:r>
            <w:r>
              <w:rPr>
                <w:rFonts w:hint="eastAsia" w:ascii="仿宋" w:hAnsi="仿宋" w:eastAsia="仿宋" w:cs="仿宋"/>
                <w:color w:val="auto"/>
                <w:spacing w:val="1"/>
                <w:kern w:val="0"/>
                <w:sz w:val="28"/>
                <w:szCs w:val="28"/>
                <w:highlight w:val="none"/>
                <w:fitText w:val="1680" w:id="1210253353"/>
              </w:rPr>
              <w:t>位</w:t>
            </w:r>
            <w:r>
              <w:rPr>
                <w:rFonts w:hint="eastAsia" w:ascii="仿宋" w:hAnsi="仿宋" w:eastAsia="仿宋" w:cs="仿宋"/>
                <w:color w:val="auto"/>
                <w:sz w:val="28"/>
                <w:szCs w:val="28"/>
                <w:highlight w:val="none"/>
              </w:rPr>
              <w:t>：</w:t>
            </w:r>
          </w:p>
        </w:tc>
        <w:tc>
          <w:tcPr>
            <w:tcW w:w="5445" w:type="dxa"/>
            <w:vAlign w:val="top"/>
          </w:tcPr>
          <w:p w14:paraId="6FA3ED84">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C34EAC4">
        <w:tblPrEx>
          <w:tblCellMar>
            <w:top w:w="0" w:type="dxa"/>
            <w:left w:w="108" w:type="dxa"/>
            <w:bottom w:w="0" w:type="dxa"/>
            <w:right w:w="108" w:type="dxa"/>
          </w:tblCellMar>
        </w:tblPrEx>
        <w:trPr>
          <w:trHeight w:val="333" w:hRule="atLeast"/>
          <w:jc w:val="center"/>
        </w:trPr>
        <w:tc>
          <w:tcPr>
            <w:tcW w:w="7801" w:type="dxa"/>
            <w:gridSpan w:val="2"/>
          </w:tcPr>
          <w:p w14:paraId="5756284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十一</w:t>
            </w:r>
            <w:r>
              <w:rPr>
                <w:rFonts w:hint="eastAsia" w:ascii="仿宋" w:hAnsi="仿宋" w:eastAsia="仿宋" w:cs="仿宋"/>
                <w:color w:val="auto"/>
                <w:sz w:val="28"/>
                <w:szCs w:val="28"/>
                <w:highlight w:val="none"/>
              </w:rPr>
              <w:t>月</w:t>
            </w:r>
          </w:p>
        </w:tc>
      </w:tr>
    </w:tbl>
    <w:p w14:paraId="7CE93ED2">
      <w:pPr>
        <w:pStyle w:val="637"/>
        <w:rPr>
          <w:rFonts w:hint="eastAsia" w:ascii="仿宋" w:hAnsi="仿宋" w:eastAsia="仿宋" w:cs="仿宋"/>
          <w:color w:val="auto"/>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18852D5F">
      <w:pPr>
        <w:spacing w:line="360" w:lineRule="auto"/>
        <w:jc w:val="center"/>
        <w:rPr>
          <w:rFonts w:hint="eastAsia" w:ascii="仿宋" w:hAnsi="仿宋" w:eastAsia="仿宋" w:cs="仿宋"/>
          <w:color w:val="auto"/>
          <w:sz w:val="24"/>
          <w:highlight w:val="none"/>
        </w:rPr>
      </w:pPr>
    </w:p>
    <w:p w14:paraId="2990F942">
      <w:pPr>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1764585F">
      <w:pPr>
        <w:spacing w:line="360" w:lineRule="auto"/>
        <w:jc w:val="center"/>
        <w:rPr>
          <w:rFonts w:hint="eastAsia" w:ascii="仿宋" w:hAnsi="仿宋" w:eastAsia="仿宋" w:cs="仿宋"/>
          <w:b/>
          <w:color w:val="auto"/>
          <w:sz w:val="44"/>
          <w:szCs w:val="44"/>
          <w:highlight w:val="none"/>
        </w:rPr>
      </w:pPr>
    </w:p>
    <w:p w14:paraId="173D6521">
      <w:pPr>
        <w:spacing w:line="360" w:lineRule="auto"/>
        <w:jc w:val="center"/>
        <w:rPr>
          <w:rFonts w:hint="eastAsia" w:ascii="仿宋" w:hAnsi="仿宋" w:eastAsia="仿宋" w:cs="仿宋"/>
          <w:color w:val="auto"/>
          <w:highlight w:val="none"/>
        </w:rPr>
      </w:pPr>
    </w:p>
    <w:p w14:paraId="06EA7D75">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3A434A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6E1A6E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6ABDC986">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B529AE1">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821FBEB">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020142DF">
      <w:pPr>
        <w:spacing w:line="360" w:lineRule="auto"/>
        <w:ind w:firstLine="549" w:firstLineChars="229"/>
        <w:rPr>
          <w:rFonts w:hint="eastAsia" w:ascii="仿宋" w:hAnsi="仿宋" w:eastAsia="仿宋" w:cs="仿宋"/>
          <w:color w:val="auto"/>
          <w:sz w:val="24"/>
          <w:highlight w:val="none"/>
        </w:rPr>
      </w:pPr>
    </w:p>
    <w:p w14:paraId="2DD09FC0">
      <w:pPr>
        <w:spacing w:line="360" w:lineRule="auto"/>
        <w:ind w:firstLine="549" w:firstLineChars="229"/>
        <w:rPr>
          <w:rFonts w:hint="eastAsia" w:ascii="仿宋" w:hAnsi="仿宋" w:eastAsia="仿宋" w:cs="仿宋"/>
          <w:color w:val="auto"/>
          <w:sz w:val="24"/>
          <w:highlight w:val="none"/>
        </w:rPr>
      </w:pPr>
    </w:p>
    <w:p w14:paraId="4770CB5F">
      <w:pPr>
        <w:spacing w:line="360" w:lineRule="auto"/>
        <w:ind w:firstLine="549" w:firstLineChars="229"/>
        <w:rPr>
          <w:rFonts w:hint="eastAsia" w:ascii="仿宋" w:hAnsi="仿宋" w:eastAsia="仿宋" w:cs="仿宋"/>
          <w:color w:val="auto"/>
          <w:sz w:val="24"/>
          <w:highlight w:val="none"/>
        </w:rPr>
      </w:pPr>
    </w:p>
    <w:p w14:paraId="6752F377">
      <w:pPr>
        <w:spacing w:line="360" w:lineRule="auto"/>
        <w:ind w:firstLine="549" w:firstLineChars="229"/>
        <w:rPr>
          <w:rFonts w:hint="eastAsia" w:ascii="仿宋" w:hAnsi="仿宋" w:eastAsia="仿宋" w:cs="仿宋"/>
          <w:color w:val="auto"/>
          <w:sz w:val="24"/>
          <w:highlight w:val="none"/>
        </w:rPr>
      </w:pPr>
    </w:p>
    <w:p w14:paraId="4712D822">
      <w:pPr>
        <w:spacing w:line="360" w:lineRule="auto"/>
        <w:ind w:firstLine="549" w:firstLineChars="229"/>
        <w:rPr>
          <w:rFonts w:hint="eastAsia" w:ascii="仿宋" w:hAnsi="仿宋" w:eastAsia="仿宋" w:cs="仿宋"/>
          <w:color w:val="auto"/>
          <w:sz w:val="24"/>
          <w:highlight w:val="none"/>
        </w:rPr>
      </w:pPr>
    </w:p>
    <w:p w14:paraId="217B4039">
      <w:pPr>
        <w:spacing w:line="360" w:lineRule="auto"/>
        <w:ind w:firstLine="549" w:firstLineChars="229"/>
        <w:rPr>
          <w:rFonts w:hint="eastAsia" w:ascii="仿宋" w:hAnsi="仿宋" w:eastAsia="仿宋" w:cs="仿宋"/>
          <w:color w:val="auto"/>
          <w:sz w:val="24"/>
          <w:highlight w:val="none"/>
        </w:rPr>
      </w:pPr>
    </w:p>
    <w:p w14:paraId="79D902B4">
      <w:pPr>
        <w:spacing w:line="360" w:lineRule="auto"/>
        <w:ind w:firstLine="549" w:firstLineChars="229"/>
        <w:rPr>
          <w:rFonts w:hint="eastAsia" w:ascii="仿宋" w:hAnsi="仿宋" w:eastAsia="仿宋" w:cs="仿宋"/>
          <w:color w:val="auto"/>
          <w:sz w:val="24"/>
          <w:highlight w:val="none"/>
        </w:rPr>
      </w:pPr>
    </w:p>
    <w:p w14:paraId="16526FA4">
      <w:pPr>
        <w:spacing w:line="360" w:lineRule="auto"/>
        <w:ind w:firstLine="549" w:firstLineChars="229"/>
        <w:rPr>
          <w:rFonts w:hint="eastAsia" w:ascii="仿宋" w:hAnsi="仿宋" w:eastAsia="仿宋" w:cs="仿宋"/>
          <w:color w:val="auto"/>
          <w:sz w:val="24"/>
          <w:highlight w:val="none"/>
        </w:rPr>
      </w:pPr>
    </w:p>
    <w:p w14:paraId="59DA23D7">
      <w:pPr>
        <w:spacing w:line="360" w:lineRule="auto"/>
        <w:ind w:firstLine="549" w:firstLineChars="229"/>
        <w:rPr>
          <w:rFonts w:hint="eastAsia" w:ascii="仿宋" w:hAnsi="仿宋" w:eastAsia="仿宋" w:cs="仿宋"/>
          <w:color w:val="auto"/>
          <w:sz w:val="24"/>
          <w:highlight w:val="none"/>
        </w:rPr>
      </w:pPr>
    </w:p>
    <w:p w14:paraId="0318A0FC">
      <w:pPr>
        <w:spacing w:line="360" w:lineRule="auto"/>
        <w:ind w:firstLine="549" w:firstLineChars="229"/>
        <w:rPr>
          <w:rFonts w:hint="eastAsia" w:ascii="仿宋" w:hAnsi="仿宋" w:eastAsia="仿宋" w:cs="仿宋"/>
          <w:color w:val="auto"/>
          <w:sz w:val="24"/>
          <w:highlight w:val="none"/>
        </w:rPr>
      </w:pPr>
    </w:p>
    <w:p w14:paraId="03B23704">
      <w:pPr>
        <w:spacing w:line="360" w:lineRule="auto"/>
        <w:ind w:firstLine="549" w:firstLineChars="229"/>
        <w:rPr>
          <w:rFonts w:hint="eastAsia" w:ascii="仿宋" w:hAnsi="仿宋" w:eastAsia="仿宋" w:cs="仿宋"/>
          <w:color w:val="auto"/>
          <w:sz w:val="24"/>
          <w:highlight w:val="none"/>
        </w:rPr>
      </w:pPr>
    </w:p>
    <w:p w14:paraId="2650868F">
      <w:pPr>
        <w:spacing w:line="360" w:lineRule="auto"/>
        <w:ind w:firstLine="549" w:firstLineChars="229"/>
        <w:rPr>
          <w:rFonts w:hint="eastAsia" w:ascii="仿宋" w:hAnsi="仿宋" w:eastAsia="仿宋" w:cs="仿宋"/>
          <w:color w:val="auto"/>
          <w:sz w:val="24"/>
          <w:highlight w:val="none"/>
        </w:rPr>
      </w:pPr>
    </w:p>
    <w:p w14:paraId="185D704E">
      <w:pPr>
        <w:spacing w:line="360" w:lineRule="auto"/>
        <w:ind w:firstLine="549" w:firstLineChars="229"/>
        <w:rPr>
          <w:rFonts w:hint="eastAsia" w:ascii="仿宋" w:hAnsi="仿宋" w:eastAsia="仿宋" w:cs="仿宋"/>
          <w:color w:val="auto"/>
          <w:sz w:val="24"/>
          <w:highlight w:val="none"/>
        </w:rPr>
      </w:pPr>
    </w:p>
    <w:p w14:paraId="286A952D">
      <w:pPr>
        <w:spacing w:line="360" w:lineRule="auto"/>
        <w:rPr>
          <w:rFonts w:hint="eastAsia" w:ascii="仿宋" w:hAnsi="仿宋" w:eastAsia="仿宋" w:cs="仿宋"/>
          <w:color w:val="auto"/>
          <w:sz w:val="24"/>
          <w:highlight w:val="none"/>
        </w:rPr>
      </w:pPr>
    </w:p>
    <w:bookmarkEnd w:id="2"/>
    <w:p w14:paraId="7F010C81">
      <w:pPr>
        <w:adjustRightInd/>
        <w:spacing w:line="360" w:lineRule="auto"/>
        <w:jc w:val="center"/>
        <w:outlineLvl w:val="0"/>
        <w:rPr>
          <w:rFonts w:hint="eastAsia"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pgNumType w:fmt="decimal" w:start="2"/>
          <w:cols w:space="720" w:num="1"/>
          <w:titlePg/>
          <w:docGrid w:linePitch="312" w:charSpace="0"/>
        </w:sectPr>
      </w:pPr>
      <w:bookmarkStart w:id="3" w:name="_Hlt74649545"/>
      <w:bookmarkEnd w:id="3"/>
      <w:bookmarkStart w:id="4" w:name="_Hlt74707423"/>
      <w:bookmarkEnd w:id="4"/>
      <w:bookmarkStart w:id="5" w:name="_Hlt74728647"/>
      <w:bookmarkEnd w:id="5"/>
      <w:bookmarkStart w:id="6" w:name="_Hlt74729822"/>
      <w:bookmarkEnd w:id="6"/>
      <w:bookmarkStart w:id="7" w:name="第二部分"/>
      <w:bookmarkStart w:id="8" w:name="_Toc91899870"/>
      <w:bookmarkStart w:id="9" w:name="_Toc91899871"/>
    </w:p>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绍兴市第七人民医院生物反馈治疗仪采购项目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color w:val="auto"/>
          <w:kern w:val="2"/>
          <w:sz w:val="24"/>
          <w:szCs w:val="24"/>
          <w:highlight w:val="none"/>
        </w:rPr>
        <w:t>https://www.zcygov.cn/）获取（下载）招标文件，并于</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lang w:val="en-US" w:eastAsia="zh-CN"/>
        </w:rPr>
        <w:t>9点30分00秒</w:t>
      </w:r>
      <w:r>
        <w:rPr>
          <w:rStyle w:val="77"/>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ZJXSC-2025-324</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绍兴市第七人民医院生物反馈治疗仪采购项目</w:t>
      </w:r>
    </w:p>
    <w:p w14:paraId="01674A6A">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530000.00</w:t>
      </w:r>
    </w:p>
    <w:p w14:paraId="3F855D68">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530000.00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0341CB23">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生物反馈</w:t>
      </w:r>
      <w:r>
        <w:rPr>
          <w:rFonts w:hint="eastAsia" w:ascii="仿宋" w:hAnsi="仿宋" w:eastAsia="仿宋" w:cs="仿宋"/>
          <w:b w:val="0"/>
          <w:bCs/>
          <w:color w:val="auto"/>
          <w:sz w:val="24"/>
          <w:highlight w:val="none"/>
          <w:lang w:val="en-US" w:eastAsia="zh-CN"/>
        </w:rPr>
        <w:t>治疗</w:t>
      </w:r>
      <w:r>
        <w:rPr>
          <w:rFonts w:hint="eastAsia" w:ascii="仿宋" w:hAnsi="仿宋" w:eastAsia="仿宋" w:cs="仿宋"/>
          <w:b w:val="0"/>
          <w:bCs/>
          <w:color w:val="auto"/>
          <w:sz w:val="24"/>
          <w:highlight w:val="none"/>
          <w:lang w:eastAsia="zh-CN"/>
        </w:rPr>
        <w:t>仪</w:t>
      </w:r>
      <w:r>
        <w:rPr>
          <w:rFonts w:hint="eastAsia" w:ascii="仿宋" w:hAnsi="仿宋" w:eastAsia="仿宋" w:cs="仿宋"/>
          <w:bCs/>
          <w:color w:val="auto"/>
          <w:sz w:val="24"/>
          <w:highlight w:val="none"/>
        </w:rPr>
        <w:t xml:space="preserve">   </w:t>
      </w:r>
    </w:p>
    <w:p w14:paraId="06BBA5F9">
      <w:pPr>
        <w:spacing w:line="440" w:lineRule="exact"/>
        <w:ind w:left="479" w:leftChars="228" w:firstLine="0" w:firstLineChars="0"/>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eastAsia="zh-CN"/>
        </w:rPr>
        <w:t>数量：</w:t>
      </w:r>
      <w:r>
        <w:rPr>
          <w:rFonts w:hint="eastAsia" w:ascii="仿宋" w:hAnsi="仿宋" w:eastAsia="仿宋" w:cs="仿宋"/>
          <w:b w:val="0"/>
          <w:bCs/>
          <w:color w:val="auto"/>
          <w:sz w:val="24"/>
          <w:highlight w:val="none"/>
          <w:lang w:val="en-US" w:eastAsia="zh-CN"/>
        </w:rPr>
        <w:t>1套</w:t>
      </w:r>
    </w:p>
    <w:p w14:paraId="60D5026C">
      <w:pPr>
        <w:spacing w:line="440" w:lineRule="exact"/>
        <w:ind w:left="479" w:leftChars="228" w:firstLine="0" w:firstLineChars="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eastAsia="zh-CN"/>
        </w:rPr>
        <w:t>预算金额（元）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7D32F977">
      <w:pPr>
        <w:spacing w:line="440" w:lineRule="exact"/>
        <w:ind w:firstLine="480" w:firstLineChars="200"/>
        <w:rPr>
          <w:rFonts w:hint="default"/>
          <w:b w:val="0"/>
          <w:bCs/>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66B76958">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否。</w:t>
      </w:r>
      <w:bookmarkStart w:id="55" w:name="_GoBack"/>
      <w:bookmarkEnd w:id="55"/>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3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3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9点30分00秒9点30分00秒</w:t>
      </w:r>
    </w:p>
    <w:p w14:paraId="3AABD92D">
      <w:pPr>
        <w:pStyle w:val="397"/>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5"/>
        <w:spacing w:line="440" w:lineRule="exact"/>
        <w:ind w:left="0" w:firstLine="482" w:firstLineChars="200"/>
        <w:rPr>
          <w:rFonts w:ascii="仿宋" w:eastAsia="仿宋" w:cs="仿宋"/>
          <w:color w:val="auto"/>
          <w:sz w:val="24"/>
          <w:szCs w:val="24"/>
          <w:highlight w:val="none"/>
        </w:rPr>
      </w:pPr>
      <w:bookmarkStart w:id="11" w:name="_Toc35393806"/>
      <w:bookmarkStart w:id="12" w:name="_Toc35393637"/>
      <w:bookmarkStart w:id="13" w:name="_Toc28359096"/>
      <w:bookmarkStart w:id="14" w:name="_Toc28359019"/>
      <w:bookmarkStart w:id="15" w:name="_Toc28359098"/>
      <w:bookmarkStart w:id="16" w:name="_Toc35393808"/>
      <w:bookmarkStart w:id="17" w:name="_Toc35393639"/>
      <w:bookmarkStart w:id="18" w:name="_Toc28359021"/>
      <w:r>
        <w:rPr>
          <w:rFonts w:hint="eastAsia" w:ascii="仿宋" w:eastAsia="仿宋" w:cs="仿宋"/>
          <w:color w:val="auto"/>
          <w:sz w:val="24"/>
          <w:szCs w:val="24"/>
          <w:highlight w:val="none"/>
        </w:rPr>
        <w:t>1.采购人信息</w:t>
      </w:r>
      <w:bookmarkEnd w:id="11"/>
      <w:bookmarkEnd w:id="12"/>
      <w:bookmarkEnd w:id="13"/>
      <w:bookmarkEnd w:id="14"/>
      <w:r>
        <w:rPr>
          <w:rFonts w:hint="eastAsia" w:ascii="仿宋" w:eastAsia="仿宋" w:cs="仿宋"/>
          <w:color w:val="auto"/>
          <w:sz w:val="24"/>
          <w:szCs w:val="24"/>
          <w:highlight w:val="none"/>
        </w:rPr>
        <w:t>：</w:t>
      </w:r>
    </w:p>
    <w:p w14:paraId="3CB92CD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19" w:name="_Toc28359020"/>
      <w:bookmarkStart w:id="20" w:name="_Toc35393638"/>
      <w:bookmarkStart w:id="21" w:name="_Toc35393807"/>
      <w:bookmarkStart w:id="22" w:name="_Toc28359097"/>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5"/>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19"/>
      <w:bookmarkEnd w:id="20"/>
      <w:bookmarkEnd w:id="21"/>
      <w:bookmarkEnd w:id="2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397"/>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397"/>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15"/>
      <w:bookmarkEnd w:id="16"/>
      <w:bookmarkEnd w:id="17"/>
      <w:bookmarkEnd w:id="1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3C54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7335A0E5">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14:paraId="6526EF35">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D21089D">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4B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05262E2">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7AA7EACE">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94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9AF2F6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3E213ED">
            <w:pPr>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865F76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98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B1EA6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28220F5C">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06003F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489D1863">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53D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424CB61">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56AB5B61">
            <w:pPr>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bCs/>
                <w:color w:val="auto"/>
                <w:sz w:val="24"/>
                <w:highlight w:val="none"/>
              </w:rPr>
              <w:t>在投标(响应)截止时间起至投标(响应)有效期届满，供应商投标(响应)文件不可撤销。</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5FB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10C38A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0E07E34E">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24A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D748D9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C875A39">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同意将非主体、非关键性的工作分包。</w:t>
            </w:r>
          </w:p>
          <w:p w14:paraId="7287810D">
            <w:pPr>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 B</w:t>
            </w:r>
            <w:r>
              <w:rPr>
                <w:rFonts w:hint="eastAsia" w:ascii="仿宋" w:hAnsi="仿宋" w:eastAsia="仿宋" w:cs="仿宋"/>
                <w:color w:val="auto"/>
                <w:sz w:val="24"/>
                <w:highlight w:val="none"/>
              </w:rPr>
              <w:t>不同意分包。</w:t>
            </w:r>
          </w:p>
        </w:tc>
      </w:tr>
      <w:tr w14:paraId="3D9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2E1E7C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5618B78D">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4B1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A3BD8E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01803324">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20BC9698">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1F4BC4B7">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时间：,地点：，联系人：，联系方式：</w:t>
            </w:r>
            <w:r>
              <w:rPr>
                <w:rFonts w:hint="eastAsia" w:ascii="仿宋" w:hAnsi="仿宋" w:eastAsia="仿宋" w:cs="仿宋"/>
                <w:color w:val="auto"/>
                <w:sz w:val="24"/>
                <w:szCs w:val="20"/>
                <w:highlight w:val="none"/>
              </w:rPr>
              <w:t>。</w:t>
            </w:r>
          </w:p>
        </w:tc>
      </w:tr>
      <w:tr w14:paraId="533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11E0CB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5AF20F1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7D4603CF">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tc>
      </w:tr>
      <w:tr w14:paraId="7D62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102820F6">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C3CE132">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63B90885">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A无方案讲解演示。</w:t>
            </w:r>
          </w:p>
        </w:tc>
      </w:tr>
      <w:tr w14:paraId="6C7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50EB3C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3AD6D32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16B94B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2" w:char="0052"/>
            </w:r>
            <w:r>
              <w:rPr>
                <w:rFonts w:hint="eastAsia" w:ascii="仿宋" w:hAnsi="仿宋" w:eastAsia="仿宋" w:cs="仿宋"/>
                <w:color w:val="auto"/>
                <w:kern w:val="0"/>
                <w:sz w:val="24"/>
                <w:highlight w:val="none"/>
              </w:rPr>
              <w:t>本项目不允许采购进口产品。</w:t>
            </w:r>
          </w:p>
          <w:p w14:paraId="3EEDC9F9">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sym w:font="Wingdings 2" w:char="00A3"/>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BC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FA28B9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1462CE1">
            <w:pPr>
              <w:snapToGrid w:val="0"/>
              <w:spacing w:line="440" w:lineRule="exact"/>
              <w:ind w:left="14" w:hanging="14" w:hangingChars="7"/>
              <w:rPr>
                <w:rFonts w:hint="eastAsia" w:ascii="仿宋" w:hAnsi="仿宋" w:eastAsia="仿宋" w:cs="仿宋"/>
                <w:b/>
                <w:color w:val="auto"/>
                <w:spacing w:val="-20"/>
                <w:sz w:val="24"/>
                <w:highlight w:val="none"/>
                <w:u w:val="none"/>
              </w:rPr>
            </w:pPr>
            <w:r>
              <w:rPr>
                <w:rFonts w:hint="eastAsia" w:ascii="仿宋" w:hAnsi="仿宋" w:eastAsia="仿宋" w:cs="仿宋"/>
                <w:b/>
                <w:color w:val="auto"/>
                <w:spacing w:val="-20"/>
                <w:sz w:val="24"/>
                <w:highlight w:val="none"/>
                <w:u w:val="none"/>
              </w:rPr>
              <w:t>项目属性与核心产品</w:t>
            </w:r>
          </w:p>
        </w:tc>
        <w:tc>
          <w:tcPr>
            <w:tcW w:w="7515" w:type="dxa"/>
            <w:vAlign w:val="center"/>
          </w:tcPr>
          <w:p w14:paraId="60EF827B">
            <w:pPr>
              <w:pStyle w:val="21"/>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rPr>
              <w:t>☑A</w:t>
            </w:r>
            <w:r>
              <w:rPr>
                <w:rFonts w:hint="eastAsia" w:ascii="仿宋" w:hAnsi="仿宋" w:eastAsia="仿宋" w:cs="仿宋"/>
                <w:color w:val="auto"/>
                <w:sz w:val="24"/>
                <w:highlight w:val="none"/>
                <w:u w:val="none"/>
              </w:rPr>
              <w:t>货物类，单一产品或</w:t>
            </w:r>
            <w:r>
              <w:rPr>
                <w:rFonts w:hint="eastAsia" w:ascii="仿宋" w:hAnsi="仿宋" w:eastAsia="仿宋" w:cs="仿宋"/>
                <w:color w:val="auto"/>
                <w:kern w:val="0"/>
                <w:sz w:val="24"/>
                <w:highlight w:val="none"/>
                <w:u w:val="none"/>
              </w:rPr>
              <w:t>核心产品为</w:t>
            </w:r>
            <w:r>
              <w:rPr>
                <w:rFonts w:hint="eastAsia" w:ascii="仿宋" w:hAnsi="仿宋" w:eastAsia="仿宋" w:cs="仿宋"/>
                <w:color w:val="auto"/>
                <w:kern w:val="0"/>
                <w:sz w:val="24"/>
                <w:highlight w:val="none"/>
                <w:u w:val="none"/>
                <w:lang w:val="en-US" w:eastAsia="zh-CN"/>
              </w:rPr>
              <w:t>：</w:t>
            </w:r>
            <w:r>
              <w:rPr>
                <w:rFonts w:hint="eastAsia" w:ascii="仿宋" w:hAnsi="仿宋" w:eastAsia="仿宋" w:cs="仿宋"/>
                <w:color w:val="auto"/>
                <w:kern w:val="0"/>
                <w:sz w:val="24"/>
                <w:highlight w:val="none"/>
                <w:u w:val="single"/>
                <w:lang w:val="en-US" w:eastAsia="zh-CN"/>
              </w:rPr>
              <w:t>01标：生物反馈治疗仪</w:t>
            </w:r>
            <w:r>
              <w:rPr>
                <w:rFonts w:hint="eastAsia" w:ascii="仿宋" w:hAnsi="仿宋" w:eastAsia="仿宋" w:cs="仿宋"/>
                <w:color w:val="auto"/>
                <w:kern w:val="0"/>
                <w:sz w:val="24"/>
                <w:highlight w:val="none"/>
                <w:u w:val="none"/>
                <w:lang w:val="en-US" w:eastAsia="zh-CN"/>
              </w:rPr>
              <w:t>。</w:t>
            </w:r>
          </w:p>
          <w:p w14:paraId="241A8DD6">
            <w:pPr>
              <w:spacing w:line="440" w:lineRule="exact"/>
              <w:rPr>
                <w:rFonts w:hint="eastAsia" w:ascii="仿宋" w:hAnsi="仿宋" w:eastAsia="仿宋" w:cs="仿宋"/>
                <w:color w:val="auto"/>
                <w:sz w:val="24"/>
                <w:highlight w:val="none"/>
                <w:u w:val="none"/>
              </w:rPr>
            </w:pPr>
            <w:r>
              <w:rPr>
                <w:rFonts w:hint="eastAsia" w:ascii="仿宋" w:hAnsi="仿宋" w:eastAsia="仿宋" w:cs="仿宋"/>
                <w:color w:val="auto"/>
                <w:kern w:val="0"/>
                <w:sz w:val="24"/>
                <w:highlight w:val="none"/>
                <w:u w:val="none"/>
                <w:lang w:val="en-US" w:eastAsia="zh-CN"/>
              </w:rPr>
              <w:t>☐B服务类。</w:t>
            </w:r>
          </w:p>
        </w:tc>
      </w:tr>
      <w:tr w14:paraId="230F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3B1080A">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14:paraId="7E7E1DA5">
            <w:pPr>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0571E7C8">
            <w:pPr>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sz w:val="24"/>
                <w:highlight w:val="none"/>
                <w:u w:val="single"/>
              </w:rPr>
              <w:t xml:space="preserve"> 01标</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sz w:val="24"/>
                <w:highlight w:val="none"/>
                <w:u w:val="single"/>
              </w:rPr>
              <w:t>工业</w:t>
            </w:r>
            <w:r>
              <w:rPr>
                <w:rFonts w:hint="eastAsia" w:ascii="仿宋" w:hAnsi="仿宋" w:eastAsia="仿宋" w:cs="仿宋"/>
                <w:color w:val="auto"/>
                <w:kern w:val="0"/>
                <w:sz w:val="24"/>
                <w:highlight w:val="none"/>
              </w:rPr>
              <w:t>行业；</w:t>
            </w:r>
            <w:r>
              <w:rPr>
                <w:rFonts w:hint="eastAsia" w:ascii="仿宋" w:hAnsi="仿宋" w:eastAsia="仿宋" w:cs="仿宋"/>
                <w:color w:val="auto"/>
                <w:kern w:val="0"/>
                <w:sz w:val="24"/>
                <w:highlight w:val="none"/>
              </w:rPr>
              <w:br w:type="textWrapping"/>
            </w:r>
          </w:p>
        </w:tc>
      </w:tr>
      <w:tr w14:paraId="700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199F4B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1ABFA00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54AEAED5">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C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7E73769">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C1D8110">
            <w:pPr>
              <w:snapToGrid w:val="0"/>
              <w:spacing w:line="440" w:lineRule="exact"/>
              <w:rPr>
                <w:rFonts w:hint="eastAsia" w:ascii="仿宋" w:hAnsi="仿宋" w:eastAsia="仿宋" w:cs="仿宋"/>
                <w:b/>
                <w:color w:val="auto"/>
                <w:sz w:val="24"/>
                <w:highlight w:val="none"/>
              </w:rPr>
            </w:pPr>
          </w:p>
        </w:tc>
        <w:tc>
          <w:tcPr>
            <w:tcW w:w="7515" w:type="dxa"/>
            <w:vAlign w:val="center"/>
          </w:tcPr>
          <w:p w14:paraId="047357C1">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8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34DD75C">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4986D4A">
            <w:pPr>
              <w:snapToGrid w:val="0"/>
              <w:spacing w:line="440" w:lineRule="exact"/>
              <w:rPr>
                <w:rFonts w:hint="eastAsia" w:ascii="仿宋" w:hAnsi="仿宋" w:eastAsia="仿宋" w:cs="仿宋"/>
                <w:b/>
                <w:color w:val="auto"/>
                <w:sz w:val="24"/>
                <w:highlight w:val="none"/>
              </w:rPr>
            </w:pPr>
          </w:p>
        </w:tc>
        <w:tc>
          <w:tcPr>
            <w:tcW w:w="7515" w:type="dxa"/>
            <w:vAlign w:val="center"/>
          </w:tcPr>
          <w:p w14:paraId="44AE1520">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D52CC7F">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4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2F22C571">
            <w:pPr>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0BE320E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BD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1890E3A3">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15</w:t>
            </w:r>
          </w:p>
        </w:tc>
        <w:tc>
          <w:tcPr>
            <w:tcW w:w="8370" w:type="dxa"/>
            <w:gridSpan w:val="2"/>
            <w:vAlign w:val="center"/>
          </w:tcPr>
          <w:p w14:paraId="0A9C993F">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1E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357EAB09">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16</w:t>
            </w:r>
          </w:p>
        </w:tc>
        <w:tc>
          <w:tcPr>
            <w:tcW w:w="8370" w:type="dxa"/>
            <w:gridSpan w:val="2"/>
            <w:vAlign w:val="center"/>
          </w:tcPr>
          <w:p w14:paraId="41338D8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4675AF9B">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2FEA31D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603FD0A">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2BE3D442">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0CC9F3C">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3699D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72469FA6">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7F7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shd w:val="clear" w:color="auto" w:fill="auto"/>
            <w:vAlign w:val="center"/>
          </w:tcPr>
          <w:p w14:paraId="720139BE">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17                                                                                                                                                                                                                                                                                                                                                                                                                                                                                                                                                                                                                                                                                                                                                                                                                                                                                                                                                                                                                                                                                                                                                                                                                                                                                                                                        </w:t>
            </w:r>
          </w:p>
          <w:p w14:paraId="1CBE435B">
            <w:pPr>
              <w:spacing w:line="440" w:lineRule="exact"/>
              <w:jc w:val="center"/>
              <w:rPr>
                <w:rFonts w:hint="eastAsia" w:ascii="仿宋" w:hAnsi="仿宋" w:eastAsia="仿宋" w:cs="仿宋"/>
                <w:color w:val="auto"/>
                <w:sz w:val="24"/>
                <w:highlight w:val="none"/>
              </w:rPr>
            </w:pPr>
          </w:p>
        </w:tc>
        <w:tc>
          <w:tcPr>
            <w:tcW w:w="8370" w:type="dxa"/>
            <w:gridSpan w:val="2"/>
            <w:vAlign w:val="center"/>
          </w:tcPr>
          <w:p w14:paraId="4C2C160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2F22E7BF">
            <w:pPr>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03D8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shd w:val="clear" w:color="auto" w:fill="auto"/>
            <w:vAlign w:val="center"/>
          </w:tcPr>
          <w:p w14:paraId="138DD383">
            <w:pPr>
              <w:spacing w:line="440" w:lineRule="exact"/>
              <w:jc w:val="center"/>
              <w:rPr>
                <w:rFonts w:hint="eastAsia" w:ascii="仿宋" w:hAnsi="仿宋" w:eastAsia="仿宋" w:cs="仿宋"/>
                <w:color w:val="auto"/>
                <w:kern w:val="2"/>
                <w:sz w:val="24"/>
                <w:szCs w:val="24"/>
                <w:highlight w:val="none"/>
                <w:lang w:val="en-US" w:eastAsia="zh-CN" w:bidi="ar-SA"/>
              </w:rPr>
            </w:pPr>
          </w:p>
        </w:tc>
        <w:tc>
          <w:tcPr>
            <w:tcW w:w="8370" w:type="dxa"/>
            <w:gridSpan w:val="2"/>
            <w:vAlign w:val="center"/>
          </w:tcPr>
          <w:p w14:paraId="13D8224E">
            <w:pPr>
              <w:spacing w:line="440" w:lineRule="exact"/>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461377A">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74F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F4C958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7ADC8BD">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11BA0978">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02BE89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（1）以</w:t>
            </w:r>
            <w:r>
              <w:rPr>
                <w:rFonts w:hint="eastAsia" w:ascii="仿宋" w:hAnsi="仿宋" w:eastAsia="仿宋" w:cs="仿宋"/>
                <w:snapToGrid w:val="0"/>
                <w:color w:val="auto"/>
                <w:kern w:val="28"/>
                <w:sz w:val="24"/>
                <w:highlight w:val="none"/>
              </w:rPr>
              <w:t>中标通知书中确定的中标金额作为服务费的计算基数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color w:val="auto"/>
                <w:sz w:val="24"/>
                <w:highlight w:val="none"/>
              </w:rPr>
              <w:t>按代理协议约定的费率标准*</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0%计取，采用差额定率累进法进行计算，</w:t>
            </w:r>
            <w:r>
              <w:rPr>
                <w:rFonts w:hint="eastAsia" w:ascii="仿宋" w:hAnsi="仿宋" w:eastAsia="仿宋" w:cs="仿宋"/>
                <w:snapToGrid w:val="0"/>
                <w:color w:val="auto"/>
                <w:kern w:val="28"/>
                <w:sz w:val="24"/>
                <w:highlight w:val="none"/>
              </w:rPr>
              <w:t>代理服务费用低于3000元的按3000元收取，超过15000元的按15000</w:t>
            </w:r>
            <w:r>
              <w:rPr>
                <w:rFonts w:hint="eastAsia" w:ascii="仿宋" w:hAnsi="仿宋" w:eastAsia="仿宋" w:cs="仿宋"/>
                <w:snapToGrid w:val="0"/>
                <w:color w:val="auto"/>
                <w:kern w:val="28"/>
                <w:sz w:val="24"/>
                <w:highlight w:val="none"/>
                <w:shd w:val="clear" w:color="auto" w:fill="auto"/>
              </w:rPr>
              <w:t>元收取（各中标单位按</w:t>
            </w:r>
            <w:r>
              <w:rPr>
                <w:rFonts w:hint="eastAsia" w:ascii="仿宋" w:hAnsi="仿宋" w:eastAsia="仿宋" w:cs="仿宋"/>
                <w:snapToGrid w:val="0"/>
                <w:color w:val="auto"/>
                <w:kern w:val="28"/>
                <w:sz w:val="24"/>
                <w:highlight w:val="none"/>
                <w:shd w:val="clear" w:color="auto" w:fill="auto"/>
                <w:lang w:val="en-US" w:eastAsia="zh-CN"/>
              </w:rPr>
              <w:t>预算金额比例</w:t>
            </w:r>
            <w:r>
              <w:rPr>
                <w:rFonts w:hint="eastAsia" w:ascii="仿宋" w:hAnsi="仿宋" w:eastAsia="仿宋" w:cs="仿宋"/>
                <w:snapToGrid w:val="0"/>
                <w:color w:val="auto"/>
                <w:kern w:val="28"/>
                <w:sz w:val="24"/>
                <w:highlight w:val="none"/>
                <w:shd w:val="clear" w:color="auto" w:fill="auto"/>
              </w:rPr>
              <w:t>支付代理服务费）</w:t>
            </w:r>
            <w:r>
              <w:rPr>
                <w:rFonts w:hint="eastAsia" w:ascii="仿宋" w:hAnsi="仿宋" w:eastAsia="仿宋" w:cs="仿宋"/>
                <w:color w:val="auto"/>
                <w:sz w:val="24"/>
                <w:highlight w:val="none"/>
              </w:rPr>
              <w:t>，具体费率标准如下：</w:t>
            </w:r>
          </w:p>
          <w:p w14:paraId="5BBB4FF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成交金额100万元以下的部分，货物类采购费率1.50%，服务类采购费率1.50%；</w:t>
            </w:r>
          </w:p>
          <w:p w14:paraId="09C535B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成交金额100万元至500万元的部分，货物类采购费率1.10%，服务类采购费率0.80%；</w:t>
            </w:r>
          </w:p>
          <w:p w14:paraId="7F41313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成交金额500万元至1000万元的部分，货物类采购费率0.80%，服务类采购费率0.45%；</w:t>
            </w:r>
          </w:p>
          <w:p w14:paraId="6C624516">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highlight w:val="none"/>
                <w:shd w:val="clear" w:color="auto" w:fill="auto"/>
              </w:rPr>
            </w:pPr>
            <w:r>
              <w:rPr>
                <w:rFonts w:hint="eastAsia" w:ascii="仿宋" w:hAnsi="仿宋" w:eastAsia="仿宋" w:cs="仿宋"/>
                <w:color w:val="auto"/>
                <w:sz w:val="24"/>
                <w:highlight w:val="none"/>
              </w:rPr>
              <w:t>成交金额1000万元至5000万元的部分，货物类采购费率0.50%，服务类采购费率0.25%。</w:t>
            </w:r>
          </w:p>
          <w:p w14:paraId="313F68DB">
            <w:pPr>
              <w:numPr>
                <w:ilvl w:val="0"/>
                <w:numId w:val="1"/>
              </w:num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shd w:val="clear" w:color="auto" w:fill="auto"/>
              </w:rPr>
              <w:t>招标代理服务费的交</w:t>
            </w:r>
            <w:r>
              <w:rPr>
                <w:rFonts w:hint="eastAsia" w:ascii="仿宋" w:hAnsi="仿宋" w:eastAsia="仿宋" w:cs="仿宋"/>
                <w:color w:val="auto"/>
                <w:sz w:val="24"/>
                <w:highlight w:val="none"/>
              </w:rPr>
              <w:t>纳方式：</w:t>
            </w:r>
          </w:p>
          <w:p w14:paraId="7519B9D7">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用银行支票、汇票、电汇、现金等付款方式直接交纳招标代理服务费。</w:t>
            </w:r>
          </w:p>
          <w:p w14:paraId="26F95B49">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公司名称：浙江翔实建设项目管理有限公司</w:t>
            </w:r>
          </w:p>
          <w:p w14:paraId="264E526A">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开户行：建行绍兴越城支行 </w:t>
            </w:r>
          </w:p>
          <w:p w14:paraId="59A76710">
            <w:pPr>
              <w:spacing w:line="288" w:lineRule="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账  号：33001653549053003519</w:t>
            </w:r>
          </w:p>
          <w:p w14:paraId="3CF94641">
            <w:pPr>
              <w:spacing w:line="440" w:lineRule="exact"/>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（3）交纳时间：领取中标通知书前交纳。</w:t>
            </w:r>
          </w:p>
        </w:tc>
      </w:tr>
      <w:tr w14:paraId="3B64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BD97D7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02F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1428D1E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59428D8C">
      <w:pPr>
        <w:snapToGrid w:val="0"/>
        <w:spacing w:line="360" w:lineRule="auto"/>
        <w:jc w:val="center"/>
        <w:rPr>
          <w:rFonts w:hint="eastAsia" w:ascii="仿宋" w:hAnsi="仿宋" w:eastAsia="仿宋" w:cs="仿宋"/>
          <w:b/>
          <w:color w:val="auto"/>
          <w:sz w:val="32"/>
          <w:szCs w:val="20"/>
          <w:highlight w:val="none"/>
        </w:rPr>
      </w:pPr>
    </w:p>
    <w:bookmarkEnd w:id="9"/>
    <w:p w14:paraId="72F6A8E8">
      <w:pPr>
        <w:adjustRightInd/>
        <w:spacing w:line="360" w:lineRule="auto"/>
        <w:jc w:val="center"/>
        <w:outlineLvl w:val="0"/>
        <w:rPr>
          <w:rFonts w:hint="eastAsia" w:ascii="仿宋" w:hAnsi="仿宋" w:eastAsia="仿宋" w:cs="仿宋"/>
          <w:b/>
          <w:color w:val="auto"/>
          <w:sz w:val="32"/>
          <w:szCs w:val="32"/>
          <w:highlight w:val="none"/>
        </w:rPr>
      </w:pPr>
      <w:bookmarkStart w:id="23" w:name="_Hlt74730295"/>
      <w:bookmarkEnd w:id="23"/>
      <w:bookmarkStart w:id="24" w:name="_Hlt75236011"/>
      <w:bookmarkEnd w:id="24"/>
      <w:bookmarkStart w:id="25" w:name="_Hlt68072990"/>
      <w:bookmarkEnd w:id="25"/>
      <w:bookmarkStart w:id="26" w:name="_Hlt68072998"/>
      <w:bookmarkEnd w:id="26"/>
      <w:bookmarkStart w:id="27" w:name="_Hlt68073093"/>
      <w:bookmarkEnd w:id="27"/>
      <w:bookmarkStart w:id="28" w:name="_Hlt75236290"/>
      <w:bookmarkEnd w:id="28"/>
      <w:bookmarkStart w:id="29" w:name="_Hlt74714665"/>
      <w:bookmarkEnd w:id="29"/>
      <w:bookmarkStart w:id="30" w:name="_Hlt74707468"/>
      <w:bookmarkEnd w:id="30"/>
      <w:bookmarkStart w:id="31" w:name="_Hlt74729768"/>
      <w:bookmarkEnd w:id="31"/>
      <w:bookmarkStart w:id="32" w:name="_Hlt75236101"/>
      <w:bookmarkEnd w:id="32"/>
      <w:bookmarkStart w:id="33" w:name="_Hlt68057669"/>
      <w:bookmarkEnd w:id="33"/>
      <w:bookmarkStart w:id="34" w:name="_Hlt68403820"/>
      <w:bookmarkEnd w:id="34"/>
      <w:bookmarkStart w:id="35" w:name="第三部分"/>
      <w:bookmarkStart w:id="36" w:name="_Toc164416483"/>
      <w:r>
        <w:rPr>
          <w:rFonts w:hint="eastAsia" w:ascii="仿宋" w:hAnsi="仿宋" w:eastAsia="仿宋" w:cs="仿宋"/>
          <w:b/>
          <w:color w:val="auto"/>
          <w:sz w:val="32"/>
          <w:szCs w:val="32"/>
          <w:highlight w:val="none"/>
        </w:rPr>
        <w:t>一、总则</w:t>
      </w:r>
    </w:p>
    <w:p w14:paraId="29D8F665">
      <w:pPr>
        <w:snapToGrid w:val="0"/>
        <w:spacing w:line="440" w:lineRule="exact"/>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BCC796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25A7D1C">
      <w:pPr>
        <w:adjustRightInd/>
        <w:spacing w:line="44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3F0E381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2F8CB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6409256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B704B6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33015E0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0EA6E9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83149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B0662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56DBF76A">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A05EB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412D5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372E2FC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FE165F0">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★3.2.2采购人拟采购的产品属于政府强制采购的节能产品品目清单范围的，投标人未按招标文件要求提供国家确定的认证机构出具的、处于有效期之内的节能产品认证证书，投标无效。</w:t>
      </w:r>
    </w:p>
    <w:p w14:paraId="6146C3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3.2.3纳入政府采购管理的修缮、装修类项目采购建材的，采购单位应将绿色建材性能、指标等作为实质性条件纳入采购文件和合同，具体性能指标要求按照相关绿色建材政府采购需求标准执行。</w:t>
      </w:r>
    </w:p>
    <w:p w14:paraId="6F45BD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FAA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502ECA6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01CEDD39">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72855B4F">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6FCCC9E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662F7EC6">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2EF229A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0392953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897D7A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3D36F29">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4901C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7B71A9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7FCE97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6285D5B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50CD15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78324FCF">
      <w:pPr>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21DE7F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4.特别说明：</w:t>
      </w:r>
    </w:p>
    <w:p w14:paraId="155698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1供应商投标所使用的资格、信誉、荣誉与企业认证必须为投标单位所拥有。供应商投标所使用的采购项目实施人员必须为投标单位正式员工。</w:t>
      </w:r>
    </w:p>
    <w:p w14:paraId="499298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799BF4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E3B18A7">
      <w:pPr>
        <w:pStyle w:val="81"/>
        <w:rPr>
          <w:rFonts w:hint="eastAsia" w:ascii="仿宋" w:hAnsi="仿宋" w:eastAsia="仿宋" w:cs="仿宋"/>
          <w:color w:val="auto"/>
          <w:highlight w:val="none"/>
        </w:rPr>
      </w:pPr>
    </w:p>
    <w:p w14:paraId="4901815E">
      <w:pPr>
        <w:pStyle w:val="132"/>
        <w:snapToGrid w:val="0"/>
        <w:spacing w:before="0" w:line="440" w:lineRule="exact"/>
        <w:ind w:firstLine="640"/>
        <w:rPr>
          <w:rFonts w:hint="eastAsia" w:ascii="仿宋" w:hAnsi="仿宋" w:eastAsia="仿宋" w:cs="仿宋"/>
          <w:color w:val="auto"/>
          <w:sz w:val="32"/>
          <w:szCs w:val="32"/>
          <w:highlight w:val="none"/>
        </w:rPr>
      </w:pPr>
    </w:p>
    <w:p w14:paraId="73E1B5F6">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AD3FD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FB7D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7D5BC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348C35F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EDE2EDC">
      <w:pPr>
        <w:pStyle w:val="25"/>
        <w:snapToGrid w:val="0"/>
        <w:spacing w:line="440" w:lineRule="exact"/>
        <w:ind w:firstLine="0" w:firstLineChars="0"/>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1C9977B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A06F1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6DB09591">
      <w:pPr>
        <w:pStyle w:val="16"/>
        <w:tabs>
          <w:tab w:val="clear" w:pos="390"/>
          <w:tab w:val="clear" w:pos="454"/>
        </w:tabs>
        <w:spacing w:afterLines="0" w:line="440" w:lineRule="exact"/>
        <w:ind w:left="0"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w:t>
      </w:r>
    </w:p>
    <w:p w14:paraId="1B68B73E">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4C0E7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56D438B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1196A2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57357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6F7DEB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67FC1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A9558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2389263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0278DB1">
      <w:pPr>
        <w:pStyle w:val="2"/>
        <w:rPr>
          <w:rFonts w:hint="eastAsia" w:ascii="仿宋" w:hAnsi="仿宋" w:eastAsia="仿宋" w:cs="仿宋"/>
          <w:color w:val="auto"/>
          <w:sz w:val="32"/>
          <w:szCs w:val="32"/>
          <w:highlight w:val="none"/>
          <w:lang w:val="en-US"/>
        </w:rPr>
      </w:pPr>
    </w:p>
    <w:p w14:paraId="2EA52EB1">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8EDA077">
      <w:pPr>
        <w:snapToGrid w:val="0"/>
        <w:spacing w:line="44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6C6B97F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22DD59E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87A627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26B69F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2ADF87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8F83FB8">
      <w:pPr>
        <w:snapToGrid w:val="0"/>
        <w:spacing w:line="440" w:lineRule="exact"/>
        <w:ind w:firstLine="723" w:firstLineChars="3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50B7E6F">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0EA3713B">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2920EE9">
      <w:pPr>
        <w:pStyle w:val="33"/>
        <w:spacing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 投标文件的组成</w:t>
      </w:r>
    </w:p>
    <w:p w14:paraId="0D12BD8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投标文件由“资格文件”、“商务技术文件”、“报价文件”三部分组成，其中</w:t>
      </w:r>
      <w:r>
        <w:rPr>
          <w:rFonts w:hint="eastAsia" w:ascii="仿宋" w:hAnsi="仿宋" w:eastAsia="仿宋" w:cs="仿宋"/>
          <w:b/>
          <w:color w:val="auto"/>
          <w:sz w:val="24"/>
          <w:highlight w:val="none"/>
        </w:rPr>
        <w:t>电子投标文件中所须加盖公章部分均应采用电子签章。</w:t>
      </w:r>
    </w:p>
    <w:p w14:paraId="5E291DE6">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2BD53B50">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5DD6EE9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04279027">
      <w:pPr>
        <w:snapToGrid w:val="0"/>
        <w:spacing w:line="440" w:lineRule="exact"/>
        <w:ind w:firstLine="720" w:firstLineChars="300"/>
        <w:rPr>
          <w:rFonts w:hint="eastAsia" w:ascii="仿宋" w:hAnsi="仿宋" w:eastAsia="仿宋" w:cs="仿宋"/>
          <w:color w:val="auto"/>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00CF8651">
      <w:pPr>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2.1.4</w:t>
      </w:r>
      <w:r>
        <w:rPr>
          <w:rFonts w:hint="eastAsia" w:ascii="仿宋" w:hAnsi="仿宋" w:eastAsia="仿宋" w:cs="仿宋"/>
          <w:color w:val="auto"/>
          <w:sz w:val="24"/>
          <w:highlight w:val="none"/>
          <w:lang w:val="en-US" w:eastAsia="zh-CN"/>
        </w:rPr>
        <w:t xml:space="preserve"> 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68BC51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1DAF9CB7">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88AF59C">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2.2.1投标函；</w:t>
      </w:r>
    </w:p>
    <w:p w14:paraId="4783D33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67D025AE">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28ACAD6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24929CFF">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2.2.5法定代表人及其授权代表的身份证复印件;</w:t>
      </w:r>
    </w:p>
    <w:p w14:paraId="4DBF274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35338F5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政府采购供应商廉洁自律承诺书；</w:t>
      </w:r>
    </w:p>
    <w:p w14:paraId="309D6EC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77DAAF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供应商应提供针对项目的完整技术解决方案：</w:t>
      </w:r>
    </w:p>
    <w:p w14:paraId="69841147">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48B7B004">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38EC78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3437CF2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535C6F9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9CB12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供应商售后服务证明材料：由供应商根据本项目要求提供相应的售后服务证明材料或售后服务承诺；</w:t>
      </w:r>
    </w:p>
    <w:p w14:paraId="74DC54C5">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E28A23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39C784C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7C7EDDE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培训计划（如有）；</w:t>
      </w:r>
    </w:p>
    <w:p w14:paraId="7B36B09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验收方案；</w:t>
      </w:r>
    </w:p>
    <w:p w14:paraId="58216571">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u w:val="wave"/>
        </w:rPr>
        <w:t>未尽事宜请各投标单位按评分标准和相对应标项相关要求制作；</w:t>
      </w:r>
    </w:p>
    <w:p w14:paraId="36407098">
      <w:pPr>
        <w:snapToGrid w:val="0"/>
        <w:spacing w:line="336" w:lineRule="auto"/>
        <w:ind w:firstLine="720" w:firstLineChars="3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rPr>
        <w:t>投标人需要说明的其他文件和说明（格式自拟）。</w:t>
      </w:r>
    </w:p>
    <w:p w14:paraId="73499B43">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05605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391FF65">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2.3.2中小企业声明函（如果有）；</w:t>
      </w:r>
    </w:p>
    <w:p w14:paraId="4EBC80E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snapToGrid w:val="0"/>
          <w:color w:val="auto"/>
          <w:sz w:val="24"/>
          <w:highlight w:val="none"/>
        </w:rPr>
        <w:t>2.3.3 残疾人福利性单位声明函（如果有）。</w:t>
      </w:r>
    </w:p>
    <w:p w14:paraId="705F3128">
      <w:pPr>
        <w:snapToGrid w:val="0"/>
        <w:spacing w:line="440" w:lineRule="exact"/>
        <w:ind w:firstLine="354" w:firstLineChars="147"/>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100F66CB">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3.1报价为采购人可以合格使用产品的价格，包括货款、包装、运输、保险、货到就位以及安装、调试、培训、保修及产品知识产权等一切费用。</w:t>
      </w:r>
    </w:p>
    <w:p w14:paraId="163714AD">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3.2招标文件未列明，而投标人认为必需的费用也需列入报价。</w:t>
      </w:r>
    </w:p>
    <w:p w14:paraId="4804D376">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3.3投标报价只允许有一个报价，有选择的报价将不予接受（除指定外）。</w:t>
      </w:r>
    </w:p>
    <w:p w14:paraId="1FD07492">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3.4投标人提供虚假材料投标的，投标无效。</w:t>
      </w:r>
    </w:p>
    <w:p w14:paraId="4BE8ED73">
      <w:pPr>
        <w:pStyle w:val="132"/>
        <w:snapToGrid w:val="0"/>
        <w:spacing w:before="0" w:line="440" w:lineRule="exact"/>
        <w:ind w:firstLine="472" w:firstLineChars="196"/>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696DC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9533B4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04512E11">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0FF1E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A2FE28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2E0975D0">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40A9367C">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 投标文件的提交、补充、修改、撤回</w:t>
      </w:r>
    </w:p>
    <w:p w14:paraId="4FD32F5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1A4CD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688D88B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71D6E7D8">
      <w:pPr>
        <w:spacing w:line="440" w:lineRule="exact"/>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1E24329B">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56DDA6DE">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6.2投标文件合格投递后，自投标截止日期起，在投标有效期内有效。</w:t>
      </w:r>
    </w:p>
    <w:p w14:paraId="78119579">
      <w:pPr>
        <w:pStyle w:val="132"/>
        <w:spacing w:before="0"/>
        <w:ind w:firstLine="480"/>
        <w:rPr>
          <w:rFonts w:hint="eastAsia" w:ascii="仿宋" w:hAnsi="仿宋" w:eastAsia="仿宋" w:cs="仿宋"/>
          <w:b/>
          <w:color w:val="auto"/>
          <w:sz w:val="32"/>
          <w:highlight w:val="none"/>
        </w:rPr>
      </w:pPr>
      <w:r>
        <w:rPr>
          <w:rFonts w:hint="eastAsia" w:ascii="仿宋" w:hAnsi="仿宋" w:eastAsia="仿宋" w:cs="仿宋"/>
          <w:color w:val="auto"/>
          <w:szCs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2B01A1CA">
      <w:pPr>
        <w:spacing w:line="360" w:lineRule="auto"/>
        <w:jc w:val="center"/>
        <w:rPr>
          <w:rFonts w:hint="eastAsia" w:ascii="仿宋" w:hAnsi="仿宋" w:eastAsia="仿宋" w:cs="仿宋"/>
          <w:b/>
          <w:color w:val="auto"/>
          <w:sz w:val="32"/>
          <w:szCs w:val="32"/>
          <w:highlight w:val="none"/>
        </w:rPr>
      </w:pPr>
      <w:bookmarkStart w:id="37" w:name="_Toc91899903"/>
      <w:r>
        <w:rPr>
          <w:rFonts w:hint="eastAsia" w:ascii="仿宋" w:hAnsi="仿宋" w:eastAsia="仿宋" w:cs="仿宋"/>
          <w:b/>
          <w:color w:val="auto"/>
          <w:sz w:val="32"/>
          <w:szCs w:val="32"/>
          <w:highlight w:val="none"/>
        </w:rPr>
        <w:t>四、开标和评标</w:t>
      </w:r>
    </w:p>
    <w:p w14:paraId="46B1DC4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7B290A8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1FB87AC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52EB84D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2891047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1.4主持人宣布商务技术得分及无效（废）投标情形（如有），公布经商务技术评审符合招标文件要求的投标人名单及其商务技术得分。</w:t>
      </w:r>
    </w:p>
    <w:p w14:paraId="1F4B45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50BCE4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2831A04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60D57AC4">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0ACEDE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376CFC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2E25C19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796CC85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491325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C5FFB0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0B89CE7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CD8FC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2D709F9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1E00CC7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3.2评标委员会由采购人代表和有关方面的专家组成，成员人数为五人以上单数。</w:t>
      </w:r>
    </w:p>
    <w:p w14:paraId="7E0B766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00347D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3FA634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47C21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23D8EE0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FCA5D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74AD3C5B">
      <w:pPr>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5D6ADE5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192BB4C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425E3A0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对投标人进行资格审查，以确定投标人是否具备投标资格。</w:t>
      </w:r>
    </w:p>
    <w:p w14:paraId="45A3BA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589F20C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2BAEB7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CEC6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39729D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3F17632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5E95F0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11EBEB8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4D1FF1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F7314D3">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EAC580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7D0AC13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2480BCF">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660059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95243C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6E01BC5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5052ED7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报价审核。对符合采购需求且通过商务技术评审的投标人的报价的合理性、准确性等进行审查核实。</w:t>
      </w:r>
    </w:p>
    <w:p w14:paraId="16E75F2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83FE0F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14:paraId="552989B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7347AF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72D6DA14">
      <w:pPr>
        <w:pStyle w:val="16"/>
        <w:widowControl w:val="0"/>
        <w:tabs>
          <w:tab w:val="clear" w:pos="390"/>
          <w:tab w:val="clear" w:pos="454"/>
        </w:tabs>
        <w:spacing w:after="12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7AB1EC60">
      <w:pPr>
        <w:pStyle w:val="16"/>
        <w:widowControl w:val="0"/>
        <w:tabs>
          <w:tab w:val="clear" w:pos="390"/>
          <w:tab w:val="clear" w:pos="454"/>
        </w:tabs>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418CCCC">
      <w:pPr>
        <w:pStyle w:val="3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03094D12">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6B21A3A">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64977DC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549AB2C8">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57DF075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0D68819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78656FE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26113DA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8189C1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5A24C6E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20F9B22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1AC3191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37105CE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E33DC7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75E79C6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5E299C7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1EA818BE">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8.16投标文件“商务技术文件资料”部分中出现《开标一览表》相关内容的；</w:t>
      </w:r>
    </w:p>
    <w:p w14:paraId="32B455C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1308554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C56A686">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1332FBD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2E47F62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126DB6FA">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2D6CBD3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332BD6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B959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D00DCF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15C74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EE504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417425B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11F4F53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A0ADCBF">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621879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258FB7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721755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32AEA1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09DFB95D">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09A15DB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A108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E4E2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44EE4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2CD5A43D">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8.23评标委员会认定有重大偏差或实质性不响应招标文件要求的；</w:t>
      </w:r>
    </w:p>
    <w:p w14:paraId="5CC5FE87">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8.24投标文件出现不是唯一的、有选择性投标报价的；</w:t>
      </w:r>
    </w:p>
    <w:p w14:paraId="707F0673">
      <w:pPr>
        <w:autoSpaceDE/>
        <w:autoSpaceDN/>
        <w:snapToGrid w:val="0"/>
        <w:spacing w:line="44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color w:val="auto"/>
          <w:sz w:val="24"/>
          <w:highlight w:val="none"/>
        </w:rPr>
        <w:t>未按招标文件要求提供样品或提供样品不满足采购需求实质性条件的；</w:t>
      </w:r>
    </w:p>
    <w:p w14:paraId="00529592">
      <w:pPr>
        <w:autoSpaceDE/>
        <w:autoSpaceDN/>
        <w:snapToGrid w:val="0"/>
        <w:spacing w:line="440" w:lineRule="exact"/>
        <w:ind w:firstLine="482" w:firstLineChars="200"/>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8.26参与同一个采购包(标段)的供应商存在下列情形之一的其投标(响应)文件无效:</w:t>
      </w:r>
    </w:p>
    <w:p w14:paraId="62813447">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76087D1B">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238D748E">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6B567160">
      <w:pPr>
        <w:autoSpaceDE/>
        <w:autoSpaceDN/>
        <w:snapToGrid w:val="0"/>
        <w:spacing w:line="440" w:lineRule="exact"/>
        <w:ind w:firstLine="480" w:firstLineChars="200"/>
        <w:rPr>
          <w:rFonts w:hint="default" w:ascii="仿宋" w:hAnsi="仿宋" w:eastAsia="仿宋" w:cs="仿宋"/>
          <w:b w:val="0"/>
          <w:bCs/>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3F08A9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48EF3786">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3C8101D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A9670D4">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D50043">
      <w:pPr>
        <w:snapToGrid w:val="0"/>
        <w:spacing w:line="360" w:lineRule="auto"/>
        <w:ind w:firstLine="482" w:firstLineChars="150"/>
        <w:jc w:val="center"/>
        <w:rPr>
          <w:rFonts w:hint="eastAsia" w:ascii="仿宋" w:hAnsi="仿宋" w:eastAsia="仿宋" w:cs="仿宋"/>
          <w:b/>
          <w:color w:val="auto"/>
          <w:sz w:val="32"/>
          <w:highlight w:val="none"/>
        </w:rPr>
      </w:pPr>
    </w:p>
    <w:bookmarkEnd w:id="37"/>
    <w:p w14:paraId="18A7C8C8">
      <w:pPr>
        <w:pStyle w:val="33"/>
        <w:spacing w:line="360" w:lineRule="auto"/>
        <w:ind w:firstLine="726"/>
        <w:jc w:val="center"/>
        <w:rPr>
          <w:rFonts w:hint="eastAsia" w:ascii="仿宋" w:hAnsi="仿宋" w:eastAsia="仿宋" w:cs="仿宋"/>
          <w:b/>
          <w:color w:val="auto"/>
          <w:sz w:val="32"/>
          <w:szCs w:val="32"/>
          <w:highlight w:val="none"/>
        </w:rPr>
      </w:pPr>
      <w:bookmarkStart w:id="38" w:name="_Toc84325929"/>
      <w:bookmarkStart w:id="39" w:name="_Toc81372776"/>
      <w:bookmarkStart w:id="40" w:name="_Toc81372953"/>
      <w:r>
        <w:rPr>
          <w:rFonts w:hint="eastAsia" w:ascii="仿宋" w:hAnsi="仿宋" w:eastAsia="仿宋" w:cs="仿宋"/>
          <w:b/>
          <w:color w:val="auto"/>
          <w:sz w:val="32"/>
          <w:szCs w:val="32"/>
          <w:highlight w:val="none"/>
        </w:rPr>
        <w:t>五、授予合同</w:t>
      </w:r>
    </w:p>
    <w:bookmarkEnd w:id="38"/>
    <w:bookmarkEnd w:id="39"/>
    <w:bookmarkEnd w:id="40"/>
    <w:p w14:paraId="20A4362B">
      <w:pPr>
        <w:pStyle w:val="16"/>
        <w:tabs>
          <w:tab w:val="clear" w:pos="390"/>
          <w:tab w:val="clear" w:pos="454"/>
        </w:tabs>
        <w:spacing w:after="12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57FC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7B64E0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1A9E15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4D85BD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28C2673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84B5D5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0D55F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29B911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2997EC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69A0A5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723246C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EFB8567">
      <w:pPr>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FDBD0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392614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3B231C1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1450AE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1676B7A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617EB6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369385E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5．合同签订及备案</w:t>
      </w:r>
    </w:p>
    <w:p w14:paraId="3FF5A02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个工作日内</w:t>
      </w:r>
      <w:r>
        <w:rPr>
          <w:rFonts w:hint="eastAsia" w:ascii="仿宋" w:hAnsi="仿宋" w:eastAsia="仿宋" w:cs="仿宋"/>
          <w:color w:val="auto"/>
          <w:sz w:val="24"/>
          <w:highlight w:val="none"/>
        </w:rPr>
        <w:t>，通过电子交易平台进行备案。</w:t>
      </w:r>
    </w:p>
    <w:p w14:paraId="4B45351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16D0591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3F3F8DB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06E308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9DF5BF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5768ACE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73F2A05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6995A1AE">
      <w:pPr>
        <w:tabs>
          <w:tab w:val="left" w:pos="0"/>
        </w:tabs>
        <w:spacing w:line="360" w:lineRule="auto"/>
        <w:ind w:firstLine="480"/>
        <w:rPr>
          <w:rFonts w:hint="eastAsia" w:ascii="仿宋" w:hAnsi="仿宋" w:eastAsia="仿宋" w:cs="仿宋"/>
          <w:color w:val="auto"/>
          <w:kern w:val="0"/>
          <w:sz w:val="24"/>
          <w:highlight w:val="none"/>
        </w:rPr>
      </w:pPr>
    </w:p>
    <w:p w14:paraId="4AEB7259">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5026FFA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1F63790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4D6C811">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 供应商询问</w:t>
      </w:r>
    </w:p>
    <w:p w14:paraId="2CA74E90">
      <w:pPr>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6A35450">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 供应商质疑</w:t>
      </w:r>
    </w:p>
    <w:p w14:paraId="5A663DAF">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701B8D2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3C27C17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F73BFF0">
      <w:pPr>
        <w:widowControl/>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1A0B3C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065D33A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424FAD1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3CC3BF8E">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3E74B7E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75799AC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2CD95F7">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269513F3">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228CD40A">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A704D5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60B0100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1F8153A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9775B24">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0516939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4F6AFEB4">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60923C7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6F0430F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05DF552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03247AAE">
      <w:pPr>
        <w:snapToGrid w:val="0"/>
        <w:spacing w:line="360" w:lineRule="auto"/>
        <w:outlineLvl w:val="0"/>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cols w:space="720" w:num="1"/>
          <w:docGrid w:linePitch="312" w:charSpace="0"/>
        </w:sectPr>
      </w:pPr>
      <w:r>
        <w:rPr>
          <w:rFonts w:hint="eastAsia" w:ascii="仿宋" w:hAnsi="仿宋" w:eastAsia="仿宋" w:cs="仿宋"/>
          <w:b/>
          <w:bCs/>
          <w:color w:val="auto"/>
          <w:sz w:val="24"/>
          <w:szCs w:val="20"/>
          <w:highlight w:val="none"/>
        </w:rPr>
        <w:t>投诉书范本及制作说明详见附件2。</w:t>
      </w:r>
    </w:p>
    <w:bookmarkEnd w:id="35"/>
    <w:bookmarkEnd w:id="36"/>
    <w:p w14:paraId="63F448AE">
      <w:pPr>
        <w:spacing w:line="360" w:lineRule="auto"/>
        <w:jc w:val="center"/>
        <w:outlineLvl w:val="0"/>
        <w:rPr>
          <w:rFonts w:hint="eastAsia"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14:paraId="3B9200B3">
      <w:pPr>
        <w:pStyle w:val="2"/>
        <w:numPr>
          <w:ilvl w:val="0"/>
          <w:numId w:val="0"/>
        </w:numPr>
        <w:rPr>
          <w:rFonts w:hint="eastAsia" w:ascii="仿宋" w:hAnsi="仿宋" w:eastAsia="仿宋" w:cs="仿宋"/>
          <w:b/>
          <w:color w:val="auto"/>
          <w:sz w:val="24"/>
          <w:highlight w:val="none"/>
        </w:rPr>
      </w:pPr>
      <w:bookmarkStart w:id="43" w:name="_Toc151354173"/>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招标项目设备名称及数量：</w:t>
      </w:r>
    </w:p>
    <w:p w14:paraId="58038A07">
      <w:pPr>
        <w:snapToGrid w:val="0"/>
        <w:spacing w:line="440" w:lineRule="exact"/>
        <w:jc w:val="lef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lang w:val="en-US" w:eastAsia="zh-CN"/>
        </w:rPr>
        <w:t>ZJXSC-2025-324</w:t>
      </w:r>
    </w:p>
    <w:p w14:paraId="02C7521C">
      <w:pPr>
        <w:snapToGrid w:val="0"/>
        <w:spacing w:line="440" w:lineRule="exact"/>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采购单位名称：</w:t>
      </w:r>
      <w:r>
        <w:rPr>
          <w:rFonts w:hint="eastAsia" w:ascii="仿宋" w:hAnsi="仿宋" w:eastAsia="仿宋" w:cs="仿宋"/>
          <w:color w:val="auto"/>
          <w:sz w:val="24"/>
          <w:highlight w:val="none"/>
          <w:lang w:eastAsia="zh-CN"/>
        </w:rPr>
        <w:t>绍兴市第七人民医院</w:t>
      </w:r>
    </w:p>
    <w:p w14:paraId="1BD4E8A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采购内容：</w:t>
      </w:r>
    </w:p>
    <w:tbl>
      <w:tblPr>
        <w:tblStyle w:val="63"/>
        <w:tblW w:w="88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961"/>
        <w:gridCol w:w="1055"/>
        <w:gridCol w:w="1357"/>
        <w:gridCol w:w="1357"/>
        <w:gridCol w:w="1356"/>
        <w:gridCol w:w="1056"/>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标项号</w:t>
            </w:r>
          </w:p>
        </w:tc>
        <w:tc>
          <w:tcPr>
            <w:tcW w:w="1961"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采购内容</w:t>
            </w:r>
          </w:p>
        </w:tc>
        <w:tc>
          <w:tcPr>
            <w:tcW w:w="1055"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数量及单位</w:t>
            </w:r>
          </w:p>
        </w:tc>
        <w:tc>
          <w:tcPr>
            <w:tcW w:w="1357"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单价</w:t>
            </w:r>
          </w:p>
          <w:p w14:paraId="0C4AC7F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57"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预算金额</w:t>
            </w:r>
          </w:p>
          <w:p w14:paraId="24BDF4E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56"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上限总价</w:t>
            </w:r>
          </w:p>
          <w:p w14:paraId="0DCF906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056"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w:t>
            </w:r>
          </w:p>
        </w:tc>
        <w:tc>
          <w:tcPr>
            <w:tcW w:w="1961" w:type="dxa"/>
            <w:tcBorders>
              <w:top w:val="single" w:color="auto" w:sz="4" w:space="0"/>
              <w:left w:val="single" w:color="auto" w:sz="4" w:space="0"/>
              <w:bottom w:val="single" w:color="auto" w:sz="4" w:space="0"/>
              <w:right w:val="single" w:color="auto" w:sz="4" w:space="0"/>
            </w:tcBorders>
            <w:vAlign w:val="center"/>
          </w:tcPr>
          <w:p w14:paraId="5C49E5A0">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生物反馈治疗仪</w:t>
            </w:r>
          </w:p>
        </w:tc>
        <w:tc>
          <w:tcPr>
            <w:tcW w:w="1055"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1套</w:t>
            </w:r>
          </w:p>
        </w:tc>
        <w:tc>
          <w:tcPr>
            <w:tcW w:w="1357"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357"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356"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056"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否</w:t>
            </w:r>
          </w:p>
        </w:tc>
      </w:tr>
    </w:tbl>
    <w:p w14:paraId="7851FDD8">
      <w:pPr>
        <w:numPr>
          <w:ilvl w:val="0"/>
          <w:numId w:val="2"/>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技术需求及商务要求</w:t>
      </w:r>
    </w:p>
    <w:p w14:paraId="6FA7AFAA">
      <w:pPr>
        <w:numPr>
          <w:ilvl w:val="0"/>
          <w:numId w:val="0"/>
        </w:numPr>
        <w:autoSpaceDE w:val="0"/>
        <w:autoSpaceDN w:val="0"/>
        <w:spacing w:line="360" w:lineRule="auto"/>
        <w:ind w:leftChars="0"/>
        <w:textAlignment w:val="bottom"/>
        <w:rPr>
          <w:rFonts w:hint="eastAsia" w:ascii="宋体" w:hAnsi="宋体" w:eastAsia="仿宋"/>
          <w:sz w:val="24"/>
          <w:szCs w:val="24"/>
          <w:lang w:val="en-US" w:eastAsia="zh-CN"/>
        </w:rPr>
      </w:pPr>
      <w:r>
        <w:rPr>
          <w:rFonts w:hint="eastAsia" w:ascii="仿宋_GB2312" w:hAnsi="宋体" w:eastAsia="仿宋_GB2312"/>
          <w:b/>
          <w:sz w:val="36"/>
          <w:szCs w:val="36"/>
        </w:rPr>
        <w:t xml:space="preserve"> </w:t>
      </w:r>
      <w:r>
        <w:rPr>
          <w:rFonts w:hint="eastAsia" w:ascii="仿宋" w:hAnsi="仿宋" w:eastAsia="仿宋" w:cs="仿宋"/>
          <w:b/>
          <w:bCs/>
          <w:color w:val="auto"/>
          <w:sz w:val="24"/>
          <w:szCs w:val="24"/>
          <w:highlight w:val="none"/>
          <w:bdr w:val="single" w:color="auto" w:sz="4" w:space="0"/>
        </w:rPr>
        <w:t>0</w:t>
      </w:r>
      <w:r>
        <w:rPr>
          <w:rFonts w:hint="default" w:ascii="仿宋" w:hAnsi="仿宋" w:eastAsia="仿宋" w:cs="仿宋"/>
          <w:b/>
          <w:bCs/>
          <w:color w:val="auto"/>
          <w:sz w:val="24"/>
          <w:szCs w:val="24"/>
          <w:highlight w:val="none"/>
          <w:bdr w:val="single" w:color="auto" w:sz="4" w:space="0"/>
          <w:lang w:val="en-US" w:eastAsia="zh-CN"/>
        </w:rPr>
        <w:t>1</w:t>
      </w:r>
      <w:r>
        <w:rPr>
          <w:rFonts w:hint="eastAsia" w:ascii="仿宋" w:hAnsi="仿宋" w:eastAsia="仿宋" w:cs="仿宋"/>
          <w:b/>
          <w:bCs/>
          <w:color w:val="auto"/>
          <w:sz w:val="24"/>
          <w:szCs w:val="24"/>
          <w:highlight w:val="none"/>
          <w:bdr w:val="single" w:color="auto" w:sz="4" w:space="0"/>
        </w:rPr>
        <w:t>标</w:t>
      </w:r>
      <w:r>
        <w:rPr>
          <w:rFonts w:hint="default" w:ascii="仿宋" w:hAnsi="仿宋" w:eastAsia="仿宋" w:cs="仿宋"/>
          <w:b/>
          <w:bCs/>
          <w:color w:val="000000"/>
          <w:sz w:val="24"/>
          <w:lang w:val="en-US"/>
        </w:rPr>
        <w:t xml:space="preserve"> 生物反馈治疗仪</w:t>
      </w:r>
      <w:r>
        <w:rPr>
          <w:rFonts w:hint="eastAsia" w:ascii="仿宋" w:hAnsi="仿宋" w:eastAsia="仿宋" w:cs="仿宋"/>
          <w:b/>
          <w:bCs/>
          <w:color w:val="000000"/>
          <w:sz w:val="24"/>
          <w:lang w:val="en-US" w:eastAsia="zh-CN"/>
        </w:rPr>
        <w:t xml:space="preserve"> </w:t>
      </w:r>
      <w:r>
        <w:rPr>
          <w:rFonts w:hint="default" w:ascii="仿宋" w:hAnsi="仿宋" w:eastAsia="仿宋" w:cs="仿宋"/>
          <w:b/>
          <w:bCs/>
          <w:color w:val="000000"/>
          <w:sz w:val="24"/>
          <w:szCs w:val="24"/>
          <w:lang w:val="en-US" w:eastAsia="zh-CN"/>
        </w:rPr>
        <w:t>1</w:t>
      </w:r>
      <w:r>
        <w:rPr>
          <w:rFonts w:hint="eastAsia" w:ascii="仿宋" w:hAnsi="仿宋" w:eastAsia="仿宋" w:cs="仿宋"/>
          <w:b/>
          <w:bCs/>
          <w:color w:val="000000"/>
          <w:sz w:val="24"/>
          <w:szCs w:val="24"/>
          <w:lang w:eastAsia="zh-CN"/>
        </w:rPr>
        <w:t>套</w:t>
      </w:r>
      <w:r>
        <w:rPr>
          <w:rFonts w:hint="eastAsia" w:ascii="仿宋" w:hAnsi="仿宋" w:eastAsia="仿宋" w:cs="仿宋"/>
          <w:b/>
          <w:bCs/>
          <w:color w:val="000000"/>
          <w:sz w:val="24"/>
          <w:szCs w:val="24"/>
          <w:lang w:val="zh-CN"/>
        </w:rPr>
        <w:t>，</w:t>
      </w:r>
      <w:r>
        <w:rPr>
          <w:rFonts w:hint="eastAsia" w:ascii="仿宋" w:hAnsi="仿宋" w:eastAsia="仿宋" w:cs="仿宋"/>
          <w:b/>
          <w:bCs/>
          <w:color w:val="000000"/>
          <w:sz w:val="24"/>
          <w:szCs w:val="24"/>
          <w:lang w:val="zh-CN" w:eastAsia="zh-CN"/>
        </w:rPr>
        <w:t>预算</w:t>
      </w:r>
      <w:r>
        <w:rPr>
          <w:rFonts w:hint="eastAsia" w:ascii="仿宋" w:hAnsi="仿宋" w:eastAsia="仿宋" w:cs="仿宋"/>
          <w:b/>
          <w:bCs/>
          <w:color w:val="000000"/>
          <w:sz w:val="24"/>
          <w:szCs w:val="24"/>
          <w:lang w:val="zh-CN"/>
        </w:rPr>
        <w:t>：</w:t>
      </w:r>
      <w:r>
        <w:rPr>
          <w:rFonts w:hint="default" w:ascii="仿宋" w:hAnsi="仿宋" w:eastAsia="仿宋" w:cs="仿宋"/>
          <w:b/>
          <w:bCs/>
          <w:color w:val="000000"/>
          <w:sz w:val="24"/>
          <w:szCs w:val="24"/>
          <w:lang w:val="en-US"/>
        </w:rPr>
        <w:t>5</w:t>
      </w:r>
      <w:r>
        <w:rPr>
          <w:rFonts w:hint="eastAsia" w:ascii="仿宋" w:hAnsi="仿宋" w:eastAsia="仿宋" w:cs="仿宋"/>
          <w:b/>
          <w:bCs/>
          <w:color w:val="000000"/>
          <w:sz w:val="24"/>
          <w:szCs w:val="24"/>
          <w:lang w:val="en-US" w:eastAsia="zh-CN"/>
        </w:rPr>
        <w:t>3</w:t>
      </w:r>
      <w:r>
        <w:rPr>
          <w:rFonts w:hint="eastAsia" w:ascii="仿宋" w:hAnsi="仿宋" w:eastAsia="仿宋" w:cs="仿宋"/>
          <w:b/>
          <w:bCs/>
          <w:color w:val="000000"/>
          <w:sz w:val="24"/>
          <w:szCs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6"/>
      </w:tblGrid>
      <w:tr w14:paraId="4582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488A3502">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6124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F9C1225">
            <w:pPr>
              <w:widowControl/>
              <w:jc w:val="both"/>
              <w:textAlignment w:val="center"/>
              <w:rPr>
                <w:rFonts w:hint="eastAsia" w:ascii="仿宋" w:hAnsi="仿宋" w:eastAsia="仿宋" w:cs="仿宋"/>
                <w:kern w:val="0"/>
                <w:sz w:val="24"/>
                <w:lang w:val="en-US" w:eastAsia="zh-CN" w:bidi="ar"/>
              </w:rPr>
            </w:pPr>
            <w:r>
              <w:rPr>
                <w:rFonts w:ascii="宋体" w:hAnsi="宋体" w:eastAsia="宋体" w:cs="宋体"/>
                <w:kern w:val="0"/>
                <w:szCs w:val="24"/>
              </w:rPr>
              <w:t>★</w:t>
            </w:r>
            <w:r>
              <w:rPr>
                <w:rFonts w:hint="eastAsia" w:ascii="仿宋" w:hAnsi="仿宋" w:eastAsia="仿宋" w:cs="仿宋"/>
                <w:sz w:val="24"/>
                <w:lang w:val="en-US" w:eastAsia="zh-CN"/>
              </w:rPr>
              <w:t>二、用途：用于</w:t>
            </w:r>
            <w:r>
              <w:rPr>
                <w:rFonts w:hint="eastAsia" w:ascii="仿宋" w:hAnsi="仿宋" w:eastAsia="仿宋" w:cs="仿宋"/>
                <w:kern w:val="0"/>
                <w:sz w:val="24"/>
                <w:lang w:val="en-US" w:eastAsia="zh-CN" w:bidi="ar"/>
              </w:rPr>
              <w:t>焦虑症、</w:t>
            </w:r>
            <w:r>
              <w:rPr>
                <w:rFonts w:hint="eastAsia" w:ascii="仿宋" w:hAnsi="仿宋" w:eastAsia="仿宋" w:cs="仿宋"/>
                <w:color w:val="auto"/>
                <w:sz w:val="24"/>
                <w:lang w:val="en-US" w:eastAsia="zh-CN"/>
              </w:rPr>
              <w:t>失眠的</w:t>
            </w:r>
            <w:r>
              <w:rPr>
                <w:rFonts w:hint="eastAsia" w:ascii="仿宋" w:hAnsi="仿宋" w:eastAsia="仿宋" w:cs="仿宋"/>
                <w:kern w:val="0"/>
                <w:sz w:val="24"/>
                <w:lang w:val="en-US" w:eastAsia="zh-CN" w:bidi="ar"/>
              </w:rPr>
              <w:t>生物反馈治疗（</w:t>
            </w:r>
            <w:r>
              <w:rPr>
                <w:rFonts w:hint="eastAsia" w:ascii="仿宋" w:hAnsi="仿宋" w:eastAsia="仿宋" w:cs="仿宋"/>
                <w:sz w:val="24"/>
                <w:lang w:val="en-US" w:eastAsia="zh-CN"/>
              </w:rPr>
              <w:t>以医疗器械注册证描述为准）。</w:t>
            </w:r>
          </w:p>
        </w:tc>
      </w:tr>
      <w:tr w14:paraId="41FD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95E0490">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2961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31BB4CF">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信号采集器</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38AE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9402B32">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3.1.1 </w:t>
            </w:r>
            <w:r>
              <w:rPr>
                <w:rFonts w:hint="eastAsia" w:ascii="仿宋" w:hAnsi="仿宋" w:eastAsia="仿宋" w:cs="仿宋"/>
                <w:kern w:val="0"/>
                <w:sz w:val="24"/>
                <w:lang w:val="en-US" w:eastAsia="zh-CN" w:bidi="ar"/>
              </w:rPr>
              <w:t>AD采样位数≥24bit</w:t>
            </w:r>
            <w:r>
              <w:rPr>
                <w:rFonts w:hint="eastAsia" w:ascii="仿宋" w:hAnsi="仿宋" w:eastAsia="仿宋" w:cs="仿宋"/>
                <w:kern w:val="0"/>
                <w:sz w:val="24"/>
                <w:lang w:eastAsia="zh-CN" w:bidi="ar"/>
              </w:rPr>
              <w:t>；</w:t>
            </w:r>
          </w:p>
        </w:tc>
      </w:tr>
      <w:tr w14:paraId="2AE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552DB52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3.1.2 </w:t>
            </w:r>
            <w:r>
              <w:rPr>
                <w:rFonts w:hint="eastAsia" w:ascii="仿宋" w:hAnsi="仿宋" w:eastAsia="仿宋" w:cs="仿宋"/>
                <w:kern w:val="0"/>
                <w:sz w:val="24"/>
                <w:lang w:val="en-US" w:eastAsia="zh-CN" w:bidi="ar"/>
              </w:rPr>
              <w:t>AD采样率≥2000Hz；</w:t>
            </w:r>
          </w:p>
        </w:tc>
      </w:tr>
      <w:tr w14:paraId="1EF1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7942A8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3.1.3 </w:t>
            </w:r>
            <w:r>
              <w:rPr>
                <w:rFonts w:hint="eastAsia" w:ascii="仿宋" w:hAnsi="仿宋" w:eastAsia="仿宋" w:cs="仿宋"/>
                <w:kern w:val="0"/>
                <w:sz w:val="24"/>
                <w:lang w:val="en-US" w:eastAsia="zh-CN" w:bidi="ar"/>
              </w:rPr>
              <w:t>脑电采集共模抑制比≥90dB（提供第三方检测报告证明材料）</w:t>
            </w:r>
            <w:r>
              <w:rPr>
                <w:rFonts w:hint="eastAsia" w:ascii="仿宋" w:hAnsi="仿宋" w:eastAsia="仿宋" w:cs="仿宋"/>
                <w:kern w:val="0"/>
                <w:sz w:val="24"/>
                <w:lang w:val="en-GB" w:eastAsia="zh-CN" w:bidi="ar"/>
              </w:rPr>
              <w:t>；</w:t>
            </w:r>
          </w:p>
        </w:tc>
      </w:tr>
      <w:tr w14:paraId="7C2C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6F0A9EB8">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3.1.4</w:t>
            </w:r>
            <w:r>
              <w:rPr>
                <w:rFonts w:hint="eastAsia" w:ascii="仿宋" w:hAnsi="仿宋" w:eastAsia="仿宋" w:cs="仿宋"/>
                <w:kern w:val="0"/>
                <w:sz w:val="24"/>
                <w:lang w:val="en-US" w:eastAsia="zh-CN" w:bidi="ar"/>
              </w:rPr>
              <w:t>脑电采集噪声电平：≤2.5μV（提供第三方检测报告证明材料）</w:t>
            </w:r>
            <w:r>
              <w:rPr>
                <w:rFonts w:hint="eastAsia" w:ascii="仿宋" w:hAnsi="仿宋" w:eastAsia="仿宋" w:cs="仿宋"/>
                <w:kern w:val="0"/>
                <w:sz w:val="24"/>
                <w:lang w:val="en-US" w:bidi="ar"/>
              </w:rPr>
              <w:t>；</w:t>
            </w:r>
          </w:p>
        </w:tc>
      </w:tr>
      <w:tr w14:paraId="6857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67B3EE7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3.1.5</w:t>
            </w:r>
            <w:r>
              <w:rPr>
                <w:rFonts w:hint="eastAsia" w:ascii="仿宋" w:hAnsi="仿宋" w:eastAsia="仿宋" w:cs="仿宋"/>
                <w:kern w:val="0"/>
                <w:sz w:val="24"/>
                <w:lang w:val="en-US" w:eastAsia="zh-CN" w:bidi="ar"/>
              </w:rPr>
              <w:t>肌电：测量范围：1</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5000μv，分辨率：≤0.5μv，系统噪声：＜1μv</w:t>
            </w:r>
            <w:r>
              <w:rPr>
                <w:rFonts w:hint="eastAsia" w:ascii="仿宋" w:hAnsi="仿宋" w:eastAsia="仿宋" w:cs="仿宋"/>
                <w:kern w:val="0"/>
                <w:sz w:val="24"/>
                <w:lang w:val="en-US" w:bidi="ar"/>
              </w:rPr>
              <w:t>；</w:t>
            </w:r>
          </w:p>
        </w:tc>
      </w:tr>
      <w:tr w14:paraId="2136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9C3B8BA">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3.1.6</w:t>
            </w:r>
            <w:r>
              <w:rPr>
                <w:rFonts w:hint="eastAsia" w:ascii="仿宋" w:hAnsi="仿宋" w:eastAsia="仿宋" w:cs="仿宋"/>
                <w:kern w:val="0"/>
                <w:sz w:val="24"/>
                <w:lang w:val="en-US" w:eastAsia="zh-CN" w:bidi="ar"/>
              </w:rPr>
              <w:t>脉搏速率：测量范围≥30</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245bpm（提供第三方检测报告证明材料）</w:t>
            </w:r>
            <w:r>
              <w:rPr>
                <w:rFonts w:hint="eastAsia" w:ascii="仿宋" w:hAnsi="仿宋" w:eastAsia="仿宋" w:cs="仿宋"/>
                <w:kern w:val="0"/>
                <w:sz w:val="24"/>
                <w:lang w:val="en-GB" w:eastAsia="zh-CN" w:bidi="ar"/>
              </w:rPr>
              <w:t>；</w:t>
            </w:r>
          </w:p>
        </w:tc>
      </w:tr>
      <w:tr w14:paraId="08EF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1FA6F8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val="en-US" w:eastAsia="zh-CN" w:bidi="ar"/>
              </w:rPr>
              <w:t>幅频特性：1</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60Hz 时，相对于10Hz的幅值，偏差不超过＋5% ～－10%；</w:t>
            </w:r>
          </w:p>
        </w:tc>
      </w:tr>
      <w:tr w14:paraId="0855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24959CE">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val="en-US" w:eastAsia="zh-CN" w:bidi="ar"/>
              </w:rPr>
              <w:t>耐极化电压：加±300mV直流耐极化电压后，幅值偏差≤标准方波的±5%</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以峰谷值100μv、周期1s标准方波幅值为基准</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w:t>
            </w:r>
          </w:p>
        </w:tc>
      </w:tr>
      <w:tr w14:paraId="3FD6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598C8C13">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3.1.9</w:t>
            </w:r>
            <w:r>
              <w:rPr>
                <w:rFonts w:hint="eastAsia" w:ascii="仿宋" w:hAnsi="仿宋" w:eastAsia="仿宋" w:cs="仿宋"/>
                <w:kern w:val="0"/>
                <w:sz w:val="24"/>
                <w:lang w:val="en-US" w:eastAsia="zh-CN" w:bidi="ar"/>
              </w:rPr>
              <w:t>通频带：≥ 0.5</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60Hz；</w:t>
            </w:r>
          </w:p>
        </w:tc>
      </w:tr>
      <w:tr w14:paraId="1DB4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66BDEB5C">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3.1.10</w:t>
            </w:r>
            <w:r>
              <w:rPr>
                <w:rFonts w:hint="eastAsia" w:ascii="仿宋" w:hAnsi="仿宋" w:eastAsia="仿宋" w:cs="仿宋"/>
                <w:kern w:val="0"/>
                <w:sz w:val="24"/>
                <w:lang w:val="en-US" w:eastAsia="zh-CN" w:bidi="ar"/>
              </w:rPr>
              <w:t>时间间隔：误差≤±5%；</w:t>
            </w:r>
          </w:p>
        </w:tc>
      </w:tr>
      <w:tr w14:paraId="5EDF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314CAC2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3.1.11</w:t>
            </w:r>
            <w:r>
              <w:rPr>
                <w:rFonts w:hint="eastAsia" w:ascii="仿宋" w:hAnsi="仿宋" w:eastAsia="仿宋" w:cs="仿宋"/>
                <w:kern w:val="0"/>
                <w:sz w:val="24"/>
                <w:lang w:val="en-US" w:eastAsia="zh-CN" w:bidi="ar"/>
              </w:rPr>
              <w:t>输入阻抗：≥ 5MΩ</w:t>
            </w:r>
            <w:r>
              <w:rPr>
                <w:rFonts w:hint="default" w:ascii="仿宋" w:hAnsi="仿宋" w:eastAsia="仿宋" w:cs="仿宋"/>
                <w:kern w:val="0"/>
                <w:sz w:val="24"/>
                <w:lang w:val="en-US" w:eastAsia="zh-CN" w:bidi="ar"/>
              </w:rPr>
              <w:t>;</w:t>
            </w:r>
          </w:p>
        </w:tc>
      </w:tr>
      <w:tr w14:paraId="6D2C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44419B61">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3.1.12</w:t>
            </w:r>
            <w:r>
              <w:rPr>
                <w:rFonts w:hint="eastAsia" w:ascii="仿宋" w:hAnsi="仿宋" w:eastAsia="仿宋" w:cs="仿宋"/>
                <w:kern w:val="0"/>
                <w:sz w:val="24"/>
                <w:lang w:val="en-US" w:eastAsia="zh-CN" w:bidi="ar"/>
              </w:rPr>
              <w:t>具备的耳畔语音提示功能（非耳机形式），支持一对一患者干预（提供产品彩页或相关证明材料）</w:t>
            </w:r>
            <w:r>
              <w:rPr>
                <w:rFonts w:hint="eastAsia" w:ascii="仿宋" w:hAnsi="仿宋" w:eastAsia="仿宋" w:cs="仿宋"/>
                <w:kern w:val="0"/>
                <w:sz w:val="24"/>
                <w:lang w:val="en-GB" w:eastAsia="zh-CN" w:bidi="ar"/>
              </w:rPr>
              <w:t>；</w:t>
            </w:r>
          </w:p>
        </w:tc>
      </w:tr>
      <w:tr w14:paraId="2B14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ACBFDAA">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3.1.13</w:t>
            </w:r>
            <w:r>
              <w:rPr>
                <w:rFonts w:hint="eastAsia" w:ascii="仿宋" w:hAnsi="仿宋" w:eastAsia="仿宋" w:cs="仿宋"/>
                <w:kern w:val="0"/>
                <w:sz w:val="24"/>
                <w:lang w:val="en-US" w:eastAsia="zh-CN" w:bidi="ar"/>
              </w:rPr>
              <w:t>具备状态指示灯，可随患者放松指数变化呈现不同状态颜色（提供产品彩页或相关证明材料）；</w:t>
            </w:r>
          </w:p>
        </w:tc>
      </w:tr>
      <w:tr w14:paraId="5F01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367BCF1B">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3.1.14</w:t>
            </w:r>
            <w:r>
              <w:rPr>
                <w:rFonts w:hint="eastAsia" w:ascii="仿宋" w:hAnsi="仿宋" w:eastAsia="仿宋" w:cs="仿宋"/>
                <w:kern w:val="0"/>
                <w:sz w:val="24"/>
                <w:lang w:val="en-US" w:eastAsia="zh-CN" w:bidi="ar"/>
              </w:rPr>
              <w:t>无线化设计，保证患者在治疗过程中移动灵活；</w:t>
            </w:r>
          </w:p>
        </w:tc>
      </w:tr>
      <w:tr w14:paraId="1203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3D25B1A">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3.1.15</w:t>
            </w:r>
            <w:r>
              <w:rPr>
                <w:rFonts w:hint="eastAsia" w:ascii="仿宋" w:hAnsi="仿宋" w:eastAsia="仿宋" w:cs="仿宋"/>
                <w:kern w:val="0"/>
                <w:sz w:val="24"/>
                <w:lang w:val="en-US" w:eastAsia="zh-CN" w:bidi="ar"/>
              </w:rPr>
              <w:t>无线数据传输要求：信号采集器和信号接收器相距10米时，无线传输</w:t>
            </w:r>
            <w:bookmarkStart w:id="44" w:name="OLE_LINK1"/>
            <w:r>
              <w:rPr>
                <w:rFonts w:hint="eastAsia" w:ascii="仿宋" w:hAnsi="仿宋" w:eastAsia="仿宋" w:cs="仿宋"/>
                <w:kern w:val="0"/>
                <w:sz w:val="24"/>
                <w:lang w:val="en-US" w:eastAsia="zh-CN" w:bidi="ar"/>
              </w:rPr>
              <w:t>数据丢包率</w:t>
            </w:r>
            <w:bookmarkEnd w:id="44"/>
            <w:r>
              <w:rPr>
                <w:rFonts w:hint="eastAsia" w:ascii="仿宋" w:hAnsi="仿宋" w:eastAsia="仿宋" w:cs="仿宋"/>
                <w:kern w:val="0"/>
                <w:sz w:val="24"/>
                <w:lang w:val="en-US" w:eastAsia="zh-CN" w:bidi="ar"/>
              </w:rPr>
              <w:t>＜5%（提供第三方检测检验报告）；</w:t>
            </w:r>
          </w:p>
        </w:tc>
      </w:tr>
      <w:tr w14:paraId="1C63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F078CC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w:t>
            </w:r>
            <w:r>
              <w:rPr>
                <w:rFonts w:hint="eastAsia" w:ascii="仿宋" w:hAnsi="仿宋" w:eastAsia="仿宋" w:cs="仿宋"/>
                <w:kern w:val="0"/>
                <w:sz w:val="24"/>
                <w:lang w:val="en-GB" w:eastAsia="zh-CN" w:bidi="ar"/>
              </w:rPr>
              <w:t>软件功能；</w:t>
            </w:r>
          </w:p>
        </w:tc>
      </w:tr>
      <w:tr w14:paraId="5527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5BB11FF0">
            <w:pPr>
              <w:widowControl/>
              <w:textAlignment w:val="center"/>
              <w:rPr>
                <w:rFonts w:hint="eastAsia" w:ascii="仿宋" w:hAnsi="仿宋" w:eastAsia="仿宋" w:cs="仿宋"/>
                <w:kern w:val="0"/>
                <w:sz w:val="24"/>
                <w:lang w:val="en-GB"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US" w:eastAsia="zh-CN" w:bidi="ar"/>
              </w:rPr>
              <w:t>实时监测脑电、肌电、心率等参数，并将这些生理参数转化为视觉、听觉等信号反馈给患者，综合反馈患者身心脑状态（提供产品彩页或相关证明材料）；</w:t>
            </w:r>
          </w:p>
        </w:tc>
      </w:tr>
      <w:tr w14:paraId="0D42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6" w:type="dxa"/>
            <w:vAlign w:val="center"/>
          </w:tcPr>
          <w:p w14:paraId="36D3A7CF">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 xml:space="preserve"> </w:t>
            </w:r>
            <w:r>
              <w:rPr>
                <w:rFonts w:hint="default" w:ascii="仿宋" w:hAnsi="仿宋" w:eastAsia="仿宋" w:cs="仿宋"/>
                <w:color w:val="auto"/>
                <w:kern w:val="0"/>
                <w:sz w:val="24"/>
                <w:lang w:val="en-US" w:bidi="ar"/>
              </w:rPr>
              <w:t>3.2.2</w:t>
            </w:r>
            <w:r>
              <w:rPr>
                <w:rFonts w:hint="eastAsia" w:ascii="仿宋" w:hAnsi="仿宋" w:eastAsia="仿宋" w:cs="仿宋"/>
                <w:color w:val="auto"/>
                <w:kern w:val="0"/>
                <w:sz w:val="24"/>
                <w:lang w:val="en-US" w:eastAsia="zh-CN" w:bidi="ar"/>
              </w:rPr>
              <w:t>提供呼吸放松治疗、松弛治疗、暗示治疗、音乐治疗等对患者进行心理干预与治疗，辅助患者改善身心状态（提供第三方检测检验报告）；</w:t>
            </w:r>
          </w:p>
        </w:tc>
      </w:tr>
      <w:tr w14:paraId="4EC5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F8E90F9">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3.2.3</w:t>
            </w:r>
            <w:r>
              <w:rPr>
                <w:rFonts w:hint="eastAsia" w:ascii="仿宋" w:hAnsi="仿宋" w:eastAsia="仿宋" w:cs="仿宋"/>
                <w:kern w:val="0"/>
                <w:sz w:val="24"/>
                <w:lang w:val="en-US" w:eastAsia="zh-CN" w:bidi="ar"/>
              </w:rPr>
              <w:t>支持团体训练：提供团队合作、团队竞争、个人放松、个人专注等四种训练；</w:t>
            </w:r>
          </w:p>
        </w:tc>
      </w:tr>
      <w:tr w14:paraId="55B3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5F3EF94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3.2.4</w:t>
            </w:r>
            <w:r>
              <w:rPr>
                <w:rFonts w:hint="eastAsia" w:ascii="仿宋" w:hAnsi="仿宋" w:eastAsia="仿宋" w:cs="仿宋"/>
                <w:kern w:val="0"/>
                <w:sz w:val="24"/>
                <w:lang w:val="en-US" w:eastAsia="zh-CN" w:bidi="ar"/>
              </w:rPr>
              <w:t>团体训练模式：提供多人团体合作、多人团体竞争对患者进行训练</w:t>
            </w:r>
            <w:r>
              <w:rPr>
                <w:rFonts w:hint="eastAsia" w:ascii="仿宋" w:hAnsi="仿宋" w:eastAsia="仿宋" w:cs="仿宋"/>
                <w:kern w:val="0"/>
                <w:sz w:val="24"/>
                <w:lang w:val="en-US" w:bidi="ar"/>
              </w:rPr>
              <w:t>；</w:t>
            </w:r>
          </w:p>
        </w:tc>
      </w:tr>
      <w:tr w14:paraId="7567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7FC6BC0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3.2.5</w:t>
            </w:r>
            <w:r>
              <w:rPr>
                <w:rFonts w:hint="eastAsia" w:ascii="仿宋" w:hAnsi="仿宋" w:eastAsia="仿宋" w:cs="仿宋"/>
                <w:kern w:val="0"/>
                <w:sz w:val="24"/>
                <w:lang w:val="en-US" w:eastAsia="zh-CN" w:bidi="ar"/>
              </w:rPr>
              <w:t>患者信息支持人脸识别匹配（提供第三方检测检验报告证明）。</w:t>
            </w:r>
          </w:p>
        </w:tc>
      </w:tr>
      <w:tr w14:paraId="6BF4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466" w:type="dxa"/>
            <w:vAlign w:val="center"/>
          </w:tcPr>
          <w:p w14:paraId="2D206072">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2242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EC069B7">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3.4.1</w:t>
            </w:r>
            <w:r>
              <w:rPr>
                <w:rFonts w:hint="eastAsia" w:ascii="仿宋" w:hAnsi="仿宋" w:eastAsia="仿宋" w:cs="仿宋"/>
                <w:kern w:val="0"/>
                <w:sz w:val="24"/>
                <w:lang w:val="en-US" w:eastAsia="zh-CN" w:bidi="ar"/>
              </w:rPr>
              <w:t>信号接收器</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个（</w:t>
            </w:r>
            <w:r>
              <w:rPr>
                <w:rFonts w:hint="eastAsia" w:ascii="仿宋" w:hAnsi="仿宋" w:eastAsia="仿宋" w:cs="仿宋"/>
                <w:sz w:val="24"/>
                <w:lang w:val="en-US" w:eastAsia="zh-CN"/>
              </w:rPr>
              <w:t>提供详细配置清单）；</w:t>
            </w:r>
          </w:p>
        </w:tc>
      </w:tr>
      <w:tr w14:paraId="54FC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569923E">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3.4.2</w:t>
            </w:r>
            <w:r>
              <w:rPr>
                <w:rFonts w:hint="eastAsia" w:ascii="仿宋" w:hAnsi="仿宋" w:eastAsia="仿宋" w:cs="仿宋"/>
                <w:kern w:val="0"/>
                <w:sz w:val="24"/>
                <w:lang w:val="en-US" w:eastAsia="zh-CN" w:bidi="ar"/>
              </w:rPr>
              <w:t>信号采集器</w:t>
            </w:r>
            <w:r>
              <w:rPr>
                <w:rFonts w:hint="default" w:ascii="仿宋" w:hAnsi="仿宋" w:eastAsia="仿宋" w:cs="仿宋"/>
                <w:color w:val="auto"/>
                <w:kern w:val="0"/>
                <w:sz w:val="24"/>
                <w:lang w:val="en-US" w:eastAsia="zh-CN" w:bidi="ar"/>
              </w:rPr>
              <w:t>24</w:t>
            </w:r>
            <w:r>
              <w:rPr>
                <w:rFonts w:hint="eastAsia" w:ascii="仿宋" w:hAnsi="仿宋" w:eastAsia="仿宋" w:cs="仿宋"/>
                <w:kern w:val="0"/>
                <w:sz w:val="24"/>
                <w:lang w:val="en-US" w:eastAsia="zh-CN" w:bidi="ar"/>
              </w:rPr>
              <w:t>个（</w:t>
            </w:r>
            <w:r>
              <w:rPr>
                <w:rFonts w:hint="eastAsia" w:ascii="仿宋" w:hAnsi="仿宋" w:eastAsia="仿宋" w:cs="仿宋"/>
                <w:sz w:val="24"/>
                <w:lang w:val="en-US" w:eastAsia="zh-CN"/>
              </w:rPr>
              <w:t>提供详细配置清单）；</w:t>
            </w:r>
          </w:p>
        </w:tc>
      </w:tr>
      <w:tr w14:paraId="6A35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F33C429">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信号采集器充电、收纳装置</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个；</w:t>
            </w:r>
          </w:p>
        </w:tc>
      </w:tr>
      <w:tr w14:paraId="54A2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F0A6FB0">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3.4.4</w:t>
            </w:r>
            <w:r>
              <w:rPr>
                <w:rFonts w:hint="eastAsia" w:ascii="仿宋" w:hAnsi="仿宋" w:eastAsia="仿宋" w:cs="仿宋"/>
                <w:kern w:val="0"/>
                <w:sz w:val="24"/>
                <w:lang w:val="en-US" w:eastAsia="zh-CN" w:bidi="ar"/>
              </w:rPr>
              <w:t>团体训练用显示屏</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块（≥5</w:t>
            </w:r>
            <w:r>
              <w:rPr>
                <w:rFonts w:hint="default" w:ascii="仿宋" w:hAnsi="仿宋" w:eastAsia="仿宋" w:cs="仿宋"/>
                <w:kern w:val="0"/>
                <w:sz w:val="24"/>
                <w:lang w:val="en-US" w:eastAsia="zh-CN" w:bidi="ar"/>
              </w:rPr>
              <w:t>0</w:t>
            </w:r>
            <w:r>
              <w:rPr>
                <w:rFonts w:hint="eastAsia" w:ascii="仿宋" w:hAnsi="仿宋" w:eastAsia="仿宋" w:cs="仿宋"/>
                <w:kern w:val="0"/>
                <w:sz w:val="24"/>
                <w:lang w:val="en-US" w:eastAsia="zh-CN" w:bidi="ar"/>
              </w:rPr>
              <w:t>英寸）；</w:t>
            </w:r>
          </w:p>
        </w:tc>
      </w:tr>
      <w:tr w14:paraId="60CA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F128E46">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3.4.5</w:t>
            </w:r>
            <w:r>
              <w:rPr>
                <w:rFonts w:hint="eastAsia" w:ascii="仿宋" w:hAnsi="仿宋" w:eastAsia="仿宋" w:cs="仿宋"/>
                <w:kern w:val="0"/>
                <w:sz w:val="24"/>
                <w:lang w:val="en-US" w:eastAsia="zh-CN" w:bidi="ar"/>
              </w:rPr>
              <w:t>医生操作用桌椅</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套、病人治疗椅</w:t>
            </w:r>
            <w:r>
              <w:rPr>
                <w:rFonts w:hint="default" w:ascii="仿宋" w:hAnsi="仿宋" w:eastAsia="仿宋" w:cs="仿宋"/>
                <w:color w:val="auto"/>
                <w:kern w:val="0"/>
                <w:sz w:val="24"/>
                <w:lang w:val="en-US" w:eastAsia="zh-CN" w:bidi="ar"/>
              </w:rPr>
              <w:t>24</w:t>
            </w:r>
            <w:r>
              <w:rPr>
                <w:rFonts w:hint="eastAsia" w:ascii="仿宋" w:hAnsi="仿宋" w:eastAsia="仿宋" w:cs="仿宋"/>
                <w:kern w:val="0"/>
                <w:sz w:val="24"/>
                <w:lang w:val="en-US" w:eastAsia="zh-CN" w:bidi="ar"/>
              </w:rPr>
              <w:t>把；</w:t>
            </w:r>
          </w:p>
        </w:tc>
      </w:tr>
      <w:tr w14:paraId="72BD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8A00F03">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3.4.6</w:t>
            </w:r>
            <w:r>
              <w:rPr>
                <w:rFonts w:hint="eastAsia" w:ascii="仿宋" w:hAnsi="仿宋" w:eastAsia="仿宋" w:cs="仿宋"/>
                <w:kern w:val="0"/>
                <w:sz w:val="24"/>
                <w:lang w:val="en-US" w:eastAsia="zh-CN" w:bidi="ar"/>
              </w:rPr>
              <w:t>工作站和生物反馈软件各</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提供详细配置，电脑操作系统必须正版）；</w:t>
            </w:r>
          </w:p>
        </w:tc>
      </w:tr>
      <w:tr w14:paraId="198D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E16B151">
            <w:pPr>
              <w:widowControl/>
              <w:textAlignment w:val="center"/>
              <w:rPr>
                <w:rFonts w:hint="default" w:ascii="仿宋" w:hAnsi="仿宋" w:eastAsia="仿宋" w:cs="仿宋"/>
                <w:kern w:val="0"/>
                <w:sz w:val="24"/>
                <w:highlight w:val="yellow"/>
                <w:lang w:val="en-US" w:bidi="ar"/>
              </w:rPr>
            </w:pPr>
            <w:r>
              <w:rPr>
                <w:rFonts w:hint="default" w:ascii="仿宋" w:hAnsi="仿宋" w:eastAsia="仿宋" w:cs="仿宋"/>
                <w:kern w:val="0"/>
                <w:sz w:val="24"/>
                <w:lang w:val="en-US" w:bidi="ar"/>
              </w:rPr>
              <w:t>3.4.7</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台。</w:t>
            </w:r>
          </w:p>
        </w:tc>
      </w:tr>
      <w:tr w14:paraId="4DE7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D756AF4">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四、附加必备条件：</w:t>
            </w:r>
          </w:p>
        </w:tc>
      </w:tr>
      <w:tr w14:paraId="234D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9E1B18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6B7C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C63D81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4CF5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DFAEA7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8C1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2AA4A168">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7A57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3685813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328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A49883B">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4.6投标产品</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2754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5462D93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w:t>
            </w:r>
            <w:r>
              <w:rPr>
                <w:rFonts w:hint="default" w:ascii="仿宋" w:hAnsi="仿宋" w:eastAsia="仿宋" w:cs="仿宋"/>
                <w:kern w:val="0"/>
                <w:sz w:val="24"/>
                <w:lang w:val="en-US" w:bidi="ar"/>
              </w:rPr>
              <w:t>7</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10</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317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641FD6B">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color w:val="auto"/>
                <w:kern w:val="0"/>
                <w:sz w:val="24"/>
                <w:highlight w:val="none"/>
                <w:lang w:val="en-US" w:bidi="ar"/>
              </w:rPr>
              <w:t>4.8</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r>
              <w:rPr>
                <w:rFonts w:hint="eastAsia" w:ascii="仿宋" w:hAnsi="仿宋" w:eastAsia="仿宋" w:cs="仿宋"/>
                <w:color w:val="auto"/>
                <w:kern w:val="0"/>
                <w:sz w:val="24"/>
                <w:highlight w:val="none"/>
                <w:lang w:bidi="ar"/>
              </w:rPr>
              <w:t>。</w:t>
            </w:r>
          </w:p>
        </w:tc>
      </w:tr>
      <w:tr w14:paraId="7953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302276B">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五、售后服务：</w:t>
            </w:r>
          </w:p>
        </w:tc>
      </w:tr>
      <w:tr w14:paraId="7E68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452C537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整</w:t>
            </w:r>
            <w:r>
              <w:rPr>
                <w:rFonts w:hint="eastAsia" w:ascii="仿宋" w:hAnsi="仿宋" w:eastAsia="仿宋" w:cs="仿宋"/>
                <w:kern w:val="0"/>
                <w:sz w:val="24"/>
                <w:lang w:val="en-US" w:bidi="ar"/>
              </w:rPr>
              <w:t>机保修</w:t>
            </w:r>
            <w:r>
              <w:rPr>
                <w:rFonts w:hint="default" w:ascii="仿宋" w:hAnsi="仿宋" w:eastAsia="仿宋" w:cs="仿宋"/>
                <w:color w:val="auto"/>
                <w:kern w:val="0"/>
                <w:sz w:val="24"/>
                <w:lang w:val="en-US" w:bidi="ar"/>
              </w:rPr>
              <w:t>3</w:t>
            </w:r>
            <w:r>
              <w:rPr>
                <w:rFonts w:hint="eastAsia" w:ascii="仿宋" w:hAnsi="仿宋" w:eastAsia="仿宋" w:cs="仿宋"/>
                <w:kern w:val="0"/>
                <w:sz w:val="24"/>
                <w:lang w:val="en-US" w:bidi="ar"/>
              </w:rPr>
              <w:t>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714D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4D862B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34BF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5207712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5.3接到用户维修通知后，应立即回应，并在12小时内派员到达用户现场实施维修</w:t>
            </w:r>
            <w:r>
              <w:rPr>
                <w:rFonts w:hint="eastAsia" w:ascii="仿宋" w:hAnsi="仿宋" w:eastAsia="仿宋" w:cs="仿宋"/>
                <w:kern w:val="0"/>
                <w:sz w:val="24"/>
                <w:lang w:val="en-US" w:eastAsia="zh-CN" w:bidi="ar"/>
              </w:rPr>
              <w:t>；</w:t>
            </w:r>
          </w:p>
        </w:tc>
      </w:tr>
      <w:tr w14:paraId="43C9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59320DD">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7AE0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FD172D1">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6B58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72245FE">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005E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6E5E163">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六、安装及验收要求：</w:t>
            </w:r>
          </w:p>
        </w:tc>
      </w:tr>
      <w:tr w14:paraId="032A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3AF127B1">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5C6C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D9FF452">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5473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2225A5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1C8D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FD9D3C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4E3A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C8925B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6711AD5D">
      <w:pPr>
        <w:pStyle w:val="6"/>
        <w:keepNext/>
        <w:keepLines/>
        <w:widowControl w:val="0"/>
        <w:numPr>
          <w:ilvl w:val="0"/>
          <w:numId w:val="0"/>
        </w:numPr>
        <w:adjustRightInd w:val="0"/>
        <w:spacing w:before="260" w:after="260" w:line="416" w:lineRule="auto"/>
        <w:jc w:val="both"/>
        <w:outlineLvl w:val="2"/>
        <w:rPr>
          <w:rFonts w:hint="eastAsia"/>
          <w:color w:val="auto"/>
          <w:highlight w:val="none"/>
        </w:rPr>
      </w:pPr>
    </w:p>
    <w:p w14:paraId="5AC35155">
      <w:pPr>
        <w:rPr>
          <w:rFonts w:hint="eastAsia"/>
          <w:color w:val="auto"/>
          <w:highlight w:val="none"/>
        </w:rPr>
      </w:pPr>
    </w:p>
    <w:p w14:paraId="530D77C0">
      <w:pPr>
        <w:pStyle w:val="2"/>
        <w:rPr>
          <w:rFonts w:hint="eastAsia"/>
          <w:color w:val="auto"/>
          <w:highlight w:val="none"/>
        </w:rPr>
      </w:pPr>
    </w:p>
    <w:p w14:paraId="1EB4B5B7">
      <w:pPr>
        <w:pStyle w:val="3"/>
        <w:rPr>
          <w:rFonts w:hint="eastAsia"/>
          <w:color w:val="auto"/>
          <w:highlight w:val="none"/>
        </w:rPr>
      </w:pPr>
    </w:p>
    <w:p w14:paraId="4F942AEA">
      <w:pPr>
        <w:rPr>
          <w:rFonts w:hint="eastAsia"/>
          <w:color w:val="auto"/>
          <w:highlight w:val="none"/>
        </w:rPr>
      </w:pPr>
    </w:p>
    <w:p w14:paraId="234A883C">
      <w:pPr>
        <w:pStyle w:val="2"/>
        <w:rPr>
          <w:rFonts w:hint="eastAsia"/>
          <w:color w:val="auto"/>
          <w:highlight w:val="none"/>
        </w:rPr>
      </w:pPr>
    </w:p>
    <w:p w14:paraId="547574E9">
      <w:pPr>
        <w:pStyle w:val="3"/>
        <w:rPr>
          <w:rFonts w:hint="eastAsia"/>
        </w:rPr>
      </w:pPr>
    </w:p>
    <w:p w14:paraId="1FBE34C6">
      <w:pPr>
        <w:rPr>
          <w:rFonts w:hint="eastAsia"/>
        </w:rPr>
      </w:pPr>
    </w:p>
    <w:p w14:paraId="1D7F83F4">
      <w:pPr>
        <w:pStyle w:val="2"/>
        <w:rPr>
          <w:rFonts w:hint="eastAsia"/>
        </w:rPr>
      </w:pPr>
    </w:p>
    <w:p w14:paraId="0EF0A10E">
      <w:pPr>
        <w:pStyle w:val="3"/>
        <w:rPr>
          <w:rFonts w:hint="eastAsia"/>
        </w:rPr>
      </w:pPr>
    </w:p>
    <w:p w14:paraId="72CB2810">
      <w:pPr>
        <w:rPr>
          <w:rFonts w:hint="eastAsia"/>
        </w:rPr>
      </w:pPr>
    </w:p>
    <w:p w14:paraId="46894081">
      <w:pPr>
        <w:pStyle w:val="2"/>
        <w:rPr>
          <w:rFonts w:hint="eastAsia"/>
        </w:rPr>
      </w:pPr>
    </w:p>
    <w:p w14:paraId="7440E26C">
      <w:pPr>
        <w:pStyle w:val="3"/>
        <w:rPr>
          <w:rFonts w:hint="eastAsia"/>
        </w:rPr>
      </w:pPr>
    </w:p>
    <w:p w14:paraId="31B80A04">
      <w:pPr>
        <w:rPr>
          <w:rFonts w:hint="eastAsia"/>
        </w:rPr>
      </w:pPr>
    </w:p>
    <w:p w14:paraId="2DC38266">
      <w:pPr>
        <w:pStyle w:val="2"/>
        <w:rPr>
          <w:rFonts w:hint="eastAsia"/>
        </w:rPr>
      </w:pPr>
    </w:p>
    <w:p w14:paraId="56469FF5">
      <w:pPr>
        <w:pStyle w:val="3"/>
        <w:rPr>
          <w:rFonts w:hint="eastAsia"/>
        </w:rPr>
      </w:pPr>
    </w:p>
    <w:p w14:paraId="0B248D23">
      <w:pPr>
        <w:rPr>
          <w:rFonts w:hint="eastAsia"/>
        </w:rPr>
      </w:pPr>
    </w:p>
    <w:p w14:paraId="3A140D1D">
      <w:pPr>
        <w:pStyle w:val="2"/>
        <w:rPr>
          <w:rFonts w:hint="eastAsia"/>
        </w:rPr>
      </w:pPr>
    </w:p>
    <w:p w14:paraId="423AEAA3">
      <w:pPr>
        <w:pStyle w:val="3"/>
        <w:rPr>
          <w:rFonts w:hint="eastAsia"/>
        </w:rPr>
      </w:pPr>
    </w:p>
    <w:p w14:paraId="675F2DB6">
      <w:pPr>
        <w:rPr>
          <w:rFonts w:hint="eastAsia"/>
        </w:rPr>
      </w:pPr>
    </w:p>
    <w:p w14:paraId="3CCA9D71">
      <w:pPr>
        <w:pStyle w:val="2"/>
        <w:rPr>
          <w:rFonts w:hint="eastAsia"/>
        </w:rPr>
      </w:pPr>
    </w:p>
    <w:p w14:paraId="0EF31D44">
      <w:pPr>
        <w:pStyle w:val="3"/>
        <w:rPr>
          <w:rFonts w:hint="eastAsia"/>
        </w:rPr>
      </w:pPr>
    </w:p>
    <w:p w14:paraId="3CB77A0F">
      <w:pPr>
        <w:rPr>
          <w:rFonts w:hint="eastAsia"/>
        </w:rPr>
      </w:pPr>
    </w:p>
    <w:p w14:paraId="569EC3D1">
      <w:pPr>
        <w:rPr>
          <w:rFonts w:hint="eastAsia"/>
          <w:color w:val="auto"/>
          <w:highlight w:val="none"/>
        </w:rPr>
      </w:pPr>
    </w:p>
    <w:bookmarkEnd w:id="43"/>
    <w:p w14:paraId="18167D63">
      <w:pPr>
        <w:rPr>
          <w:rFonts w:hint="eastAsia" w:ascii="仿宋" w:hAnsi="仿宋" w:eastAsia="仿宋" w:cs="仿宋"/>
          <w:b/>
          <w:color w:val="auto"/>
          <w:sz w:val="24"/>
          <w:szCs w:val="24"/>
          <w:highlight w:val="none"/>
        </w:rPr>
      </w:pPr>
    </w:p>
    <w:p w14:paraId="0DF07D47">
      <w:pPr>
        <w:spacing w:line="360" w:lineRule="auto"/>
        <w:ind w:left="720" w:leftChars="343" w:firstLine="1084" w:firstLineChars="300"/>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1CF233">
      <w:pPr>
        <w:pStyle w:val="2"/>
        <w:spacing w:after="0"/>
        <w:jc w:val="center"/>
        <w:rPr>
          <w:rFonts w:hint="eastAsia" w:ascii="仿宋" w:hAnsi="仿宋" w:eastAsia="仿宋" w:cs="仿宋"/>
          <w:b/>
          <w:bCs/>
          <w:color w:val="auto"/>
          <w:spacing w:val="-20"/>
          <w:kern w:val="44"/>
          <w:sz w:val="48"/>
          <w:szCs w:val="48"/>
          <w:highlight w:val="none"/>
        </w:rPr>
      </w:pPr>
    </w:p>
    <w:p w14:paraId="3F83E53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p>
    <w:p w14:paraId="0F1A6B76">
      <w:pPr>
        <w:pStyle w:val="2"/>
        <w:spacing w:after="0"/>
        <w:jc w:val="center"/>
        <w:rPr>
          <w:rFonts w:hint="eastAsia" w:ascii="仿宋" w:hAnsi="仿宋" w:eastAsia="仿宋" w:cs="仿宋"/>
          <w:b/>
          <w:bCs/>
          <w:color w:val="auto"/>
          <w:spacing w:val="-20"/>
          <w:kern w:val="44"/>
          <w:sz w:val="48"/>
          <w:szCs w:val="48"/>
          <w:highlight w:val="none"/>
        </w:rPr>
      </w:pPr>
    </w:p>
    <w:p w14:paraId="3958638D">
      <w:pPr>
        <w:pStyle w:val="2"/>
        <w:spacing w:after="0"/>
        <w:jc w:val="center"/>
        <w:rPr>
          <w:rFonts w:hint="eastAsia" w:ascii="仿宋" w:hAnsi="仿宋" w:eastAsia="仿宋" w:cs="仿宋"/>
          <w:b/>
          <w:bCs/>
          <w:color w:val="auto"/>
          <w:spacing w:val="-20"/>
          <w:kern w:val="44"/>
          <w:sz w:val="48"/>
          <w:szCs w:val="48"/>
          <w:highlight w:val="none"/>
        </w:rPr>
      </w:pPr>
    </w:p>
    <w:p w14:paraId="659EB702">
      <w:pPr>
        <w:pStyle w:val="2"/>
        <w:spacing w:after="0"/>
        <w:jc w:val="center"/>
        <w:rPr>
          <w:rFonts w:hint="eastAsia" w:ascii="仿宋" w:hAnsi="仿宋" w:eastAsia="仿宋" w:cs="仿宋"/>
          <w:b/>
          <w:bCs/>
          <w:color w:val="auto"/>
          <w:spacing w:val="-20"/>
          <w:kern w:val="44"/>
          <w:sz w:val="48"/>
          <w:szCs w:val="48"/>
          <w:highlight w:val="none"/>
        </w:rPr>
      </w:pPr>
      <w:r>
        <w:rPr>
          <w:rFonts w:hint="eastAsia" w:ascii="仿宋" w:hAnsi="仿宋" w:eastAsia="仿宋" w:cs="仿宋"/>
          <w:b/>
          <w:bCs/>
          <w:color w:val="auto"/>
          <w:spacing w:val="-20"/>
          <w:kern w:val="44"/>
          <w:sz w:val="48"/>
          <w:szCs w:val="48"/>
          <w:highlight w:val="none"/>
        </w:rPr>
        <w:t>政府采购</w:t>
      </w:r>
      <w:r>
        <w:rPr>
          <w:rFonts w:hint="eastAsia" w:ascii="仿宋" w:hAnsi="仿宋" w:eastAsia="仿宋" w:cs="仿宋"/>
          <w:b/>
          <w:bCs/>
          <w:color w:val="auto"/>
          <w:spacing w:val="-20"/>
          <w:kern w:val="44"/>
          <w:sz w:val="48"/>
          <w:szCs w:val="48"/>
          <w:highlight w:val="none"/>
          <w:lang w:eastAsia="zh-CN"/>
        </w:rPr>
        <w:t>货物买卖</w:t>
      </w:r>
      <w:r>
        <w:rPr>
          <w:rFonts w:hint="eastAsia" w:ascii="仿宋" w:hAnsi="仿宋" w:eastAsia="仿宋" w:cs="仿宋"/>
          <w:b/>
          <w:bCs/>
          <w:color w:val="auto"/>
          <w:spacing w:val="-20"/>
          <w:kern w:val="44"/>
          <w:sz w:val="48"/>
          <w:szCs w:val="48"/>
          <w:highlight w:val="none"/>
        </w:rPr>
        <w:t>合同</w:t>
      </w:r>
    </w:p>
    <w:p w14:paraId="59A6C1F1">
      <w:pPr>
        <w:pStyle w:val="2"/>
        <w:spacing w:after="0"/>
        <w:jc w:val="center"/>
        <w:rPr>
          <w:rFonts w:hint="eastAsia" w:ascii="仿宋" w:hAnsi="仿宋" w:eastAsia="仿宋" w:cs="仿宋"/>
          <w:b/>
          <w:bCs/>
          <w:color w:val="auto"/>
          <w:spacing w:val="-20"/>
          <w:kern w:val="44"/>
          <w:sz w:val="48"/>
          <w:szCs w:val="48"/>
          <w:highlight w:val="none"/>
          <w:lang w:eastAsia="zh-CN"/>
        </w:rPr>
      </w:pPr>
      <w:r>
        <w:rPr>
          <w:rFonts w:hint="eastAsia" w:ascii="仿宋" w:hAnsi="仿宋" w:eastAsia="仿宋" w:cs="仿宋"/>
          <w:b/>
          <w:bCs/>
          <w:color w:val="auto"/>
          <w:spacing w:val="-20"/>
          <w:kern w:val="44"/>
          <w:sz w:val="48"/>
          <w:szCs w:val="48"/>
          <w:highlight w:val="none"/>
          <w:lang w:eastAsia="zh-CN"/>
        </w:rPr>
        <w:t>（试行）</w:t>
      </w:r>
    </w:p>
    <w:p w14:paraId="0941759D">
      <w:pPr>
        <w:rPr>
          <w:rFonts w:hint="eastAsia" w:ascii="仿宋" w:hAnsi="仿宋" w:eastAsia="仿宋" w:cs="仿宋"/>
          <w:b/>
          <w:bCs/>
          <w:color w:val="auto"/>
          <w:spacing w:val="-20"/>
          <w:kern w:val="44"/>
          <w:sz w:val="40"/>
          <w:szCs w:val="40"/>
          <w:highlight w:val="none"/>
        </w:rPr>
      </w:pPr>
    </w:p>
    <w:p w14:paraId="10109978">
      <w:pPr>
        <w:rPr>
          <w:rFonts w:hint="eastAsia" w:ascii="仿宋" w:hAnsi="仿宋" w:eastAsia="仿宋" w:cs="仿宋"/>
          <w:b/>
          <w:bCs/>
          <w:color w:val="auto"/>
          <w:spacing w:val="-20"/>
          <w:kern w:val="44"/>
          <w:sz w:val="40"/>
          <w:szCs w:val="40"/>
          <w:highlight w:val="none"/>
        </w:rPr>
      </w:pPr>
    </w:p>
    <w:p w14:paraId="494C91A1">
      <w:pPr>
        <w:rPr>
          <w:rFonts w:hint="eastAsia" w:ascii="仿宋" w:hAnsi="仿宋" w:eastAsia="仿宋" w:cs="仿宋"/>
          <w:b/>
          <w:bCs/>
          <w:color w:val="auto"/>
          <w:spacing w:val="-20"/>
          <w:kern w:val="44"/>
          <w:sz w:val="40"/>
          <w:szCs w:val="40"/>
          <w:highlight w:val="none"/>
        </w:rPr>
      </w:pPr>
    </w:p>
    <w:p w14:paraId="55FCFD69">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r>
        <w:rPr>
          <w:rFonts w:hint="eastAsia" w:ascii="仿宋" w:hAnsi="仿宋" w:eastAsia="仿宋" w:cs="仿宋"/>
          <w:color w:val="auto"/>
          <w:sz w:val="32"/>
          <w:szCs w:val="32"/>
          <w:highlight w:val="none"/>
          <w:u w:val="single"/>
        </w:rPr>
        <w:t xml:space="preserve">                             </w:t>
      </w:r>
    </w:p>
    <w:p w14:paraId="43F7EBCB">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79118072">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rPr>
        <w:t xml:space="preserve">                             </w:t>
      </w:r>
    </w:p>
    <w:p w14:paraId="111FB50D">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0AF1927">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u w:val="single"/>
        </w:rPr>
        <w:t xml:space="preserve">                             </w:t>
      </w:r>
    </w:p>
    <w:p w14:paraId="5EDBADD8">
      <w:pPr>
        <w:rPr>
          <w:rFonts w:hint="eastAsia" w:ascii="仿宋" w:hAnsi="仿宋" w:eastAsia="仿宋" w:cs="仿宋"/>
          <w:color w:val="auto"/>
          <w:highlight w:val="none"/>
        </w:rPr>
      </w:pPr>
    </w:p>
    <w:p w14:paraId="51FA1390">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17330F35">
      <w:pPr>
        <w:rPr>
          <w:rFonts w:hint="eastAsia" w:ascii="仿宋" w:hAnsi="仿宋" w:eastAsia="仿宋" w:cs="仿宋"/>
          <w:color w:val="auto"/>
          <w:sz w:val="44"/>
          <w:szCs w:val="44"/>
          <w:highlight w:val="none"/>
        </w:rPr>
      </w:pPr>
    </w:p>
    <w:p w14:paraId="692407B3">
      <w:pPr>
        <w:rPr>
          <w:rFonts w:hint="eastAsia" w:ascii="仿宋" w:hAnsi="仿宋" w:eastAsia="仿宋" w:cs="仿宋"/>
          <w:color w:val="auto"/>
          <w:sz w:val="44"/>
          <w:szCs w:val="44"/>
          <w:highlight w:val="none"/>
        </w:rPr>
      </w:pPr>
    </w:p>
    <w:p w14:paraId="01E180F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lang w:eastAsia="zh-CN"/>
        </w:rPr>
        <w:t>使</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用</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说</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明</w:t>
      </w:r>
    </w:p>
    <w:p w14:paraId="120A336C">
      <w:pPr>
        <w:ind w:firstLine="640" w:firstLineChars="200"/>
        <w:rPr>
          <w:rFonts w:hint="eastAsia" w:ascii="仿宋" w:hAnsi="仿宋" w:eastAsia="仿宋" w:cs="仿宋"/>
          <w:color w:val="auto"/>
          <w:sz w:val="32"/>
          <w:szCs w:val="32"/>
          <w:highlight w:val="none"/>
          <w:lang w:val="en-US" w:eastAsia="zh-CN"/>
        </w:rPr>
      </w:pPr>
    </w:p>
    <w:p w14:paraId="0E897A49">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1.本合同标准文本适用于购买现成货物的采购项目，不包括需要供应商定制开发、创新研发的货物采购项目。</w:t>
      </w:r>
    </w:p>
    <w:p w14:paraId="51EFB9B8">
      <w:pPr>
        <w:ind w:firstLine="0" w:firstLineChars="0"/>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32"/>
          <w:szCs w:val="32"/>
          <w:highlight w:val="none"/>
          <w:lang w:val="en-US" w:eastAsia="zh-CN"/>
        </w:rPr>
        <w:t>2.本合同标准文本为政府采购货物买卖合同编制提供参考，可以结合采购项目具体情况，对文本作必要的调整修订后使用。</w:t>
      </w:r>
    </w:p>
    <w:p w14:paraId="13F0688D">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69584E2E">
      <w:pPr>
        <w:ind w:firstLine="880" w:firstLineChars="200"/>
        <w:jc w:val="both"/>
        <w:rPr>
          <w:rFonts w:hint="eastAsia" w:ascii="仿宋" w:hAnsi="仿宋" w:eastAsia="仿宋" w:cs="仿宋"/>
          <w:color w:val="auto"/>
          <w:sz w:val="44"/>
          <w:szCs w:val="44"/>
          <w:highlight w:val="none"/>
        </w:rPr>
        <w:sectPr>
          <w:headerReference r:id="rId13" w:type="default"/>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7E832D0">
      <w:pPr>
        <w:pStyle w:val="5"/>
        <w:adjustRightInd w:val="0"/>
        <w:snapToGrid w:val="0"/>
        <w:spacing w:beforeLines="0" w:line="400" w:lineRule="exact"/>
        <w:jc w:val="center"/>
        <w:rPr>
          <w:rFonts w:hint="eastAsia" w:ascii="仿宋" w:hAnsi="仿宋" w:eastAsia="仿宋" w:cs="仿宋"/>
          <w:color w:val="auto"/>
          <w:sz w:val="28"/>
          <w:szCs w:val="28"/>
          <w:highlight w:val="none"/>
        </w:rPr>
      </w:pPr>
      <w:bookmarkStart w:id="45" w:name="_Toc22209"/>
    </w:p>
    <w:p w14:paraId="0262E92B">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第一节 政府采购合同协议书</w:t>
      </w:r>
      <w:bookmarkEnd w:id="45"/>
    </w:p>
    <w:p w14:paraId="7634605E">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p>
    <w:p w14:paraId="42820F03">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w:t>
      </w:r>
      <w:r>
        <w:rPr>
          <w:rFonts w:hint="eastAsia" w:ascii="仿宋" w:hAnsi="仿宋" w:eastAsia="仿宋" w:cs="仿宋"/>
          <w:color w:val="auto"/>
          <w:szCs w:val="21"/>
          <w:highlight w:val="none"/>
          <w:lang w:val="en-US" w:eastAsia="zh-CN"/>
        </w:rPr>
        <w:tab/>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文件约定的合同甲方）</w:t>
      </w:r>
    </w:p>
    <w:p w14:paraId="7D1B116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w:t>
      </w:r>
    </w:p>
    <w:p w14:paraId="4485EEE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乙方2（全称）：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0480BF79">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lang w:eastAsia="zh-CN"/>
        </w:rPr>
        <w:t>乙方</w:t>
      </w:r>
      <w:r>
        <w:rPr>
          <w:rFonts w:hint="eastAsia" w:ascii="仿宋" w:hAnsi="仿宋" w:eastAsia="仿宋" w:cs="仿宋"/>
          <w:color w:val="auto"/>
          <w:szCs w:val="21"/>
          <w:highlight w:val="none"/>
          <w:lang w:val="en-US" w:eastAsia="zh-CN"/>
        </w:rPr>
        <w:t>3</w:t>
      </w:r>
      <w:r>
        <w:rPr>
          <w:rFonts w:hint="eastAsia" w:ascii="仿宋" w:hAnsi="仿宋" w:eastAsia="仿宋" w:cs="仿宋"/>
          <w:color w:val="auto"/>
          <w:highlight w:val="none"/>
          <w:lang w:val="en-US" w:eastAsia="zh-CN"/>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7C95A8EE">
      <w:pPr>
        <w:spacing w:beforeLines="0" w:line="400" w:lineRule="exact"/>
        <w:rPr>
          <w:rFonts w:hint="eastAsia" w:ascii="仿宋" w:hAnsi="仿宋" w:eastAsia="仿宋" w:cs="仿宋"/>
          <w:color w:val="auto"/>
          <w:highlight w:val="none"/>
          <w:lang w:val="en-US" w:eastAsia="zh-CN"/>
        </w:rPr>
      </w:pPr>
    </w:p>
    <w:p w14:paraId="1CEBBE8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依据《中华人民共和国民法典》</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《中华人民共和国政府采购法》等有关的法律法规，以及</w:t>
      </w:r>
      <w:r>
        <w:rPr>
          <w:rFonts w:hint="eastAsia" w:ascii="仿宋" w:hAnsi="仿宋" w:eastAsia="仿宋" w:cs="仿宋"/>
          <w:i w:val="0"/>
          <w:iCs w:val="0"/>
          <w:color w:val="auto"/>
          <w:szCs w:val="21"/>
          <w:highlight w:val="none"/>
          <w:u w:val="none"/>
          <w:lang w:eastAsia="zh-CN"/>
        </w:rPr>
        <w:t>本采购项目</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招标</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lang w:eastAsia="zh-CN"/>
        </w:rPr>
        <w:t>文件等</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乙方的《投标（响应）文件》及《中标（成交）通知书》，甲乙双方同意签订本合同。具体情况及要求如下：     </w:t>
      </w:r>
    </w:p>
    <w:p w14:paraId="51F1539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项目信息</w:t>
      </w:r>
    </w:p>
    <w:p w14:paraId="6F0DAEF1">
      <w:pPr>
        <w:pStyle w:val="25"/>
        <w:numPr>
          <w:ilvl w:val="0"/>
          <w:numId w:val="4"/>
        </w:numPr>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5F4B09A">
      <w:pPr>
        <w:pStyle w:val="25"/>
        <w:numPr>
          <w:ilvl w:val="-1"/>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auto"/>
          <w:szCs w:val="21"/>
          <w:highlight w:val="none"/>
          <w:u w:val="none"/>
          <w:lang w:val="en-US" w:eastAsia="zh-CN"/>
        </w:rPr>
      </w:pPr>
      <w:r>
        <w:rPr>
          <w:rFonts w:hint="eastAsia" w:ascii="仿宋" w:hAnsi="仿宋" w:eastAsia="仿宋" w:cs="仿宋"/>
          <w:color w:val="auto"/>
          <w:szCs w:val="21"/>
          <w:highlight w:val="none"/>
          <w:u w:val="none"/>
          <w:lang w:val="en-US" w:eastAsia="zh-CN"/>
        </w:rPr>
        <w:t xml:space="preserve">         采购项目编号：</w:t>
      </w:r>
      <w:r>
        <w:rPr>
          <w:rFonts w:hint="eastAsia" w:ascii="仿宋" w:hAnsi="仿宋" w:eastAsia="仿宋" w:cs="仿宋"/>
          <w:color w:val="auto"/>
          <w:szCs w:val="21"/>
          <w:highlight w:val="none"/>
          <w:u w:val="single"/>
        </w:rPr>
        <w:t xml:space="preserve">                                          </w:t>
      </w:r>
    </w:p>
    <w:p w14:paraId="1D27B5B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（2）采购计划编号：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69ABE113">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（3）项目内容：</w:t>
      </w:r>
    </w:p>
    <w:p w14:paraId="068B31BE">
      <w:p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采购标的及数量</w:t>
      </w:r>
      <w:r>
        <w:rPr>
          <w:rFonts w:hint="eastAsia" w:ascii="仿宋" w:hAnsi="仿宋" w:eastAsia="仿宋" w:cs="仿宋"/>
          <w:color w:val="auto"/>
          <w:szCs w:val="21"/>
          <w:highlight w:val="none"/>
          <w:lang w:val="en-US" w:eastAsia="zh-CN"/>
        </w:rPr>
        <w:t>（台/套</w:t>
      </w:r>
      <w:r>
        <w:rPr>
          <w:rFonts w:hint="eastAsia" w:ascii="仿宋" w:hAnsi="仿宋" w:eastAsia="仿宋" w:cs="仿宋"/>
          <w:color w:val="auto"/>
          <w:szCs w:val="21"/>
          <w:highlight w:val="none"/>
          <w:lang w:val="en" w:eastAsia="zh-CN"/>
        </w:rPr>
        <w:t>/个/架/组等</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072DEBA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 w:eastAsia="zh-CN"/>
        </w:rPr>
        <w:t xml:space="preserve">     </w:t>
      </w:r>
      <w:r>
        <w:rPr>
          <w:rFonts w:hint="eastAsia" w:ascii="仿宋" w:hAnsi="仿宋" w:eastAsia="仿宋" w:cs="仿宋"/>
          <w:color w:val="auto"/>
          <w:szCs w:val="21"/>
          <w:highlight w:val="none"/>
          <w:lang w:val="en-US" w:eastAsia="zh-CN"/>
        </w:rPr>
        <w:t>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p>
    <w:p w14:paraId="44F5FF0D">
      <w:pPr>
        <w:adjustRightInd w:val="0"/>
        <w:snapToGrid w:val="0"/>
        <w:spacing w:before="0" w:beforeLines="0" w:line="400" w:lineRule="exact"/>
        <w:ind w:firstLine="945" w:firstLine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lang w:val="en-US" w:eastAsia="zh-CN"/>
        </w:rPr>
        <w:t>采购标的的技术要求、商务要求具体见附件。</w:t>
      </w:r>
    </w:p>
    <w:p w14:paraId="3E952990">
      <w:pPr>
        <w:numPr>
          <w:ilvl w:val="-1"/>
          <w:numId w:val="0"/>
        </w:numPr>
        <w:adjustRightInd w:val="0"/>
        <w:snapToGrid w:val="0"/>
        <w:spacing w:before="0" w:beforeLines="0" w:line="400" w:lineRule="exact"/>
        <w:ind w:firstLine="945" w:firstLine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①涉及信息类产品，请填写该产品关键部件的品牌、型号：</w:t>
      </w:r>
    </w:p>
    <w:p w14:paraId="7FF7F9BF">
      <w:pPr>
        <w:numPr>
          <w:ilvl w:val="-1"/>
          <w:numId w:val="0"/>
        </w:numPr>
        <w:adjustRightInd w:val="0"/>
        <w:snapToGrid w:val="0"/>
        <w:spacing w:before="0" w:beforeLines="0" w:line="400" w:lineRule="exact"/>
        <w:ind w:firstLine="420" w:firstLineChars="200"/>
        <w:rPr>
          <w:rFonts w:hint="eastAsia" w:ascii="仿宋" w:hAnsi="仿宋" w:eastAsia="仿宋" w:cs="仿宋"/>
          <w:color w:val="auto"/>
          <w:kern w:val="0"/>
          <w:szCs w:val="21"/>
          <w:highlight w:val="none"/>
          <w:u w:val="single"/>
          <w:lang w:val="en-US" w:eastAsia="zh-CN"/>
        </w:rPr>
      </w:pPr>
      <w:r>
        <w:rPr>
          <w:rFonts w:hint="eastAsia" w:ascii="仿宋" w:hAnsi="仿宋" w:eastAsia="仿宋" w:cs="仿宋"/>
          <w:color w:val="auto"/>
          <w:szCs w:val="21"/>
          <w:highlight w:val="none"/>
          <w:lang w:val="en-US" w:eastAsia="zh-CN"/>
        </w:rPr>
        <w:t xml:space="preserve">     标的名称：</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lang w:val="en" w:eastAsia="zh-CN"/>
        </w:rPr>
        <w:t xml:space="preserve">               </w:t>
      </w:r>
      <w:r>
        <w:rPr>
          <w:rFonts w:hint="eastAsia" w:ascii="仿宋" w:hAnsi="仿宋" w:eastAsia="仿宋" w:cs="仿宋"/>
          <w:color w:val="auto"/>
          <w:kern w:val="0"/>
          <w:szCs w:val="21"/>
          <w:highlight w:val="none"/>
          <w:u w:val="single"/>
          <w:lang w:val="en-US" w:eastAsia="zh-CN"/>
        </w:rPr>
        <w:t xml:space="preserve">    </w:t>
      </w:r>
    </w:p>
    <w:p w14:paraId="48ABB99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关键部件：</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42356633">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kern w:val="2"/>
          <w:sz w:val="21"/>
          <w:szCs w:val="21"/>
          <w:highlight w:val="none"/>
          <w:lang w:val="en-US" w:eastAsia="zh-CN"/>
        </w:rPr>
        <w:t>关键部件</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w:t>
      </w:r>
    </w:p>
    <w:p w14:paraId="41446057">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关键部件：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p>
    <w:p w14:paraId="7BCEBD4C">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D1EB6AA">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②涉及车辆采购，请填写是否属于新能源汽车：</w:t>
      </w:r>
    </w:p>
    <w:p w14:paraId="208DEAF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rPr>
        <w:t>是</w:t>
      </w:r>
      <w:r>
        <w:rPr>
          <w:rFonts w:hint="eastAsia" w:ascii="仿宋" w:hAnsi="仿宋" w:eastAsia="仿宋" w:cs="仿宋"/>
          <w:iCs w:val="0"/>
          <w:color w:val="auto"/>
          <w:sz w:val="21"/>
          <w:szCs w:val="21"/>
          <w:highlight w:val="none"/>
          <w:lang w:eastAsia="zh-CN"/>
        </w:rPr>
        <w:t>，《政府采购品目分类目录》底级品目名称</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数量：</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金额：</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iCs w:val="0"/>
          <w:color w:val="auto"/>
          <w:sz w:val="21"/>
          <w:szCs w:val="21"/>
          <w:highlight w:val="none"/>
          <w:lang w:val="en-US" w:eastAsia="zh-CN"/>
        </w:rPr>
        <w:t xml:space="preserve"> </w:t>
      </w:r>
    </w:p>
    <w:p w14:paraId="31F17187">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否</w:t>
      </w:r>
    </w:p>
    <w:p w14:paraId="05616646">
      <w:pPr>
        <w:pStyle w:val="965"/>
        <w:numPr>
          <w:ilvl w:val="-1"/>
          <w:numId w:val="0"/>
        </w:numPr>
        <w:adjustRightInd w:val="0"/>
        <w:snapToGrid w:val="0"/>
        <w:spacing w:before="0" w:beforeLines="0" w:line="400" w:lineRule="exact"/>
        <w:ind w:left="0"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lang w:val="en" w:eastAsia="zh-CN"/>
        </w:rPr>
        <w:t>4</w:t>
      </w:r>
      <w:r>
        <w:rPr>
          <w:rFonts w:hint="eastAsia" w:ascii="仿宋" w:hAnsi="仿宋" w:eastAsia="仿宋" w:cs="仿宋"/>
          <w:iCs w:val="0"/>
          <w:color w:val="auto"/>
          <w:sz w:val="21"/>
          <w:szCs w:val="21"/>
          <w:highlight w:val="none"/>
          <w:lang w:val="en-US" w:eastAsia="zh-CN"/>
        </w:rPr>
        <w:t>）政府采购组织形式：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政府集中采购</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 xml:space="preserve">部门集中采购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分散采购</w:t>
      </w:r>
    </w:p>
    <w:p w14:paraId="18DB08E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w:t>
      </w:r>
      <w:r>
        <w:rPr>
          <w:rFonts w:hint="eastAsia" w:ascii="仿宋" w:hAnsi="仿宋" w:eastAsia="仿宋" w:cs="仿宋"/>
          <w:iCs w:val="0"/>
          <w:color w:val="auto"/>
          <w:sz w:val="21"/>
          <w:szCs w:val="21"/>
          <w:highlight w:val="none"/>
          <w:lang w:val="en" w:eastAsia="zh-CN"/>
        </w:rPr>
        <w:t>5</w:t>
      </w:r>
      <w:r>
        <w:rPr>
          <w:rFonts w:hint="eastAsia" w:ascii="仿宋" w:hAnsi="仿宋" w:eastAsia="仿宋" w:cs="仿宋"/>
          <w:iCs w:val="0"/>
          <w:color w:val="auto"/>
          <w:sz w:val="21"/>
          <w:szCs w:val="21"/>
          <w:highlight w:val="none"/>
          <w:lang w:val="en-US" w:eastAsia="zh-CN"/>
        </w:rPr>
        <w:t>）政府采购方式：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公开招标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邀请招标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竞争性谈判</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竞争性磋商</w:t>
      </w:r>
    </w:p>
    <w:p w14:paraId="2B6CD5D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single"/>
          <w:lang w:val="en-US"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询价</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单一来源</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框架协议</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其他：</w:t>
      </w:r>
      <w:r>
        <w:rPr>
          <w:rFonts w:hint="eastAsia" w:ascii="仿宋" w:hAnsi="仿宋" w:eastAsia="仿宋" w:cs="仿宋"/>
          <w:iCs w:val="0"/>
          <w:color w:val="auto"/>
          <w:sz w:val="21"/>
          <w:szCs w:val="21"/>
          <w:highlight w:val="none"/>
          <w:u w:val="single"/>
          <w:lang w:val="en-US" w:eastAsia="zh-CN"/>
        </w:rPr>
        <w:t xml:space="preserve">          </w:t>
      </w:r>
    </w:p>
    <w:p w14:paraId="331ECFF8">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none"/>
          <w:lang w:val="en-US" w:eastAsia="zh-CN"/>
        </w:rPr>
      </w:pPr>
      <w:r>
        <w:rPr>
          <w:rFonts w:hint="eastAsia" w:ascii="仿宋" w:hAnsi="仿宋" w:eastAsia="仿宋" w:cs="仿宋"/>
          <w:iCs w:val="0"/>
          <w:color w:val="auto"/>
          <w:sz w:val="21"/>
          <w:szCs w:val="21"/>
          <w:highlight w:val="none"/>
          <w:u w:val="none"/>
          <w:lang w:val="en-US" w:eastAsia="zh-CN"/>
        </w:rPr>
        <w:t>（注：在框架协议采购的第二阶段，可选择使用该合同文本）</w:t>
      </w:r>
    </w:p>
    <w:p w14:paraId="7ADD61D2">
      <w:pPr>
        <w:pStyle w:val="965"/>
        <w:numPr>
          <w:ilvl w:val="-1"/>
          <w:numId w:val="0"/>
        </w:numPr>
        <w:adjustRightInd w:val="0"/>
        <w:snapToGrid w:val="0"/>
        <w:spacing w:before="0" w:beforeLines="0" w:line="400" w:lineRule="exact"/>
        <w:ind w:firstLine="220" w:firstLineChars="100"/>
        <w:rPr>
          <w:rFonts w:hint="eastAsia" w:ascii="仿宋" w:hAnsi="仿宋" w:eastAsia="仿宋" w:cs="仿宋"/>
          <w:color w:val="auto"/>
          <w:w w:val="100"/>
          <w:kern w:val="2"/>
          <w:sz w:val="21"/>
          <w:szCs w:val="21"/>
          <w:highlight w:val="none"/>
          <w:lang w:val="en-US" w:eastAsia="zh-CN" w:bidi="ar-SA"/>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val="en" w:eastAsia="zh-CN"/>
        </w:rPr>
        <w:t>6</w:t>
      </w:r>
      <w:r>
        <w:rPr>
          <w:rFonts w:hint="eastAsia" w:ascii="仿宋" w:hAnsi="仿宋" w:eastAsia="仿宋" w:cs="仿宋"/>
          <w:color w:val="auto"/>
          <w:szCs w:val="21"/>
          <w:highlight w:val="none"/>
          <w:lang w:val="en-US" w:eastAsia="zh-CN"/>
        </w:rPr>
        <w:t>）</w:t>
      </w:r>
      <w:r>
        <w:rPr>
          <w:rFonts w:hint="eastAsia" w:ascii="仿宋" w:hAnsi="仿宋" w:eastAsia="仿宋" w:cs="仿宋"/>
          <w:color w:val="auto"/>
          <w:w w:val="100"/>
          <w:kern w:val="2"/>
          <w:sz w:val="21"/>
          <w:szCs w:val="21"/>
          <w:highlight w:val="none"/>
          <w:lang w:val="en-US" w:eastAsia="zh-CN" w:bidi="ar-SA"/>
        </w:rPr>
        <w:t>中标（成交）采购标的制造商是否为中小企业：</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 xml:space="preserve">是      </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否</w:t>
      </w:r>
    </w:p>
    <w:p w14:paraId="37247288">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w w:val="100"/>
          <w:szCs w:val="21"/>
          <w:highlight w:val="none"/>
          <w:lang w:val="en-US" w:eastAsia="zh-CN"/>
        </w:rPr>
        <w:t xml:space="preserve">         本合同</w:t>
      </w:r>
      <w:r>
        <w:rPr>
          <w:rFonts w:hint="eastAsia" w:ascii="仿宋" w:hAnsi="仿宋" w:eastAsia="仿宋" w:cs="仿宋"/>
          <w:color w:val="auto"/>
          <w:w w:val="100"/>
          <w:szCs w:val="21"/>
          <w:highlight w:val="none"/>
        </w:rPr>
        <w:t>是否</w:t>
      </w:r>
      <w:r>
        <w:rPr>
          <w:rFonts w:hint="eastAsia" w:ascii="仿宋" w:hAnsi="仿宋" w:eastAsia="仿宋" w:cs="仿宋"/>
          <w:color w:val="auto"/>
          <w:w w:val="100"/>
          <w:szCs w:val="21"/>
          <w:highlight w:val="none"/>
          <w:lang w:eastAsia="zh-CN"/>
        </w:rPr>
        <w:t>为专门面向</w:t>
      </w:r>
      <w:r>
        <w:rPr>
          <w:rFonts w:hint="eastAsia" w:ascii="仿宋" w:hAnsi="仿宋" w:eastAsia="仿宋" w:cs="仿宋"/>
          <w:color w:val="auto"/>
          <w:w w:val="100"/>
          <w:szCs w:val="21"/>
          <w:highlight w:val="none"/>
        </w:rPr>
        <w:t>中小企业</w:t>
      </w:r>
      <w:r>
        <w:rPr>
          <w:rFonts w:hint="eastAsia" w:ascii="仿宋" w:hAnsi="仿宋" w:eastAsia="仿宋" w:cs="仿宋"/>
          <w:color w:val="auto"/>
          <w:w w:val="100"/>
          <w:szCs w:val="21"/>
          <w:highlight w:val="none"/>
          <w:lang w:eastAsia="zh-CN"/>
        </w:rPr>
        <w:t>的采</w:t>
      </w:r>
      <w:r>
        <w:rPr>
          <w:rFonts w:hint="eastAsia" w:ascii="仿宋" w:hAnsi="仿宋" w:eastAsia="仿宋" w:cs="仿宋"/>
          <w:color w:val="auto"/>
          <w:w w:val="100"/>
          <w:szCs w:val="21"/>
          <w:highlight w:val="none"/>
          <w:shd w:val="clear"/>
          <w:lang w:eastAsia="zh-CN"/>
        </w:rPr>
        <w:t>购</w:t>
      </w:r>
      <w:r>
        <w:rPr>
          <w:rFonts w:hint="eastAsia" w:ascii="仿宋" w:hAnsi="仿宋" w:eastAsia="仿宋" w:cs="仿宋"/>
          <w:color w:val="auto"/>
          <w:w w:val="100"/>
          <w:szCs w:val="21"/>
          <w:highlight w:val="none"/>
          <w:shd w:val="clear"/>
        </w:rPr>
        <w:t>合同</w:t>
      </w:r>
      <w:r>
        <w:rPr>
          <w:rFonts w:hint="eastAsia" w:ascii="仿宋" w:hAnsi="仿宋" w:eastAsia="仿宋" w:cs="仿宋"/>
          <w:color w:val="auto"/>
          <w:w w:val="100"/>
          <w:szCs w:val="21"/>
          <w:highlight w:val="none"/>
          <w:shd w:val="clear"/>
          <w:lang w:eastAsia="zh-CN"/>
        </w:rPr>
        <w:t>（中小企业预留合同）</w:t>
      </w:r>
      <w:r>
        <w:rPr>
          <w:rFonts w:hint="eastAsia" w:ascii="仿宋" w:hAnsi="仿宋" w:eastAsia="仿宋" w:cs="仿宋"/>
          <w:color w:val="auto"/>
          <w:szCs w:val="21"/>
          <w:highlight w:val="none"/>
          <w:shd w:val="clear"/>
        </w:rPr>
        <w:t>：</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94BAA8A">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若本项目不专门面向中小企业采购，是否给予小微企业评审优惠：</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65BC2F67">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中标（成交）采购标的制造商是否为残疾人福利性单位：</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FC9594E">
      <w:pPr>
        <w:numPr>
          <w:ilvl w:val="0"/>
          <w:numId w:val="0"/>
        </w:numPr>
        <w:snapToGrid w:val="0"/>
        <w:spacing w:beforeLines="0" w:line="400" w:lineRule="exact"/>
        <w:ind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中标（成交）采购标的制造商是否为监狱企业：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09BD25F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 w:eastAsia="zh-CN"/>
        </w:rPr>
        <w:t>7</w:t>
      </w:r>
      <w:r>
        <w:rPr>
          <w:rFonts w:hint="eastAsia" w:ascii="仿宋" w:hAnsi="仿宋" w:eastAsia="仿宋" w:cs="仿宋"/>
          <w:color w:val="auto"/>
          <w:szCs w:val="21"/>
          <w:highlight w:val="none"/>
        </w:rPr>
        <w:t>）合同是否分包：</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81D15A4">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分包主要内容：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12DC23F">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（如供应商和制造商不同，请分别填写）</w:t>
      </w:r>
      <w:r>
        <w:rPr>
          <w:rFonts w:hint="eastAsia" w:ascii="仿宋" w:hAnsi="仿宋" w:eastAsia="仿宋" w:cs="仿宋"/>
          <w:color w:val="auto"/>
          <w:szCs w:val="21"/>
          <w:highlight w:val="none"/>
        </w:rPr>
        <w:t>：</w:t>
      </w:r>
    </w:p>
    <w:p w14:paraId="636E4356">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7C699401">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类型</w:t>
      </w:r>
      <w:r>
        <w:rPr>
          <w:rFonts w:hint="eastAsia" w:ascii="仿宋" w:hAnsi="仿宋" w:eastAsia="仿宋" w:cs="仿宋"/>
          <w:color w:val="auto"/>
          <w:szCs w:val="21"/>
          <w:highlight w:val="none"/>
          <w:lang w:eastAsia="zh-CN"/>
        </w:rPr>
        <w:t>（如果供应商和制造商不同，只填写制造商类型）</w:t>
      </w:r>
      <w:r>
        <w:rPr>
          <w:rFonts w:hint="eastAsia" w:ascii="仿宋" w:hAnsi="仿宋" w:eastAsia="仿宋" w:cs="仿宋"/>
          <w:color w:val="auto"/>
          <w:szCs w:val="21"/>
          <w:highlight w:val="none"/>
        </w:rPr>
        <w:t>：</w:t>
      </w:r>
    </w:p>
    <w:p w14:paraId="1A71D263">
      <w:pPr>
        <w:adjustRightInd w:val="0"/>
        <w:snapToGrid w:val="0"/>
        <w:spacing w:beforeLines="0" w:line="400" w:lineRule="exact"/>
        <w:ind w:firstLine="840" w:firstLineChars="40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大型企业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中型企业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小微型企业</w:t>
      </w:r>
      <w:r>
        <w:rPr>
          <w:rFonts w:hint="eastAsia" w:ascii="仿宋" w:hAnsi="仿宋" w:eastAsia="仿宋" w:cs="仿宋"/>
          <w:iCs/>
          <w:color w:val="auto"/>
          <w:szCs w:val="21"/>
          <w:highlight w:val="none"/>
          <w:lang w:val="en-US" w:eastAsia="zh-CN"/>
        </w:rPr>
        <w:t xml:space="preserve">  </w:t>
      </w:r>
    </w:p>
    <w:p w14:paraId="47B36500">
      <w:pPr>
        <w:adjustRightInd w:val="0"/>
        <w:snapToGrid w:val="0"/>
        <w:spacing w:beforeLines="0" w:line="400" w:lineRule="exact"/>
        <w:ind w:firstLine="840" w:firstLineChars="400"/>
        <w:rPr>
          <w:rFonts w:hint="eastAsia" w:ascii="仿宋" w:hAnsi="仿宋" w:eastAsia="仿宋" w:cs="仿宋"/>
          <w:color w:val="auto"/>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残疾人福利性单位</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监狱</w:t>
      </w:r>
      <w:r>
        <w:rPr>
          <w:rFonts w:hint="eastAsia" w:ascii="仿宋" w:hAnsi="仿宋" w:eastAsia="仿宋" w:cs="仿宋"/>
          <w:iCs/>
          <w:color w:val="auto"/>
          <w:szCs w:val="21"/>
          <w:highlight w:val="none"/>
        </w:rPr>
        <w:t>企业</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p>
    <w:p w14:paraId="5D1C2D75">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none"/>
          <w:lang w:val="en" w:eastAsia="zh-CN"/>
        </w:rPr>
        <w:t>8</w:t>
      </w:r>
      <w:r>
        <w:rPr>
          <w:rFonts w:hint="eastAsia" w:ascii="仿宋" w:hAnsi="仿宋" w:eastAsia="仿宋" w:cs="仿宋"/>
          <w:color w:val="auto"/>
          <w:szCs w:val="21"/>
          <w:highlight w:val="none"/>
          <w:u w:val="none"/>
          <w:lang w:val="en-US" w:eastAsia="zh-CN"/>
        </w:rPr>
        <w:t>）中标（成交）供应商是否为外商投资企业：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79D044F0">
      <w:pPr>
        <w:pStyle w:val="965"/>
        <w:tabs>
          <w:tab w:val="left" w:pos="1340"/>
        </w:tabs>
        <w:spacing w:beforeLines="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lang w:val="en-US" w:eastAsia="zh-CN"/>
        </w:rPr>
        <w:t xml:space="preserve">     外商投资企业类型：</w:t>
      </w:r>
      <w:r>
        <w:rPr>
          <w:rFonts w:hint="eastAsia" w:ascii="仿宋" w:hAnsi="仿宋" w:eastAsia="仿宋" w:cs="仿宋"/>
          <w:iCs/>
          <w:color w:val="auto"/>
          <w:sz w:val="21"/>
          <w:szCs w:val="21"/>
          <w:highlight w:val="none"/>
        </w:rPr>
        <w:sym w:font="Wingdings" w:char="00A8"/>
      </w:r>
      <w:r>
        <w:rPr>
          <w:rFonts w:hint="eastAsia" w:ascii="仿宋" w:hAnsi="仿宋" w:eastAsia="仿宋" w:cs="仿宋"/>
          <w:color w:val="auto"/>
          <w:sz w:val="21"/>
          <w:szCs w:val="21"/>
          <w:highlight w:val="none"/>
          <w:u w:val="none"/>
          <w:lang w:val="en-US" w:eastAsia="zh-CN"/>
        </w:rPr>
        <w:t xml:space="preserve">全部由外国投资者投资  </w:t>
      </w:r>
      <w:r>
        <w:rPr>
          <w:rFonts w:hint="eastAsia" w:ascii="仿宋" w:hAnsi="仿宋" w:eastAsia="仿宋" w:cs="仿宋"/>
          <w:iCs/>
          <w:color w:val="auto"/>
          <w:sz w:val="21"/>
          <w:szCs w:val="21"/>
          <w:highlight w:val="none"/>
        </w:rPr>
        <w:sym w:font="Wingdings" w:char="00A8"/>
      </w:r>
      <w:r>
        <w:rPr>
          <w:rFonts w:hint="eastAsia" w:ascii="仿宋" w:hAnsi="仿宋" w:eastAsia="仿宋" w:cs="仿宋"/>
          <w:iCs/>
          <w:color w:val="auto"/>
          <w:sz w:val="21"/>
          <w:szCs w:val="21"/>
          <w:highlight w:val="none"/>
          <w:lang w:val="en-US" w:eastAsia="zh-CN"/>
        </w:rPr>
        <w:t>部分由外国投资者投资</w:t>
      </w:r>
    </w:p>
    <w:p w14:paraId="4409A8B5">
      <w:pPr>
        <w:numPr>
          <w:ilvl w:val="-1"/>
          <w:numId w:val="0"/>
        </w:numPr>
        <w:adjustRightInd w:val="0"/>
        <w:snapToGrid w:val="0"/>
        <w:spacing w:before="0" w:beforeLines="0" w:line="400" w:lineRule="exact"/>
        <w:ind w:firstLine="420" w:firstLineChars="20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w:t>
      </w:r>
      <w:r>
        <w:rPr>
          <w:rFonts w:hint="eastAsia" w:ascii="仿宋" w:hAnsi="仿宋" w:eastAsia="仿宋" w:cs="仿宋"/>
          <w:b w:val="0"/>
          <w:bCs w:val="0"/>
          <w:color w:val="auto"/>
          <w:sz w:val="21"/>
          <w:szCs w:val="21"/>
          <w:highlight w:val="none"/>
          <w:u w:val="none"/>
          <w:lang w:val="en" w:eastAsia="zh-CN"/>
        </w:rPr>
        <w:t>9</w:t>
      </w:r>
      <w:r>
        <w:rPr>
          <w:rFonts w:hint="eastAsia" w:ascii="仿宋" w:hAnsi="仿宋" w:eastAsia="仿宋" w:cs="仿宋"/>
          <w:b w:val="0"/>
          <w:bCs w:val="0"/>
          <w:color w:val="auto"/>
          <w:sz w:val="21"/>
          <w:szCs w:val="21"/>
          <w:highlight w:val="none"/>
          <w:u w:val="none"/>
          <w:lang w:val="en-US" w:eastAsia="zh-CN"/>
        </w:rPr>
        <w:t>）是否涉及进口产品：</w:t>
      </w:r>
    </w:p>
    <w:p w14:paraId="187998D4">
      <w:pPr>
        <w:numPr>
          <w:ilvl w:val="-1"/>
          <w:numId w:val="0"/>
        </w:num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，《政府采购品目分类目录》底级品目名称</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金额：</w:t>
      </w:r>
      <w:r>
        <w:rPr>
          <w:rFonts w:hint="eastAsia" w:ascii="仿宋" w:hAnsi="仿宋" w:eastAsia="仿宋" w:cs="仿宋"/>
          <w:color w:val="auto"/>
          <w:szCs w:val="21"/>
          <w:highlight w:val="none"/>
          <w:u w:val="single"/>
          <w:lang w:val="en-US" w:eastAsia="zh-CN"/>
        </w:rPr>
        <w:t xml:space="preserve">        </w:t>
      </w:r>
    </w:p>
    <w:p w14:paraId="69E6049C">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rPr>
      </w:pPr>
      <w:r>
        <w:rPr>
          <w:rFonts w:hint="eastAsia" w:ascii="仿宋" w:hAnsi="仿宋" w:eastAsia="仿宋" w:cs="仿宋"/>
          <w:color w:val="auto"/>
          <w:szCs w:val="21"/>
          <w:highlight w:val="none"/>
          <w:lang w:val="en-US" w:eastAsia="zh-CN"/>
        </w:rPr>
        <w:t xml:space="preserve">        国别：</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val="0"/>
          <w:color w:val="auto"/>
          <w:szCs w:val="21"/>
          <w:highlight w:val="none"/>
        </w:rPr>
        <w:t xml:space="preserve">      </w:t>
      </w:r>
    </w:p>
    <w:p w14:paraId="5F6C0ACD">
      <w:pPr>
        <w:adjustRightInd w:val="0"/>
        <w:snapToGrid w:val="0"/>
        <w:spacing w:before="0" w:beforeLines="0" w:line="400" w:lineRule="exact"/>
        <w:ind w:firstLine="840" w:firstLineChars="400"/>
        <w:rPr>
          <w:rFonts w:hint="eastAsia" w:ascii="仿宋" w:hAnsi="仿宋" w:eastAsia="仿宋" w:cs="仿宋"/>
          <w:color w:val="auto"/>
          <w:szCs w:val="21"/>
          <w:highlight w:val="none"/>
          <w:u w:val="non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否</w:t>
      </w:r>
    </w:p>
    <w:p w14:paraId="5753767E">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（1</w:t>
      </w:r>
      <w:r>
        <w:rPr>
          <w:rFonts w:hint="eastAsia" w:ascii="仿宋" w:hAnsi="仿宋" w:eastAsia="仿宋" w:cs="仿宋"/>
          <w:b w:val="0"/>
          <w:bCs w:val="0"/>
          <w:color w:val="auto"/>
          <w:sz w:val="21"/>
          <w:szCs w:val="21"/>
          <w:highlight w:val="none"/>
          <w:u w:val="none"/>
          <w:lang w:val="en" w:eastAsia="zh-CN"/>
        </w:rPr>
        <w:t>0</w:t>
      </w:r>
      <w:r>
        <w:rPr>
          <w:rFonts w:hint="eastAsia" w:ascii="仿宋" w:hAnsi="仿宋" w:eastAsia="仿宋" w:cs="仿宋"/>
          <w:b w:val="0"/>
          <w:bCs w:val="0"/>
          <w:color w:val="auto"/>
          <w:sz w:val="21"/>
          <w:szCs w:val="21"/>
          <w:highlight w:val="none"/>
          <w:u w:val="none"/>
          <w:lang w:val="en-US" w:eastAsia="zh-CN"/>
        </w:rPr>
        <w:t>）是否涉及节能产品：</w:t>
      </w:r>
    </w:p>
    <w:p w14:paraId="1A2C83A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，《节能产品政府采购品目清单》的底级品目名称：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113B702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1A79053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15ED7163">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是否涉及环境标志产品：</w:t>
      </w:r>
    </w:p>
    <w:p w14:paraId="3E28369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lang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，《环境标志产品政府采购品目清单》的底级品目名称：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5C509290">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3703D575">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070E320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kern w:val="2"/>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b w:val="0"/>
          <w:bCs w:val="0"/>
          <w:color w:val="auto"/>
          <w:kern w:val="2"/>
          <w:sz w:val="21"/>
          <w:szCs w:val="21"/>
          <w:highlight w:val="none"/>
          <w:u w:val="none"/>
          <w:lang w:val="en-US" w:eastAsia="zh-CN"/>
        </w:rPr>
        <w:t>是否涉及绿色产品：</w:t>
      </w:r>
      <w:r>
        <w:rPr>
          <w:rFonts w:hint="eastAsia" w:ascii="仿宋" w:hAnsi="仿宋" w:eastAsia="仿宋" w:cs="仿宋"/>
          <w:iCs w:val="0"/>
          <w:color w:val="auto"/>
          <w:kern w:val="2"/>
          <w:sz w:val="21"/>
          <w:szCs w:val="21"/>
          <w:highlight w:val="none"/>
          <w:u w:val="none"/>
          <w:lang w:val="en-US" w:eastAsia="zh-CN"/>
        </w:rPr>
        <w:t xml:space="preserve"> </w:t>
      </w:r>
    </w:p>
    <w:p w14:paraId="67D6D03F">
      <w:pPr>
        <w:pStyle w:val="965"/>
        <w:spacing w:beforeLines="0"/>
        <w:ind w:firstLine="420" w:firstLineChars="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是</w:t>
      </w:r>
      <w:r>
        <w:rPr>
          <w:rFonts w:hint="eastAsia" w:ascii="仿宋" w:hAnsi="仿宋" w:eastAsia="仿宋" w:cs="仿宋"/>
          <w:iCs w:val="0"/>
          <w:color w:val="auto"/>
          <w:kern w:val="2"/>
          <w:sz w:val="21"/>
          <w:szCs w:val="21"/>
          <w:highlight w:val="none"/>
          <w:u w:val="none"/>
          <w:lang w:eastAsia="zh-CN"/>
        </w:rPr>
        <w:t>，绿色产品政府采购相关政策确定的底级品目名称：</w:t>
      </w:r>
      <w:r>
        <w:rPr>
          <w:rFonts w:hint="eastAsia" w:ascii="仿宋" w:hAnsi="仿宋" w:eastAsia="仿宋" w:cs="仿宋"/>
          <w:color w:val="auto"/>
          <w:szCs w:val="21"/>
          <w:highlight w:val="none"/>
          <w:u w:val="single"/>
          <w:lang w:val="en-US" w:eastAsia="zh-CN"/>
        </w:rPr>
        <w:t xml:space="preserve">         </w:t>
      </w:r>
    </w:p>
    <w:p w14:paraId="79266669">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4D6B6617">
      <w:pPr>
        <w:pStyle w:val="965"/>
        <w:spacing w:beforeLines="0"/>
        <w:ind w:firstLine="42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否</w:t>
      </w:r>
    </w:p>
    <w:p w14:paraId="70318203">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（1</w:t>
      </w:r>
      <w:r>
        <w:rPr>
          <w:rFonts w:hint="eastAsia" w:ascii="仿宋" w:hAnsi="仿宋" w:eastAsia="仿宋" w:cs="仿宋"/>
          <w:color w:val="auto"/>
          <w:szCs w:val="21"/>
          <w:highlight w:val="none"/>
          <w:lang w:val="en" w:eastAsia="zh-CN"/>
        </w:rPr>
        <w:t>1</w:t>
      </w:r>
      <w:r>
        <w:rPr>
          <w:rFonts w:hint="eastAsia" w:ascii="仿宋" w:hAnsi="仿宋" w:eastAsia="仿宋" w:cs="仿宋"/>
          <w:color w:val="auto"/>
          <w:szCs w:val="21"/>
          <w:highlight w:val="none"/>
          <w:lang w:val="en-US" w:eastAsia="zh-CN"/>
        </w:rPr>
        <w:t>）涉及商品包装和快递包装的，是否参考</w:t>
      </w:r>
      <w:r>
        <w:rPr>
          <w:rFonts w:hint="eastAsia" w:ascii="仿宋" w:hAnsi="仿宋" w:eastAsia="仿宋" w:cs="仿宋"/>
          <w:color w:val="auto"/>
          <w:szCs w:val="21"/>
          <w:highlight w:val="none"/>
        </w:rPr>
        <w:t>《商品包装政府采购需求标准（试行）》、《快递包装政府采购需求标准（试行）》</w:t>
      </w:r>
      <w:r>
        <w:rPr>
          <w:rFonts w:hint="eastAsia" w:ascii="仿宋" w:hAnsi="仿宋" w:eastAsia="仿宋" w:cs="仿宋"/>
          <w:color w:val="auto"/>
          <w:szCs w:val="21"/>
          <w:highlight w:val="none"/>
          <w:lang w:eastAsia="zh-CN"/>
        </w:rPr>
        <w:t>明确产品及相关快递服务的具体包装要求：</w:t>
      </w:r>
    </w:p>
    <w:p w14:paraId="65DFC0FB">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lang w:val="en-US" w:eastAsia="zh-CN"/>
        </w:rPr>
      </w:pP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 xml:space="preserve">是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不涉及</w:t>
      </w:r>
    </w:p>
    <w:p w14:paraId="7C0F29E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合同金额</w:t>
      </w:r>
    </w:p>
    <w:p w14:paraId="08CDEB4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（1）合同金额小写：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07BA1CCA">
      <w:pPr>
        <w:adjustRightInd w:val="0"/>
        <w:snapToGrid w:val="0"/>
        <w:spacing w:before="0" w:beforeLines="0" w:line="400" w:lineRule="exact"/>
        <w:ind w:left="0"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6ECAC87">
      <w:p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分包金额</w:t>
      </w:r>
      <w:r>
        <w:rPr>
          <w:rFonts w:hint="eastAsia" w:ascii="仿宋" w:hAnsi="仿宋" w:eastAsia="仿宋" w:cs="仿宋"/>
          <w:color w:val="auto"/>
          <w:szCs w:val="21"/>
          <w:highlight w:val="none"/>
          <w:lang w:eastAsia="zh-CN"/>
        </w:rPr>
        <w:t>（如有）</w:t>
      </w:r>
      <w:r>
        <w:rPr>
          <w:rFonts w:hint="eastAsia" w:ascii="仿宋" w:hAnsi="仿宋" w:eastAsia="仿宋" w:cs="仿宋"/>
          <w:color w:val="auto"/>
          <w:szCs w:val="21"/>
          <w:highlight w:val="none"/>
        </w:rPr>
        <w:t>小写：</w:t>
      </w:r>
      <w:r>
        <w:rPr>
          <w:rFonts w:hint="eastAsia" w:ascii="仿宋" w:hAnsi="仿宋" w:eastAsia="仿宋" w:cs="仿宋"/>
          <w:color w:val="auto"/>
          <w:szCs w:val="21"/>
          <w:highlight w:val="none"/>
          <w:u w:val="single"/>
        </w:rPr>
        <w:t xml:space="preserve">                   </w:t>
      </w:r>
    </w:p>
    <w:p w14:paraId="679C6620">
      <w:pPr>
        <w:adjustRightInd w:val="0"/>
        <w:snapToGrid w:val="0"/>
        <w:spacing w:before="0" w:beforeLines="0" w:line="400" w:lineRule="exact"/>
        <w:ind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DC39E0C">
      <w:p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（注：固定单价合同应填写单价和最高限价）</w:t>
      </w:r>
    </w:p>
    <w:p w14:paraId="55657609">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合同定价方式</w:t>
      </w:r>
      <w:r>
        <w:rPr>
          <w:rFonts w:hint="eastAsia" w:ascii="仿宋" w:hAnsi="仿宋" w:eastAsia="仿宋" w:cs="仿宋"/>
          <w:color w:val="auto"/>
          <w:szCs w:val="21"/>
          <w:highlight w:val="none"/>
          <w:lang w:eastAsia="zh-CN"/>
        </w:rPr>
        <w:t>（采用组合定价方式的，可以勾选多项）</w:t>
      </w:r>
      <w:r>
        <w:rPr>
          <w:rFonts w:hint="eastAsia" w:ascii="仿宋" w:hAnsi="仿宋" w:eastAsia="仿宋" w:cs="仿宋"/>
          <w:color w:val="auto"/>
          <w:szCs w:val="21"/>
          <w:highlight w:val="none"/>
        </w:rPr>
        <w:t>：</w:t>
      </w:r>
    </w:p>
    <w:p w14:paraId="7E7056CD">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固定总价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固定单价</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固定费率</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成本补偿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绩效激励</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r>
        <w:rPr>
          <w:rFonts w:hint="eastAsia" w:ascii="仿宋" w:hAnsi="仿宋" w:eastAsia="仿宋" w:cs="仿宋"/>
          <w:color w:val="auto"/>
          <w:szCs w:val="21"/>
          <w:highlight w:val="none"/>
          <w:u w:val="single"/>
        </w:rPr>
        <w:t xml:space="preserve">       </w:t>
      </w:r>
    </w:p>
    <w:p w14:paraId="2A8CE3AE">
      <w:pPr>
        <w:pStyle w:val="258"/>
        <w:spacing w:beforeLines="0" w:line="40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）付款方式（按项目实际勾选填写）：</w:t>
      </w:r>
    </w:p>
    <w:p w14:paraId="0065218F">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全额付款：</w:t>
      </w:r>
      <w:r>
        <w:rPr>
          <w:rFonts w:hint="eastAsia" w:ascii="仿宋" w:hAnsi="仿宋" w:eastAsia="仿宋" w:cs="仿宋"/>
          <w:color w:val="auto"/>
          <w:szCs w:val="21"/>
          <w:highlight w:val="none"/>
          <w:u w:val="single"/>
        </w:rPr>
        <w:t xml:space="preserve">     （应</w:t>
      </w:r>
      <w:r>
        <w:rPr>
          <w:rFonts w:hint="eastAsia" w:ascii="仿宋" w:hAnsi="仿宋" w:eastAsia="仿宋" w:cs="仿宋"/>
          <w:color w:val="auto"/>
          <w:szCs w:val="21"/>
          <w:highlight w:val="none"/>
          <w:u w:val="single"/>
          <w:lang w:eastAsia="zh-CN"/>
        </w:rPr>
        <w:t>明确</w:t>
      </w:r>
      <w:r>
        <w:rPr>
          <w:rFonts w:hint="eastAsia" w:ascii="仿宋" w:hAnsi="仿宋" w:eastAsia="仿宋" w:cs="仿宋"/>
          <w:color w:val="auto"/>
          <w:szCs w:val="21"/>
          <w:highlight w:val="none"/>
          <w:u w:val="single"/>
        </w:rPr>
        <w:t>一次性支付合同款项</w:t>
      </w:r>
      <w:r>
        <w:rPr>
          <w:rFonts w:hint="eastAsia" w:ascii="仿宋" w:hAnsi="仿宋" w:eastAsia="仿宋" w:cs="仿宋"/>
          <w:color w:val="auto"/>
          <w:szCs w:val="21"/>
          <w:highlight w:val="none"/>
          <w:u w:val="single"/>
          <w:lang w:eastAsia="zh-CN"/>
        </w:rPr>
        <w:t>的条件</w:t>
      </w:r>
      <w:r>
        <w:rPr>
          <w:rFonts w:hint="eastAsia" w:ascii="仿宋" w:hAnsi="仿宋" w:eastAsia="仿宋" w:cs="仿宋"/>
          <w:color w:val="auto"/>
          <w:szCs w:val="21"/>
          <w:highlight w:val="none"/>
          <w:u w:val="single"/>
        </w:rPr>
        <w:t xml:space="preserve">）                    </w:t>
      </w:r>
    </w:p>
    <w:p w14:paraId="164B98BE">
      <w:pPr>
        <w:snapToGrid w:val="0"/>
        <w:spacing w:beforeLines="0" w:line="400" w:lineRule="exact"/>
        <w:ind w:firstLine="630" w:firstLineChars="300"/>
        <w:rPr>
          <w:rFonts w:hint="eastAsia" w:ascii="仿宋" w:hAnsi="仿宋" w:eastAsia="仿宋" w:cs="仿宋"/>
          <w:color w:val="auto"/>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分期付款：</w:t>
      </w:r>
      <w:r>
        <w:rPr>
          <w:rFonts w:hint="eastAsia" w:ascii="仿宋" w:hAnsi="仿宋" w:eastAsia="仿宋" w:cs="仿宋"/>
          <w:color w:val="auto"/>
          <w:szCs w:val="21"/>
          <w:highlight w:val="none"/>
          <w:u w:val="single"/>
        </w:rPr>
        <w:t xml:space="preserve">  （应明确分期支付合同款项的各期比例和支付条件</w:t>
      </w:r>
      <w:r>
        <w:rPr>
          <w:rFonts w:hint="eastAsia" w:ascii="仿宋" w:hAnsi="仿宋" w:eastAsia="仿宋" w:cs="仿宋"/>
          <w:color w:val="auto"/>
          <w:szCs w:val="21"/>
          <w:highlight w:val="none"/>
          <w:u w:val="single"/>
          <w:lang w:eastAsia="zh-CN"/>
        </w:rPr>
        <w:t>，各期支付条件应与分期履约验收情况挂钩</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其中涉及预付款的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（应明确预付款的支付比例和支付条件） </w:t>
      </w:r>
    </w:p>
    <w:p w14:paraId="7B69CC31">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成本补偿：</w:t>
      </w:r>
      <w:r>
        <w:rPr>
          <w:rFonts w:hint="eastAsia" w:ascii="仿宋" w:hAnsi="仿宋" w:eastAsia="仿宋" w:cs="仿宋"/>
          <w:color w:val="auto"/>
          <w:szCs w:val="21"/>
          <w:highlight w:val="none"/>
          <w:u w:val="single"/>
        </w:rPr>
        <w:t xml:space="preserve">      （应明确按照成本补偿方式的支付方式和支付条件）   </w:t>
      </w:r>
    </w:p>
    <w:p w14:paraId="0EFC3F2E">
      <w:pPr>
        <w:adjustRightInd w:val="0"/>
        <w:snapToGrid w:val="0"/>
        <w:spacing w:before="0" w:beforeLines="0" w:line="400" w:lineRule="exact"/>
        <w:ind w:firstLine="630" w:firstLine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绩效激励：</w:t>
      </w:r>
      <w:r>
        <w:rPr>
          <w:rFonts w:hint="eastAsia" w:ascii="仿宋" w:hAnsi="仿宋" w:eastAsia="仿宋" w:cs="仿宋"/>
          <w:color w:val="auto"/>
          <w:szCs w:val="21"/>
          <w:highlight w:val="none"/>
          <w:u w:val="single"/>
        </w:rPr>
        <w:t xml:space="preserve">      （应明确按照绩效激励方式的支付方式和支付条件）   </w:t>
      </w:r>
    </w:p>
    <w:p w14:paraId="25535B72">
      <w:pPr>
        <w:numPr>
          <w:ilvl w:val="0"/>
          <w:numId w:val="3"/>
        </w:numPr>
        <w:adjustRightInd w:val="0"/>
        <w:snapToGrid w:val="0"/>
        <w:spacing w:before="0" w:beforeLines="0" w:line="400" w:lineRule="exact"/>
        <w:ind w:firstLine="422" w:firstLineChars="200"/>
        <w:rPr>
          <w:rFonts w:hint="eastAsia" w:ascii="仿宋" w:hAnsi="仿宋" w:eastAsia="仿宋" w:cs="仿宋"/>
          <w:b/>
          <w:bCs w:val="0"/>
          <w:color w:val="auto"/>
          <w:szCs w:val="21"/>
          <w:highlight w:val="none"/>
          <w:u w:val="single"/>
        </w:rPr>
      </w:pPr>
      <w:r>
        <w:rPr>
          <w:rFonts w:hint="eastAsia" w:ascii="仿宋" w:hAnsi="仿宋" w:eastAsia="仿宋" w:cs="仿宋"/>
          <w:b/>
          <w:bCs w:val="0"/>
          <w:color w:val="auto"/>
          <w:szCs w:val="21"/>
          <w:highlight w:val="none"/>
        </w:rPr>
        <w:t>合同履行</w:t>
      </w:r>
    </w:p>
    <w:p w14:paraId="0609004B">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（1）起始日期：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日，完成日期：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621DE646">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履约</w:t>
      </w:r>
      <w:r>
        <w:rPr>
          <w:rFonts w:hint="eastAsia" w:ascii="仿宋" w:hAnsi="仿宋" w:eastAsia="仿宋" w:cs="仿宋"/>
          <w:color w:val="auto"/>
          <w:szCs w:val="21"/>
          <w:highlight w:val="none"/>
        </w:rPr>
        <w:t>地点</w:t>
      </w:r>
      <w:r>
        <w:rPr>
          <w:rFonts w:hint="eastAsia" w:ascii="仿宋" w:hAnsi="仿宋" w:eastAsia="仿宋" w:cs="仿宋"/>
          <w:b w:val="0"/>
          <w:bCs/>
          <w:color w:val="auto"/>
          <w:szCs w:val="21"/>
          <w:highlight w:val="none"/>
        </w:rPr>
        <w:t>：</w:t>
      </w:r>
      <w:r>
        <w:rPr>
          <w:rFonts w:hint="eastAsia" w:ascii="仿宋" w:hAnsi="仿宋" w:eastAsia="仿宋" w:cs="仿宋"/>
          <w:color w:val="auto"/>
          <w:szCs w:val="21"/>
          <w:highlight w:val="none"/>
          <w:u w:val="single"/>
        </w:rPr>
        <w:t xml:space="preserve">                             </w:t>
      </w:r>
    </w:p>
    <w:p w14:paraId="5667BD17">
      <w:pPr>
        <w:adjustRightInd w:val="0"/>
        <w:snapToGrid w:val="0"/>
        <w:spacing w:before="0" w:beforeLines="0" w:line="400"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bCs/>
          <w:color w:val="auto"/>
          <w:szCs w:val="21"/>
          <w:highlight w:val="none"/>
        </w:rPr>
        <w:t>（3）履约担保：</w:t>
      </w:r>
      <w:r>
        <w:rPr>
          <w:rFonts w:hint="eastAsia" w:ascii="仿宋" w:hAnsi="仿宋" w:eastAsia="仿宋" w:cs="仿宋"/>
          <w:color w:val="auto"/>
          <w:sz w:val="21"/>
          <w:highlight w:val="none"/>
          <w:lang w:val="en-US" w:eastAsia="zh-CN"/>
        </w:rPr>
        <w:t>是否收取履约保证金：</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是</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否</w:t>
      </w:r>
    </w:p>
    <w:p w14:paraId="0F1C81BE">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w:t>
      </w:r>
      <w:r>
        <w:rPr>
          <w:rFonts w:hint="eastAsia" w:ascii="仿宋" w:hAnsi="仿宋" w:eastAsia="仿宋" w:cs="仿宋"/>
          <w:color w:val="auto"/>
          <w:sz w:val="21"/>
          <w:highlight w:val="none"/>
          <w:lang w:val="en-US" w:eastAsia="zh-CN"/>
        </w:rPr>
        <w:t xml:space="preserve">  收取履约保证金形式：</w:t>
      </w:r>
      <w:r>
        <w:rPr>
          <w:rFonts w:hint="eastAsia" w:ascii="仿宋" w:hAnsi="仿宋" w:eastAsia="仿宋" w:cs="仿宋"/>
          <w:bCs/>
          <w:color w:val="auto"/>
          <w:sz w:val="21"/>
          <w:szCs w:val="21"/>
          <w:highlight w:val="none"/>
          <w:u w:val="single"/>
        </w:rPr>
        <w:t xml:space="preserve">                            </w:t>
      </w:r>
    </w:p>
    <w:p w14:paraId="1CDA4D84">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 xml:space="preserve">    收取履约保证金金额：</w:t>
      </w:r>
      <w:r>
        <w:rPr>
          <w:rFonts w:hint="eastAsia" w:ascii="仿宋" w:hAnsi="仿宋" w:eastAsia="仿宋" w:cs="仿宋"/>
          <w:bCs/>
          <w:color w:val="auto"/>
          <w:sz w:val="21"/>
          <w:szCs w:val="21"/>
          <w:highlight w:val="none"/>
          <w:u w:val="single"/>
        </w:rPr>
        <w:t xml:space="preserve">                            </w:t>
      </w:r>
    </w:p>
    <w:p w14:paraId="21E23CE0">
      <w:pPr>
        <w:snapToGrid w:val="0"/>
        <w:spacing w:beforeLines="0" w:line="400" w:lineRule="exact"/>
        <w:ind w:firstLine="420" w:firstLineChars="20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履约担保期限</w:t>
      </w:r>
      <w:r>
        <w:rPr>
          <w:rFonts w:hint="eastAsia" w:ascii="仿宋" w:hAnsi="仿宋" w:eastAsia="仿宋" w:cs="仿宋"/>
          <w:bCs/>
          <w:color w:val="auto"/>
          <w:szCs w:val="21"/>
          <w:highlight w:val="none"/>
          <w:u w:val="none"/>
          <w:lang w:eastAsia="zh-CN"/>
        </w:rPr>
        <w:t>：</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 xml:space="preserve">       </w:t>
      </w:r>
    </w:p>
    <w:p w14:paraId="0218DB86">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（4）分期履行要求：</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u w:val="single"/>
        </w:rPr>
        <w:t xml:space="preserve"> </w:t>
      </w:r>
    </w:p>
    <w:p w14:paraId="2B7BADBA">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bCs/>
          <w:color w:val="auto"/>
          <w:szCs w:val="21"/>
          <w:highlight w:val="none"/>
        </w:rPr>
        <w:t>（5）</w:t>
      </w:r>
      <w:r>
        <w:rPr>
          <w:rFonts w:hint="eastAsia" w:ascii="仿宋" w:hAnsi="仿宋" w:eastAsia="仿宋" w:cs="仿宋"/>
          <w:bCs/>
          <w:color w:val="auto"/>
          <w:szCs w:val="21"/>
          <w:highlight w:val="none"/>
          <w:lang w:eastAsia="zh-CN"/>
        </w:rPr>
        <w:t>风险处置措施和替代方案</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u w:val="single"/>
        </w:rPr>
        <w:t xml:space="preserve">                                                               </w:t>
      </w:r>
    </w:p>
    <w:p w14:paraId="4F60CF26">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合同验收</w:t>
      </w:r>
    </w:p>
    <w:p w14:paraId="5CDCBDF0">
      <w:pPr>
        <w:numPr>
          <w:ilvl w:val="0"/>
          <w:numId w:val="5"/>
        </w:num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验收组织方式：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自行组织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委托第三方组织</w:t>
      </w:r>
    </w:p>
    <w:p w14:paraId="279D90E9">
      <w:pPr>
        <w:numPr>
          <w:ilvl w:val="0"/>
          <w:numId w:val="0"/>
        </w:numPr>
        <w:adjustRightInd w:val="0"/>
        <w:snapToGrid w:val="0"/>
        <w:spacing w:before="0" w:beforeLines="0" w:line="40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验收主体：</w:t>
      </w:r>
      <w:r>
        <w:rPr>
          <w:rFonts w:hint="eastAsia" w:ascii="仿宋" w:hAnsi="仿宋" w:eastAsia="仿宋" w:cs="仿宋"/>
          <w:bCs/>
          <w:color w:val="auto"/>
          <w:szCs w:val="21"/>
          <w:highlight w:val="none"/>
          <w:u w:val="single"/>
        </w:rPr>
        <w:t xml:space="preserve">                  </w:t>
      </w:r>
    </w:p>
    <w:p w14:paraId="297CB98A">
      <w:pPr>
        <w:adjustRightInd w:val="0"/>
        <w:snapToGrid w:val="0"/>
        <w:spacing w:before="0" w:beforeLines="0" w:line="400" w:lineRule="exact"/>
        <w:ind w:firstLine="0" w:firstLineChars="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是否邀请本项目的其他供应商</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9BB0431">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是否邀请专家</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B00E6B7">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是否邀请服务对象</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7D9F173F">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是否邀请第三方检测机构</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67FDD2E2">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是否进行抽查检测：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，抽查比例：</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08715198">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lang w:eastAsia="zh-CN"/>
        </w:rPr>
      </w:pPr>
      <w:r>
        <w:rPr>
          <w:rFonts w:hint="eastAsia" w:ascii="仿宋" w:hAnsi="仿宋" w:eastAsia="仿宋" w:cs="仿宋"/>
          <w:bCs/>
          <w:color w:val="auto"/>
          <w:szCs w:val="21"/>
          <w:highlight w:val="none"/>
          <w:lang w:val="en-US" w:eastAsia="zh-CN"/>
        </w:rPr>
        <w:t>是否存在破坏性检测：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lang w:eastAsia="zh-CN"/>
        </w:rPr>
        <w:t>（应明确对被破坏的检测产品的处理方式）</w:t>
      </w:r>
    </w:p>
    <w:p w14:paraId="230B2021">
      <w:pPr>
        <w:adjustRightInd w:val="0"/>
        <w:snapToGrid w:val="0"/>
        <w:spacing w:before="0" w:beforeLines="0" w:line="400" w:lineRule="exact"/>
        <w:ind w:firstLine="840" w:firstLineChars="400"/>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3C6BBF1C">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验收组织的其他事项：</w:t>
      </w:r>
      <w:r>
        <w:rPr>
          <w:rFonts w:hint="eastAsia" w:ascii="仿宋" w:hAnsi="仿宋" w:eastAsia="仿宋" w:cs="仿宋"/>
          <w:bCs/>
          <w:color w:val="auto"/>
          <w:szCs w:val="21"/>
          <w:highlight w:val="none"/>
          <w:u w:val="single"/>
        </w:rPr>
        <w:t xml:space="preserve">                </w:t>
      </w:r>
    </w:p>
    <w:p w14:paraId="46AE4367">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（2）履约验收时间：</w:t>
      </w:r>
      <w:r>
        <w:rPr>
          <w:rFonts w:hint="eastAsia" w:ascii="仿宋" w:hAnsi="仿宋" w:eastAsia="仿宋" w:cs="仿宋"/>
          <w:bCs/>
          <w:color w:val="auto"/>
          <w:szCs w:val="21"/>
          <w:highlight w:val="none"/>
          <w:u w:val="single"/>
        </w:rPr>
        <w:t>（计划于何时验收/供应商提出验收申请之日起   日内组织验收）</w:t>
      </w:r>
      <w:r>
        <w:rPr>
          <w:rFonts w:hint="eastAsia" w:ascii="仿宋" w:hAnsi="仿宋" w:eastAsia="仿宋" w:cs="仿宋"/>
          <w:bCs/>
          <w:color w:val="auto"/>
          <w:szCs w:val="21"/>
          <w:highlight w:val="none"/>
          <w:u w:val="single"/>
          <w:lang w:val="en-US" w:eastAsia="zh-CN"/>
        </w:rPr>
        <w:t xml:space="preserve"> </w:t>
      </w:r>
    </w:p>
    <w:p w14:paraId="3EC82DCD">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（3）履约验收方式：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一次性验收         </w:t>
      </w:r>
    </w:p>
    <w:p w14:paraId="57697E24">
      <w:pPr>
        <w:adjustRightInd w:val="0"/>
        <w:snapToGrid w:val="0"/>
        <w:spacing w:before="0" w:beforeLines="0" w:line="400" w:lineRule="exact"/>
        <w:ind w:firstLine="0" w:firstLineChars="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分期/分项验收</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（应明确分期</w:t>
      </w:r>
      <w:r>
        <w:rPr>
          <w:rFonts w:hint="eastAsia" w:ascii="仿宋" w:hAnsi="仿宋" w:eastAsia="仿宋" w:cs="仿宋"/>
          <w:bCs/>
          <w:color w:val="auto"/>
          <w:szCs w:val="21"/>
          <w:highlight w:val="none"/>
          <w:u w:val="single"/>
          <w:lang w:val="en" w:eastAsia="zh-CN"/>
        </w:rPr>
        <w:t>/分项验收的工作安排</w:t>
      </w:r>
      <w:r>
        <w:rPr>
          <w:rFonts w:hint="eastAsia" w:ascii="仿宋" w:hAnsi="仿宋" w:eastAsia="仿宋" w:cs="仿宋"/>
          <w:bCs/>
          <w:color w:val="auto"/>
          <w:szCs w:val="21"/>
          <w:highlight w:val="none"/>
          <w:u w:val="singl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p>
    <w:p w14:paraId="1BF24A6B">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（4）履约验收程序：</w:t>
      </w:r>
      <w:r>
        <w:rPr>
          <w:rFonts w:hint="eastAsia" w:ascii="仿宋" w:hAnsi="仿宋" w:eastAsia="仿宋" w:cs="仿宋"/>
          <w:bCs/>
          <w:color w:val="auto"/>
          <w:szCs w:val="21"/>
          <w:highlight w:val="none"/>
          <w:u w:val="single"/>
        </w:rPr>
        <w:t xml:space="preserve">                                         </w:t>
      </w:r>
    </w:p>
    <w:p w14:paraId="69E8B695">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（5）履约验收的内容：</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color w:val="auto"/>
          <w:szCs w:val="21"/>
          <w:highlight w:val="none"/>
          <w:u w:val="single"/>
        </w:rPr>
        <w:t xml:space="preserve">                                      </w:t>
      </w:r>
    </w:p>
    <w:p w14:paraId="3B3C347A">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（6）履约验收标准：</w:t>
      </w:r>
      <w:r>
        <w:rPr>
          <w:rFonts w:hint="eastAsia" w:ascii="仿宋" w:hAnsi="仿宋" w:eastAsia="仿宋" w:cs="仿宋"/>
          <w:bCs/>
          <w:color w:val="auto"/>
          <w:szCs w:val="21"/>
          <w:highlight w:val="none"/>
          <w:u w:val="single"/>
        </w:rPr>
        <w:t xml:space="preserve">                                         </w:t>
      </w:r>
    </w:p>
    <w:p w14:paraId="33F5E87B">
      <w:pPr>
        <w:pStyle w:val="965"/>
        <w:spacing w:beforeLines="0"/>
        <w:rPr>
          <w:rFonts w:hint="eastAsia" w:ascii="仿宋" w:hAnsi="仿宋" w:eastAsia="仿宋" w:cs="仿宋"/>
          <w:color w:val="auto"/>
          <w:sz w:val="21"/>
          <w:highlight w:val="none"/>
          <w:lang w:eastAsia="zh-CN"/>
        </w:rPr>
      </w:pPr>
      <w:r>
        <w:rPr>
          <w:rFonts w:hint="eastAsia" w:ascii="仿宋" w:hAnsi="仿宋" w:eastAsia="仿宋" w:cs="仿宋"/>
          <w:bCs/>
          <w:color w:val="auto"/>
          <w:sz w:val="21"/>
          <w:szCs w:val="21"/>
          <w:highlight w:val="none"/>
          <w:u w:val="none"/>
          <w:lang w:eastAsia="zh-CN"/>
        </w:rPr>
        <w:t>（</w:t>
      </w:r>
      <w:r>
        <w:rPr>
          <w:rFonts w:hint="eastAsia" w:ascii="仿宋" w:hAnsi="仿宋" w:eastAsia="仿宋" w:cs="仿宋"/>
          <w:bCs/>
          <w:color w:val="auto"/>
          <w:sz w:val="21"/>
          <w:szCs w:val="21"/>
          <w:highlight w:val="none"/>
          <w:u w:val="none"/>
          <w:lang w:val="en-US" w:eastAsia="zh-CN"/>
        </w:rPr>
        <w:t>7</w:t>
      </w:r>
      <w:r>
        <w:rPr>
          <w:rFonts w:hint="eastAsia" w:ascii="仿宋" w:hAnsi="仿宋" w:eastAsia="仿宋" w:cs="仿宋"/>
          <w:bCs/>
          <w:color w:val="auto"/>
          <w:sz w:val="21"/>
          <w:szCs w:val="21"/>
          <w:highlight w:val="none"/>
          <w:u w:val="none"/>
          <w:lang w:eastAsia="zh-CN"/>
        </w:rPr>
        <w:t>）是否以采购活动中供应商提供的样品作为参考：</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否</w:t>
      </w:r>
    </w:p>
    <w:p w14:paraId="315590AC">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（8）履约验收其他事项：</w:t>
      </w:r>
      <w:r>
        <w:rPr>
          <w:rFonts w:hint="eastAsia" w:ascii="仿宋" w:hAnsi="仿宋" w:eastAsia="仿宋" w:cs="仿宋"/>
          <w:bCs/>
          <w:color w:val="auto"/>
          <w:szCs w:val="21"/>
          <w:highlight w:val="none"/>
          <w:u w:val="single"/>
        </w:rPr>
        <w:t xml:space="preserve">      </w:t>
      </w:r>
      <w:r>
        <w:rPr>
          <w:rFonts w:hint="eastAsia" w:ascii="仿宋" w:hAnsi="仿宋" w:eastAsia="仿宋" w:cs="仿宋"/>
          <w:bCs/>
          <w:i w:val="0"/>
          <w:iCs w:val="0"/>
          <w:color w:val="auto"/>
          <w:szCs w:val="21"/>
          <w:highlight w:val="none"/>
          <w:u w:val="single"/>
        </w:rPr>
        <w:t>（产权过户登记等）</w:t>
      </w:r>
      <w:r>
        <w:rPr>
          <w:rFonts w:hint="eastAsia" w:ascii="仿宋" w:hAnsi="仿宋" w:eastAsia="仿宋" w:cs="仿宋"/>
          <w:bCs/>
          <w:color w:val="auto"/>
          <w:szCs w:val="21"/>
          <w:highlight w:val="none"/>
          <w:u w:val="single"/>
        </w:rPr>
        <w:t xml:space="preserve">          </w:t>
      </w:r>
    </w:p>
    <w:p w14:paraId="07E4EFCF">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组成合同的文件</w:t>
      </w:r>
    </w:p>
    <w:p w14:paraId="7BBF7E4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本协议书与下列文件一起构成合同文件，如下述文件之间有任何抵触、矛盾或歧义，应按以下顺序解释：</w:t>
      </w:r>
    </w:p>
    <w:p w14:paraId="29275AFC">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p>
    <w:p w14:paraId="172D9B78">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）政府采购合同专用条款</w:t>
      </w:r>
    </w:p>
    <w:p w14:paraId="1863868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）政府采购合同通用条款</w:t>
      </w:r>
    </w:p>
    <w:p w14:paraId="62925E5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p>
    <w:p w14:paraId="21AE6B6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）投标（响应）文件</w:t>
      </w:r>
    </w:p>
    <w:p w14:paraId="335E5480">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（6）采购文件</w:t>
      </w:r>
    </w:p>
    <w:p w14:paraId="5CD8892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（7）有关技术文件，图纸</w:t>
      </w:r>
    </w:p>
    <w:p w14:paraId="2067405A">
      <w:pPr>
        <w:pStyle w:val="965"/>
        <w:spacing w:beforeLines="0"/>
        <w:rPr>
          <w:rFonts w:hint="eastAsia" w:ascii="仿宋" w:hAnsi="仿宋" w:eastAsia="仿宋" w:cs="仿宋"/>
          <w:color w:val="auto"/>
          <w:kern w:val="2"/>
          <w:sz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p>
    <w:p w14:paraId="02609B14">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合同生效</w:t>
      </w:r>
    </w:p>
    <w:p w14:paraId="6A5E784F">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本合同自</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生效。</w:t>
      </w:r>
    </w:p>
    <w:p w14:paraId="06D92FA0">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合同份数</w:t>
      </w:r>
    </w:p>
    <w:p w14:paraId="5681570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份，均具有同等法律效力。</w:t>
      </w:r>
    </w:p>
    <w:p w14:paraId="6D8EEF0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99408A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合同订立地点：</w:t>
      </w:r>
      <w:r>
        <w:rPr>
          <w:rFonts w:hint="eastAsia" w:ascii="仿宋" w:hAnsi="仿宋" w:eastAsia="仿宋" w:cs="仿宋"/>
          <w:color w:val="auto"/>
          <w:szCs w:val="21"/>
          <w:highlight w:val="none"/>
          <w:u w:val="single"/>
        </w:rPr>
        <w:t xml:space="preserve">                           </w:t>
      </w:r>
    </w:p>
    <w:p w14:paraId="206FA6E1">
      <w:pPr>
        <w:adjustRightInd w:val="0"/>
        <w:snapToGrid w:val="0"/>
        <w:spacing w:before="0" w:beforeLines="0"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附件：具体标</w:t>
      </w:r>
      <w:r>
        <w:rPr>
          <w:rFonts w:hint="eastAsia" w:ascii="仿宋" w:hAnsi="仿宋" w:eastAsia="仿宋" w:cs="仿宋"/>
          <w:color w:val="auto"/>
          <w:szCs w:val="21"/>
          <w:highlight w:val="none"/>
          <w:lang w:eastAsia="zh-CN"/>
        </w:rPr>
        <w:t>的及其</w:t>
      </w:r>
      <w:r>
        <w:rPr>
          <w:rFonts w:hint="eastAsia" w:ascii="仿宋" w:hAnsi="仿宋" w:eastAsia="仿宋" w:cs="仿宋"/>
          <w:color w:val="auto"/>
          <w:szCs w:val="21"/>
          <w:highlight w:val="none"/>
          <w:u w:val="none"/>
          <w:lang w:val="en-US" w:eastAsia="zh-CN"/>
        </w:rPr>
        <w:t>技术要求和商务要求</w:t>
      </w:r>
      <w:r>
        <w:rPr>
          <w:rFonts w:hint="eastAsia" w:ascii="仿宋" w:hAnsi="仿宋" w:eastAsia="仿宋" w:cs="仿宋"/>
          <w:color w:val="auto"/>
          <w:szCs w:val="21"/>
          <w:highlight w:val="none"/>
        </w:rPr>
        <w:t>、联合协议、分包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协议等。</w:t>
      </w:r>
    </w:p>
    <w:p w14:paraId="3470A304">
      <w:pPr>
        <w:pStyle w:val="258"/>
        <w:spacing w:beforeLines="0" w:line="400" w:lineRule="exact"/>
        <w:rPr>
          <w:rFonts w:hint="eastAsia" w:ascii="仿宋" w:hAnsi="仿宋" w:eastAsia="仿宋" w:cs="仿宋"/>
          <w:color w:val="auto"/>
          <w:highlight w:val="none"/>
        </w:rPr>
      </w:pPr>
    </w:p>
    <w:p w14:paraId="23B51A31">
      <w:pPr>
        <w:pStyle w:val="5"/>
        <w:spacing w:beforeLines="0" w:line="400" w:lineRule="exac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color w:val="auto"/>
          <w:highlight w:val="none"/>
          <w:lang w:val="en"/>
        </w:rPr>
        <w:t xml:space="preserve">   </w:t>
      </w:r>
    </w:p>
    <w:p w14:paraId="4B6BE26D">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92F879">
      <w:pPr>
        <w:pStyle w:val="258"/>
        <w:rPr>
          <w:rFonts w:hint="eastAsia" w:ascii="仿宋" w:hAnsi="仿宋" w:eastAsia="仿宋" w:cs="仿宋"/>
          <w:color w:val="auto"/>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14:paraId="50E69C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vAlign w:val="center"/>
          </w:tcPr>
          <w:p w14:paraId="37E6550B">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甲方（采购人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或采购文件约定的合同甲方）</w:t>
            </w:r>
          </w:p>
        </w:tc>
        <w:tc>
          <w:tcPr>
            <w:tcW w:w="4408" w:type="dxa"/>
            <w:gridSpan w:val="2"/>
            <w:tcBorders>
              <w:left w:val="single" w:color="auto" w:sz="2" w:space="0"/>
              <w:bottom w:val="single" w:color="auto" w:sz="2" w:space="0"/>
            </w:tcBorders>
            <w:vAlign w:val="center"/>
          </w:tcPr>
          <w:p w14:paraId="61E3A776">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乙方（供应商）</w:t>
            </w:r>
          </w:p>
        </w:tc>
      </w:tr>
      <w:tr w14:paraId="642B33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vAlign w:val="center"/>
          </w:tcPr>
          <w:p w14:paraId="38D5B6CC">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596" w:type="dxa"/>
            <w:tcBorders>
              <w:top w:val="single" w:color="auto" w:sz="2" w:space="0"/>
              <w:left w:val="single" w:color="auto" w:sz="2" w:space="0"/>
              <w:bottom w:val="single" w:color="auto" w:sz="2" w:space="0"/>
              <w:right w:val="single" w:color="auto" w:sz="2" w:space="0"/>
            </w:tcBorders>
            <w:vAlign w:val="center"/>
          </w:tcPr>
          <w:p w14:paraId="58523ED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1074F9D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278" w:type="dxa"/>
            <w:tcBorders>
              <w:top w:val="single" w:color="auto" w:sz="2" w:space="0"/>
              <w:left w:val="single" w:color="auto" w:sz="2" w:space="0"/>
              <w:bottom w:val="single" w:color="auto" w:sz="2" w:space="0"/>
            </w:tcBorders>
            <w:vAlign w:val="center"/>
          </w:tcPr>
          <w:p w14:paraId="56A8EA3C">
            <w:pPr>
              <w:adjustRightInd w:val="0"/>
              <w:snapToGrid w:val="0"/>
              <w:spacing w:line="300" w:lineRule="exact"/>
              <w:jc w:val="center"/>
              <w:rPr>
                <w:rFonts w:hint="eastAsia" w:ascii="仿宋" w:hAnsi="仿宋" w:eastAsia="仿宋" w:cs="仿宋"/>
                <w:color w:val="auto"/>
                <w:spacing w:val="20"/>
                <w:szCs w:val="21"/>
                <w:highlight w:val="none"/>
              </w:rPr>
            </w:pPr>
          </w:p>
        </w:tc>
      </w:tr>
      <w:tr w14:paraId="53D503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vAlign w:val="center"/>
          </w:tcPr>
          <w:p w14:paraId="116598C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153E3E49">
            <w:pPr>
              <w:adjustRightInd w:val="0"/>
              <w:snapToGrid w:val="0"/>
              <w:spacing w:line="300" w:lineRule="exact"/>
              <w:ind w:firstLine="100" w:firstLineChars="48"/>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596" w:type="dxa"/>
            <w:vMerge w:val="restart"/>
            <w:tcBorders>
              <w:top w:val="single" w:color="auto" w:sz="2" w:space="0"/>
              <w:left w:val="single" w:color="auto" w:sz="2" w:space="0"/>
              <w:right w:val="single" w:color="auto" w:sz="2" w:space="0"/>
            </w:tcBorders>
            <w:vAlign w:val="center"/>
          </w:tcPr>
          <w:p w14:paraId="32B2951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right w:val="single" w:color="auto" w:sz="2" w:space="0"/>
            </w:tcBorders>
            <w:vAlign w:val="center"/>
          </w:tcPr>
          <w:p w14:paraId="6FA29D19">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58BEF51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278" w:type="dxa"/>
            <w:tcBorders>
              <w:top w:val="single" w:color="auto" w:sz="2" w:space="0"/>
              <w:left w:val="single" w:color="auto" w:sz="2" w:space="0"/>
              <w:bottom w:val="single" w:color="auto" w:sz="2" w:space="0"/>
            </w:tcBorders>
            <w:vAlign w:val="center"/>
          </w:tcPr>
          <w:p w14:paraId="04DEE657">
            <w:pPr>
              <w:adjustRightInd w:val="0"/>
              <w:snapToGrid w:val="0"/>
              <w:spacing w:line="300" w:lineRule="exact"/>
              <w:jc w:val="center"/>
              <w:rPr>
                <w:rFonts w:hint="eastAsia" w:ascii="仿宋" w:hAnsi="仿宋" w:eastAsia="仿宋" w:cs="仿宋"/>
                <w:color w:val="auto"/>
                <w:szCs w:val="21"/>
                <w:highlight w:val="none"/>
              </w:rPr>
            </w:pPr>
          </w:p>
        </w:tc>
      </w:tr>
      <w:tr w14:paraId="42D17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vAlign w:val="center"/>
          </w:tcPr>
          <w:p w14:paraId="48137301">
            <w:pPr>
              <w:adjustRightInd w:val="0"/>
              <w:snapToGrid w:val="0"/>
              <w:spacing w:line="300" w:lineRule="exact"/>
              <w:jc w:val="center"/>
              <w:rPr>
                <w:rFonts w:hint="eastAsia" w:ascii="仿宋" w:hAnsi="仿宋" w:eastAsia="仿宋" w:cs="仿宋"/>
                <w:color w:val="auto"/>
                <w:szCs w:val="21"/>
                <w:highlight w:val="none"/>
              </w:rPr>
            </w:pPr>
          </w:p>
        </w:tc>
        <w:tc>
          <w:tcPr>
            <w:tcW w:w="2596" w:type="dxa"/>
            <w:vMerge w:val="continue"/>
            <w:tcBorders>
              <w:left w:val="single" w:color="auto" w:sz="2" w:space="0"/>
              <w:bottom w:val="single" w:color="auto" w:sz="2" w:space="0"/>
              <w:right w:val="single" w:color="auto" w:sz="2" w:space="0"/>
            </w:tcBorders>
            <w:vAlign w:val="center"/>
          </w:tcPr>
          <w:p w14:paraId="3EB8AE14">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01EEAA7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拥有者性别</w:t>
            </w:r>
          </w:p>
        </w:tc>
        <w:tc>
          <w:tcPr>
            <w:tcW w:w="2278" w:type="dxa"/>
            <w:tcBorders>
              <w:top w:val="single" w:color="auto" w:sz="2" w:space="0"/>
              <w:left w:val="single" w:color="auto" w:sz="2" w:space="0"/>
              <w:bottom w:val="single" w:color="auto" w:sz="2" w:space="0"/>
            </w:tcBorders>
            <w:vAlign w:val="center"/>
          </w:tcPr>
          <w:p w14:paraId="3EFF0357">
            <w:pPr>
              <w:adjustRightInd w:val="0"/>
              <w:snapToGrid w:val="0"/>
              <w:spacing w:line="300" w:lineRule="exact"/>
              <w:jc w:val="center"/>
              <w:rPr>
                <w:rFonts w:hint="eastAsia" w:ascii="仿宋" w:hAnsi="仿宋" w:eastAsia="仿宋" w:cs="仿宋"/>
                <w:color w:val="auto"/>
                <w:spacing w:val="20"/>
                <w:szCs w:val="21"/>
                <w:highlight w:val="none"/>
              </w:rPr>
            </w:pPr>
          </w:p>
        </w:tc>
      </w:tr>
      <w:tr w14:paraId="30AC4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6AB6148">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vAlign w:val="center"/>
          </w:tcPr>
          <w:p w14:paraId="10EDBEF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38BEE1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278" w:type="dxa"/>
            <w:tcBorders>
              <w:top w:val="single" w:color="auto" w:sz="2" w:space="0"/>
              <w:left w:val="single" w:color="auto" w:sz="2" w:space="0"/>
              <w:bottom w:val="single" w:color="auto" w:sz="2" w:space="0"/>
            </w:tcBorders>
            <w:vAlign w:val="center"/>
          </w:tcPr>
          <w:p w14:paraId="21D25E2A">
            <w:pPr>
              <w:adjustRightInd w:val="0"/>
              <w:snapToGrid w:val="0"/>
              <w:spacing w:line="300" w:lineRule="exact"/>
              <w:jc w:val="center"/>
              <w:rPr>
                <w:rFonts w:hint="eastAsia" w:ascii="仿宋" w:hAnsi="仿宋" w:eastAsia="仿宋" w:cs="仿宋"/>
                <w:color w:val="auto"/>
                <w:spacing w:val="20"/>
                <w:szCs w:val="21"/>
                <w:highlight w:val="none"/>
              </w:rPr>
            </w:pPr>
          </w:p>
        </w:tc>
      </w:tr>
      <w:tr w14:paraId="72DD3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3624B0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596" w:type="dxa"/>
            <w:tcBorders>
              <w:top w:val="single" w:color="auto" w:sz="2" w:space="0"/>
              <w:left w:val="single" w:color="auto" w:sz="2" w:space="0"/>
              <w:bottom w:val="single" w:color="auto" w:sz="2" w:space="0"/>
              <w:right w:val="single" w:color="auto" w:sz="2" w:space="0"/>
            </w:tcBorders>
            <w:vAlign w:val="center"/>
          </w:tcPr>
          <w:p w14:paraId="3A5650DC">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4F323D63">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278" w:type="dxa"/>
            <w:tcBorders>
              <w:top w:val="single" w:color="auto" w:sz="2" w:space="0"/>
              <w:left w:val="single" w:color="auto" w:sz="2" w:space="0"/>
              <w:bottom w:val="single" w:color="auto" w:sz="2" w:space="0"/>
            </w:tcBorders>
            <w:vAlign w:val="center"/>
          </w:tcPr>
          <w:p w14:paraId="07224DAE">
            <w:pPr>
              <w:adjustRightInd w:val="0"/>
              <w:snapToGrid w:val="0"/>
              <w:spacing w:line="300" w:lineRule="exact"/>
              <w:jc w:val="center"/>
              <w:rPr>
                <w:rFonts w:hint="eastAsia" w:ascii="仿宋" w:hAnsi="仿宋" w:eastAsia="仿宋" w:cs="仿宋"/>
                <w:color w:val="auto"/>
                <w:spacing w:val="20"/>
                <w:szCs w:val="21"/>
                <w:highlight w:val="none"/>
              </w:rPr>
            </w:pPr>
          </w:p>
        </w:tc>
      </w:tr>
      <w:tr w14:paraId="6503AF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6461BE5">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596" w:type="dxa"/>
            <w:tcBorders>
              <w:top w:val="single" w:color="auto" w:sz="2" w:space="0"/>
              <w:left w:val="single" w:color="auto" w:sz="2" w:space="0"/>
              <w:bottom w:val="single" w:color="auto" w:sz="2" w:space="0"/>
              <w:right w:val="single" w:color="auto" w:sz="2" w:space="0"/>
            </w:tcBorders>
            <w:vAlign w:val="center"/>
          </w:tcPr>
          <w:p w14:paraId="3A1B4E0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667614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278" w:type="dxa"/>
            <w:tcBorders>
              <w:top w:val="single" w:color="auto" w:sz="2" w:space="0"/>
              <w:left w:val="single" w:color="auto" w:sz="2" w:space="0"/>
              <w:bottom w:val="single" w:color="auto" w:sz="2" w:space="0"/>
            </w:tcBorders>
            <w:vAlign w:val="center"/>
          </w:tcPr>
          <w:p w14:paraId="670DD000">
            <w:pPr>
              <w:adjustRightInd w:val="0"/>
              <w:snapToGrid w:val="0"/>
              <w:spacing w:line="300" w:lineRule="exact"/>
              <w:jc w:val="center"/>
              <w:rPr>
                <w:rFonts w:hint="eastAsia" w:ascii="仿宋" w:hAnsi="仿宋" w:eastAsia="仿宋" w:cs="仿宋"/>
                <w:color w:val="auto"/>
                <w:spacing w:val="20"/>
                <w:szCs w:val="21"/>
                <w:highlight w:val="none"/>
              </w:rPr>
            </w:pPr>
          </w:p>
        </w:tc>
      </w:tr>
      <w:tr w14:paraId="4F956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2E3B75D">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vAlign w:val="center"/>
          </w:tcPr>
          <w:p w14:paraId="45557A4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EFD734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通信地址</w:t>
            </w:r>
          </w:p>
        </w:tc>
        <w:tc>
          <w:tcPr>
            <w:tcW w:w="2278" w:type="dxa"/>
            <w:tcBorders>
              <w:top w:val="single" w:color="auto" w:sz="2" w:space="0"/>
              <w:left w:val="single" w:color="auto" w:sz="2" w:space="0"/>
              <w:bottom w:val="single" w:color="auto" w:sz="2" w:space="0"/>
            </w:tcBorders>
            <w:vAlign w:val="center"/>
          </w:tcPr>
          <w:p w14:paraId="1F71280E">
            <w:pPr>
              <w:adjustRightInd w:val="0"/>
              <w:snapToGrid w:val="0"/>
              <w:spacing w:line="300" w:lineRule="exact"/>
              <w:jc w:val="center"/>
              <w:rPr>
                <w:rFonts w:hint="eastAsia" w:ascii="仿宋" w:hAnsi="仿宋" w:eastAsia="仿宋" w:cs="仿宋"/>
                <w:color w:val="auto"/>
                <w:spacing w:val="20"/>
                <w:szCs w:val="21"/>
                <w:highlight w:val="none"/>
              </w:rPr>
            </w:pPr>
          </w:p>
        </w:tc>
      </w:tr>
      <w:tr w14:paraId="288B8E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3564272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596" w:type="dxa"/>
            <w:tcBorders>
              <w:top w:val="single" w:color="auto" w:sz="2" w:space="0"/>
              <w:left w:val="single" w:color="auto" w:sz="2" w:space="0"/>
              <w:bottom w:val="single" w:color="auto" w:sz="2" w:space="0"/>
              <w:right w:val="single" w:color="auto" w:sz="2" w:space="0"/>
            </w:tcBorders>
            <w:vAlign w:val="center"/>
          </w:tcPr>
          <w:p w14:paraId="049D5095">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E428B6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278" w:type="dxa"/>
            <w:tcBorders>
              <w:top w:val="single" w:color="auto" w:sz="2" w:space="0"/>
              <w:left w:val="single" w:color="auto" w:sz="2" w:space="0"/>
              <w:bottom w:val="single" w:color="auto" w:sz="2" w:space="0"/>
            </w:tcBorders>
            <w:vAlign w:val="center"/>
          </w:tcPr>
          <w:p w14:paraId="39696753">
            <w:pPr>
              <w:adjustRightInd w:val="0"/>
              <w:snapToGrid w:val="0"/>
              <w:spacing w:line="300" w:lineRule="exact"/>
              <w:jc w:val="center"/>
              <w:rPr>
                <w:rFonts w:hint="eastAsia" w:ascii="仿宋" w:hAnsi="仿宋" w:eastAsia="仿宋" w:cs="仿宋"/>
                <w:color w:val="auto"/>
                <w:spacing w:val="20"/>
                <w:szCs w:val="21"/>
                <w:highlight w:val="none"/>
              </w:rPr>
            </w:pPr>
          </w:p>
        </w:tc>
      </w:tr>
      <w:tr w14:paraId="7931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7BEF7A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596" w:type="dxa"/>
            <w:tcBorders>
              <w:top w:val="single" w:color="auto" w:sz="2" w:space="0"/>
              <w:left w:val="single" w:color="auto" w:sz="2" w:space="0"/>
              <w:bottom w:val="single" w:color="auto" w:sz="2" w:space="0"/>
              <w:right w:val="single" w:color="auto" w:sz="2" w:space="0"/>
            </w:tcBorders>
            <w:vAlign w:val="center"/>
          </w:tcPr>
          <w:p w14:paraId="24E0389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F088DA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278" w:type="dxa"/>
            <w:tcBorders>
              <w:top w:val="single" w:color="auto" w:sz="2" w:space="0"/>
              <w:left w:val="single" w:color="auto" w:sz="2" w:space="0"/>
              <w:bottom w:val="single" w:color="auto" w:sz="2" w:space="0"/>
            </w:tcBorders>
            <w:vAlign w:val="center"/>
          </w:tcPr>
          <w:p w14:paraId="6E3228EC">
            <w:pPr>
              <w:adjustRightInd w:val="0"/>
              <w:snapToGrid w:val="0"/>
              <w:spacing w:line="300" w:lineRule="exact"/>
              <w:jc w:val="center"/>
              <w:rPr>
                <w:rFonts w:hint="eastAsia" w:ascii="仿宋" w:hAnsi="仿宋" w:eastAsia="仿宋" w:cs="仿宋"/>
                <w:color w:val="auto"/>
                <w:spacing w:val="20"/>
                <w:szCs w:val="21"/>
                <w:highlight w:val="none"/>
              </w:rPr>
            </w:pPr>
          </w:p>
        </w:tc>
      </w:tr>
      <w:tr w14:paraId="610FB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26A56E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vAlign w:val="center"/>
          </w:tcPr>
          <w:p w14:paraId="1F9393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6A408B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278" w:type="dxa"/>
            <w:tcBorders>
              <w:top w:val="single" w:color="auto" w:sz="2" w:space="0"/>
              <w:left w:val="single" w:color="auto" w:sz="2" w:space="0"/>
              <w:bottom w:val="single" w:color="auto" w:sz="2" w:space="0"/>
            </w:tcBorders>
            <w:vAlign w:val="center"/>
          </w:tcPr>
          <w:p w14:paraId="072F1255">
            <w:pPr>
              <w:adjustRightInd w:val="0"/>
              <w:snapToGrid w:val="0"/>
              <w:spacing w:line="300" w:lineRule="exact"/>
              <w:jc w:val="center"/>
              <w:rPr>
                <w:rFonts w:hint="eastAsia" w:ascii="仿宋" w:hAnsi="仿宋" w:eastAsia="仿宋" w:cs="仿宋"/>
                <w:color w:val="auto"/>
                <w:spacing w:val="20"/>
                <w:szCs w:val="21"/>
                <w:highlight w:val="none"/>
              </w:rPr>
            </w:pPr>
          </w:p>
        </w:tc>
      </w:tr>
      <w:tr w14:paraId="528071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044881E1">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624284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CC0C92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p>
        </w:tc>
        <w:tc>
          <w:tcPr>
            <w:tcW w:w="2278" w:type="dxa"/>
            <w:tcBorders>
              <w:top w:val="single" w:color="auto" w:sz="2" w:space="0"/>
              <w:left w:val="single" w:color="auto" w:sz="2" w:space="0"/>
              <w:bottom w:val="single" w:color="auto" w:sz="2" w:space="0"/>
            </w:tcBorders>
            <w:vAlign w:val="center"/>
          </w:tcPr>
          <w:p w14:paraId="345BC0D8">
            <w:pPr>
              <w:adjustRightInd w:val="0"/>
              <w:snapToGrid w:val="0"/>
              <w:spacing w:line="300" w:lineRule="exact"/>
              <w:jc w:val="center"/>
              <w:rPr>
                <w:rFonts w:hint="eastAsia" w:ascii="仿宋" w:hAnsi="仿宋" w:eastAsia="仿宋" w:cs="仿宋"/>
                <w:color w:val="auto"/>
                <w:spacing w:val="20"/>
                <w:szCs w:val="21"/>
                <w:highlight w:val="none"/>
              </w:rPr>
            </w:pPr>
          </w:p>
        </w:tc>
      </w:tr>
      <w:tr w14:paraId="78C1F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6A93F6AB">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50778C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CA5B02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78" w:type="dxa"/>
            <w:tcBorders>
              <w:top w:val="single" w:color="auto" w:sz="2" w:space="0"/>
              <w:left w:val="single" w:color="auto" w:sz="2" w:space="0"/>
              <w:bottom w:val="single" w:color="auto" w:sz="2" w:space="0"/>
            </w:tcBorders>
            <w:vAlign w:val="center"/>
          </w:tcPr>
          <w:p w14:paraId="4CEBD2CF">
            <w:pPr>
              <w:adjustRightInd w:val="0"/>
              <w:snapToGrid w:val="0"/>
              <w:spacing w:line="300" w:lineRule="exact"/>
              <w:jc w:val="center"/>
              <w:rPr>
                <w:rFonts w:hint="eastAsia" w:ascii="仿宋" w:hAnsi="仿宋" w:eastAsia="仿宋" w:cs="仿宋"/>
                <w:color w:val="auto"/>
                <w:spacing w:val="20"/>
                <w:szCs w:val="21"/>
                <w:highlight w:val="none"/>
              </w:rPr>
            </w:pPr>
          </w:p>
        </w:tc>
      </w:tr>
      <w:tr w14:paraId="6CDABD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AAEBD34">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01C9F8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B7A29A0">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银行账号</w:t>
            </w:r>
          </w:p>
        </w:tc>
        <w:tc>
          <w:tcPr>
            <w:tcW w:w="2278" w:type="dxa"/>
            <w:tcBorders>
              <w:top w:val="single" w:color="auto" w:sz="2" w:space="0"/>
              <w:left w:val="single" w:color="auto" w:sz="2" w:space="0"/>
              <w:bottom w:val="single" w:color="auto" w:sz="2" w:space="0"/>
            </w:tcBorders>
            <w:vAlign w:val="center"/>
          </w:tcPr>
          <w:p w14:paraId="3BCA9C94">
            <w:pPr>
              <w:adjustRightInd w:val="0"/>
              <w:snapToGrid w:val="0"/>
              <w:spacing w:line="300" w:lineRule="exact"/>
              <w:jc w:val="center"/>
              <w:rPr>
                <w:rFonts w:hint="eastAsia" w:ascii="仿宋" w:hAnsi="仿宋" w:eastAsia="仿宋" w:cs="仿宋"/>
                <w:color w:val="auto"/>
                <w:spacing w:val="20"/>
                <w:szCs w:val="21"/>
                <w:highlight w:val="none"/>
              </w:rPr>
            </w:pPr>
          </w:p>
        </w:tc>
      </w:tr>
      <w:tr w14:paraId="3A9B60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vAlign w:val="center"/>
          </w:tcPr>
          <w:p w14:paraId="5FE84B5E">
            <w:pPr>
              <w:pStyle w:val="25"/>
              <w:adjustRightInd w:val="0"/>
              <w:snapToGrid w:val="0"/>
              <w:spacing w:before="156" w:beforeLines="50" w:after="0" w:line="360" w:lineRule="auto"/>
              <w:ind w:left="0" w:leftChars="0"/>
              <w:jc w:val="left"/>
              <w:rPr>
                <w:rFonts w:hint="eastAsia" w:ascii="仿宋" w:hAnsi="仿宋" w:eastAsia="仿宋" w:cs="仿宋"/>
                <w:color w:val="auto"/>
                <w:spacing w:val="20"/>
                <w:szCs w:val="21"/>
                <w:highlight w:val="none"/>
              </w:rPr>
            </w:pPr>
            <w:r>
              <w:rPr>
                <w:rFonts w:hint="eastAsia" w:ascii="仿宋" w:hAnsi="仿宋" w:eastAsia="仿宋" w:cs="仿宋"/>
                <w:color w:val="auto"/>
                <w:szCs w:val="21"/>
                <w:highlight w:val="none"/>
              </w:rPr>
              <w:t>注：涉及联合体或其他合同主体的信息应按上表格式加列。</w:t>
            </w:r>
          </w:p>
        </w:tc>
      </w:tr>
    </w:tbl>
    <w:p w14:paraId="509DFC95">
      <w:pPr>
        <w:pStyle w:val="5"/>
        <w:adjustRightInd w:val="0"/>
        <w:snapToGrid w:val="0"/>
        <w:spacing w:before="156" w:beforeLines="50"/>
        <w:jc w:val="center"/>
        <w:rPr>
          <w:rFonts w:hint="eastAsia" w:ascii="仿宋" w:hAnsi="仿宋" w:eastAsia="仿宋" w:cs="仿宋"/>
          <w:color w:val="auto"/>
          <w:sz w:val="28"/>
          <w:szCs w:val="28"/>
          <w:highlight w:val="none"/>
        </w:rPr>
      </w:pPr>
      <w:r>
        <w:rPr>
          <w:rFonts w:hint="eastAsia" w:ascii="仿宋" w:hAnsi="仿宋" w:eastAsia="仿宋" w:cs="仿宋"/>
          <w:color w:val="auto"/>
          <w:sz w:val="21"/>
          <w:szCs w:val="21"/>
          <w:highlight w:val="none"/>
          <w:u w:val="single"/>
        </w:rPr>
        <w:br w:type="page"/>
      </w:r>
      <w:bookmarkStart w:id="46" w:name="_Toc27624"/>
      <w:r>
        <w:rPr>
          <w:rFonts w:hint="eastAsia" w:ascii="仿宋" w:hAnsi="仿宋" w:eastAsia="仿宋" w:cs="仿宋"/>
          <w:b w:val="0"/>
          <w:bCs w:val="0"/>
          <w:color w:val="auto"/>
          <w:sz w:val="28"/>
          <w:szCs w:val="28"/>
          <w:highlight w:val="none"/>
        </w:rPr>
        <w:t>第二节 政府采购合同通用条款</w:t>
      </w:r>
      <w:bookmarkEnd w:id="46"/>
    </w:p>
    <w:p w14:paraId="1FBD48BC">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bCs/>
          <w:color w:val="auto"/>
          <w:sz w:val="24"/>
          <w:highlight w:val="none"/>
        </w:rPr>
        <w:t>定义</w:t>
      </w:r>
    </w:p>
    <w:p w14:paraId="2558F72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1.1合同当事人</w:t>
      </w:r>
    </w:p>
    <w:p w14:paraId="4944E46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（1）采购人（以下称甲方）是指使用财政性资金，通过政府采购方式向供应商购买货物</w:t>
      </w:r>
      <w:r>
        <w:rPr>
          <w:rFonts w:hint="eastAsia" w:ascii="仿宋" w:hAnsi="仿宋" w:eastAsia="仿宋" w:cs="仿宋"/>
          <w:color w:val="auto"/>
          <w:szCs w:val="21"/>
          <w:highlight w:val="none"/>
          <w:lang w:val="en-US" w:eastAsia="zh-CN"/>
        </w:rPr>
        <w:t>及其相关服务的</w:t>
      </w:r>
      <w:r>
        <w:rPr>
          <w:rFonts w:hint="eastAsia" w:ascii="仿宋" w:hAnsi="仿宋" w:eastAsia="仿宋" w:cs="仿宋"/>
          <w:color w:val="auto"/>
          <w:szCs w:val="21"/>
          <w:highlight w:val="none"/>
        </w:rPr>
        <w:t>国家机关、事业单位、团体组织。</w:t>
      </w:r>
    </w:p>
    <w:p w14:paraId="4C71B87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（2）供应商（以下称</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方）是指参加政府采购活动并且中标（成交），向采购人提供</w:t>
      </w:r>
      <w:r>
        <w:rPr>
          <w:rFonts w:hint="eastAsia" w:ascii="仿宋" w:hAnsi="仿宋" w:eastAsia="仿宋" w:cs="仿宋"/>
          <w:color w:val="auto"/>
          <w:szCs w:val="21"/>
          <w:highlight w:val="none"/>
          <w:lang w:val="en-US" w:eastAsia="zh-CN"/>
        </w:rPr>
        <w:t>合同约定的货物及其相关服务的法人、非法人组织或者自然人</w:t>
      </w:r>
      <w:r>
        <w:rPr>
          <w:rFonts w:hint="eastAsia" w:ascii="仿宋" w:hAnsi="仿宋" w:eastAsia="仿宋" w:cs="仿宋"/>
          <w:color w:val="auto"/>
          <w:szCs w:val="21"/>
          <w:highlight w:val="none"/>
        </w:rPr>
        <w:t>。</w:t>
      </w:r>
    </w:p>
    <w:p w14:paraId="1DA099C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（3）其他合同主体是指除采购人和供应商以外，</w:t>
      </w:r>
      <w:r>
        <w:rPr>
          <w:rFonts w:hint="eastAsia" w:ascii="仿宋" w:hAnsi="仿宋" w:eastAsia="仿宋" w:cs="仿宋"/>
          <w:bCs/>
          <w:color w:val="auto"/>
          <w:szCs w:val="21"/>
          <w:highlight w:val="none"/>
        </w:rPr>
        <w:t>依法参与合同缔结或履行，享有权利、承担义务的合同当事人</w:t>
      </w:r>
      <w:r>
        <w:rPr>
          <w:rFonts w:hint="eastAsia" w:ascii="仿宋" w:hAnsi="仿宋" w:eastAsia="仿宋" w:cs="仿宋"/>
          <w:color w:val="auto"/>
          <w:szCs w:val="21"/>
          <w:highlight w:val="none"/>
        </w:rPr>
        <w:t>。</w:t>
      </w:r>
    </w:p>
    <w:p w14:paraId="53478EA5">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1.2本合同下列术语应解释为：</w:t>
      </w:r>
    </w:p>
    <w:p w14:paraId="41781967">
      <w:pPr>
        <w:adjustRightInd w:val="0"/>
        <w:snapToGrid w:val="0"/>
        <w:spacing w:before="0" w:beforeLines="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（1）“合同”系指</w:t>
      </w:r>
      <w:r>
        <w:rPr>
          <w:rFonts w:hint="eastAsia" w:ascii="仿宋" w:hAnsi="仿宋" w:eastAsia="仿宋" w:cs="仿宋"/>
          <w:bCs/>
          <w:color w:val="auto"/>
          <w:szCs w:val="21"/>
          <w:highlight w:val="none"/>
        </w:rPr>
        <w:t>合同当事人意思表示达成一致的任何协议，包括签署的</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r>
        <w:rPr>
          <w:rFonts w:hint="eastAsia" w:ascii="仿宋" w:hAnsi="仿宋" w:eastAsia="仿宋" w:cs="仿宋"/>
          <w:color w:val="auto"/>
          <w:szCs w:val="21"/>
          <w:highlight w:val="none"/>
        </w:rPr>
        <w:t>政府采购合同专用条款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政府采购合同通用条款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投标（响应）文件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有关技术文件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图纸</w:t>
      </w:r>
      <w:r>
        <w:rPr>
          <w:rFonts w:hint="eastAsia" w:ascii="仿宋" w:hAnsi="仿宋" w:eastAsia="仿宋" w:cs="仿宋"/>
          <w:color w:val="auto"/>
          <w:szCs w:val="21"/>
          <w:highlight w:val="none"/>
          <w:lang w:eastAsia="zh-CN"/>
        </w:rPr>
        <w:t>，以及</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r>
        <w:rPr>
          <w:rFonts w:hint="eastAsia" w:ascii="仿宋" w:hAnsi="仿宋" w:eastAsia="仿宋" w:cs="仿宋"/>
          <w:color w:val="auto"/>
          <w:szCs w:val="21"/>
          <w:highlight w:val="none"/>
        </w:rPr>
        <w:t>。</w:t>
      </w:r>
    </w:p>
    <w:p w14:paraId="595C8E30">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）“合同价</w:t>
      </w:r>
      <w:r>
        <w:rPr>
          <w:rFonts w:hint="eastAsia" w:ascii="仿宋" w:hAnsi="仿宋" w:eastAsia="仿宋" w:cs="仿宋"/>
          <w:color w:val="auto"/>
          <w:szCs w:val="21"/>
          <w:highlight w:val="none"/>
          <w:lang w:val="en-US" w:eastAsia="zh-CN"/>
        </w:rPr>
        <w:t>款</w:t>
      </w:r>
      <w:r>
        <w:rPr>
          <w:rFonts w:hint="eastAsia" w:ascii="仿宋" w:hAnsi="仿宋" w:eastAsia="仿宋" w:cs="仿宋"/>
          <w:color w:val="auto"/>
          <w:szCs w:val="21"/>
          <w:highlight w:val="none"/>
        </w:rPr>
        <w:t>”系指根据本合同规定乙方在全面履行合同义务后甲方应支付给乙方的价款。</w:t>
      </w:r>
    </w:p>
    <w:p w14:paraId="389CA531">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技术资料和材料</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p>
    <w:p w14:paraId="52AE7103">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服务”系指根据合同规定，乙方应提供的</w:t>
      </w:r>
      <w:r>
        <w:rPr>
          <w:rFonts w:hint="eastAsia" w:ascii="仿宋" w:hAnsi="仿宋" w:eastAsia="仿宋" w:cs="仿宋"/>
          <w:color w:val="auto"/>
          <w:szCs w:val="21"/>
          <w:highlight w:val="none"/>
          <w:lang w:val="en-US" w:eastAsia="zh-CN"/>
        </w:rPr>
        <w:t>与货物有关的</w:t>
      </w:r>
      <w:r>
        <w:rPr>
          <w:rFonts w:hint="eastAsia" w:ascii="仿宋" w:hAnsi="仿宋" w:eastAsia="仿宋" w:cs="仿宋"/>
          <w:color w:val="auto"/>
          <w:szCs w:val="21"/>
          <w:highlight w:val="none"/>
        </w:rPr>
        <w:t>技术、管理和</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服务，包括但不限于：管理和质量保证、运输、保险、检验、现场准备、安装、集成、调试、培训、维修、</w:t>
      </w:r>
      <w:r>
        <w:rPr>
          <w:rFonts w:hint="eastAsia" w:ascii="仿宋" w:hAnsi="仿宋" w:eastAsia="仿宋" w:cs="仿宋"/>
          <w:color w:val="auto"/>
          <w:szCs w:val="21"/>
          <w:highlight w:val="none"/>
          <w:lang w:eastAsia="zh-CN"/>
        </w:rPr>
        <w:t>废弃处置、</w:t>
      </w:r>
      <w:r>
        <w:rPr>
          <w:rFonts w:hint="eastAsia" w:ascii="仿宋" w:hAnsi="仿宋" w:eastAsia="仿宋" w:cs="仿宋"/>
          <w:color w:val="auto"/>
          <w:szCs w:val="21"/>
          <w:highlight w:val="none"/>
        </w:rPr>
        <w:t>技术支持等以及合同中规定乙方应承担的</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义务。</w:t>
      </w:r>
    </w:p>
    <w:p w14:paraId="1C252369">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）“分包”系指中标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供应商按采购文件、投标（响应）文件的规定，根据分包意向协议，将中标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项目中的部分履约内容，分给具有相应资质条件的供应商履行合同的行为。</w:t>
      </w:r>
    </w:p>
    <w:p w14:paraId="7A4A69A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）“联合体”系指</w:t>
      </w:r>
      <w:r>
        <w:rPr>
          <w:rFonts w:hint="eastAsia" w:ascii="仿宋" w:hAnsi="仿宋" w:eastAsia="仿宋" w:cs="仿宋"/>
          <w:color w:val="auto"/>
          <w:szCs w:val="21"/>
          <w:highlight w:val="none"/>
          <w:lang w:eastAsia="zh-CN"/>
        </w:rPr>
        <w:t>由</w:t>
      </w:r>
      <w:r>
        <w:rPr>
          <w:rFonts w:hint="eastAsia" w:ascii="仿宋" w:hAnsi="仿宋" w:eastAsia="仿宋" w:cs="仿宋"/>
          <w:color w:val="auto"/>
          <w:szCs w:val="21"/>
          <w:highlight w:val="none"/>
        </w:rPr>
        <w:t>两个以上的自然人、法人或者</w:t>
      </w:r>
      <w:r>
        <w:rPr>
          <w:rFonts w:hint="eastAsia" w:ascii="仿宋" w:hAnsi="仿宋" w:eastAsia="仿宋" w:cs="仿宋"/>
          <w:color w:val="auto"/>
          <w:szCs w:val="21"/>
          <w:highlight w:val="none"/>
          <w:lang w:val="en-US" w:eastAsia="zh-CN"/>
        </w:rPr>
        <w:t>非法人</w:t>
      </w:r>
      <w:r>
        <w:rPr>
          <w:rFonts w:hint="eastAsia" w:ascii="仿宋" w:hAnsi="仿宋" w:eastAsia="仿宋" w:cs="仿宋"/>
          <w:color w:val="auto"/>
          <w:szCs w:val="21"/>
          <w:highlight w:val="none"/>
        </w:rPr>
        <w:t>组织组成，</w:t>
      </w:r>
      <w:r>
        <w:rPr>
          <w:rFonts w:hint="eastAsia" w:ascii="仿宋" w:hAnsi="仿宋" w:eastAsia="仿宋" w:cs="仿宋"/>
          <w:color w:val="auto"/>
          <w:szCs w:val="21"/>
          <w:highlight w:val="none"/>
          <w:lang w:eastAsia="zh-CN"/>
        </w:rPr>
        <w:t>以一个供应商的身份共同参加政府采购的主体。</w:t>
      </w:r>
      <w:r>
        <w:rPr>
          <w:rFonts w:hint="eastAsia" w:ascii="仿宋" w:hAnsi="仿宋" w:eastAsia="仿宋" w:cs="仿宋"/>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承担连带责任。联合体具体要求见【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3113F55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）其他术语解释，见【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04BA9D56">
      <w:pPr>
        <w:numPr>
          <w:ilvl w:val="0"/>
          <w:numId w:val="6"/>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合同标的及金额</w:t>
      </w:r>
    </w:p>
    <w:p w14:paraId="59845A91">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.1 合同标的及金额应与中标（成交）结果一致。乙方为履行本合同而发生的所有费用均应包含在合同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中，甲方不再另行支付</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任何费用。</w:t>
      </w:r>
    </w:p>
    <w:p w14:paraId="31F8E116">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履行合同的时间、地点和方式</w:t>
      </w:r>
    </w:p>
    <w:p w14:paraId="565905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.1 乙方应当在约定的时间、地点</w:t>
      </w:r>
      <w:r>
        <w:rPr>
          <w:rFonts w:hint="eastAsia" w:ascii="仿宋" w:hAnsi="仿宋" w:eastAsia="仿宋" w:cs="仿宋"/>
          <w:color w:val="auto"/>
          <w:szCs w:val="21"/>
          <w:highlight w:val="none"/>
          <w:lang w:eastAsia="zh-CN"/>
        </w:rPr>
        <w:t>，按照约定</w:t>
      </w:r>
      <w:r>
        <w:rPr>
          <w:rFonts w:hint="eastAsia" w:ascii="仿宋" w:hAnsi="仿宋" w:eastAsia="仿宋" w:cs="仿宋"/>
          <w:color w:val="auto"/>
          <w:szCs w:val="21"/>
          <w:highlight w:val="none"/>
        </w:rPr>
        <w:t>方式履行合同。</w:t>
      </w:r>
    </w:p>
    <w:p w14:paraId="4144A621">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甲方的权利和义务</w:t>
      </w:r>
    </w:p>
    <w:p w14:paraId="19062CA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签署合同后，甲方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，负责与本合同有关的事务。甲方有权对乙方的履约行为进行检查，并及时确认乙方提交的事项。甲方应当配合乙方完成相关项目实施工作。</w:t>
      </w:r>
    </w:p>
    <w:p w14:paraId="355475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A09943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.3 甲方有权要求乙方对缺陷部分予以修复，并按合同约定享有货物保修及其他合同约定的权利。</w:t>
      </w:r>
    </w:p>
    <w:p w14:paraId="64661B9B">
      <w:pPr>
        <w:snapToGrid w:val="0"/>
        <w:spacing w:line="400" w:lineRule="exact"/>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4.4 甲方应当按照合同约定及时对交付的货物进行验收，</w:t>
      </w:r>
      <w:r>
        <w:rPr>
          <w:rFonts w:hint="eastAsia" w:ascii="仿宋" w:hAnsi="仿宋" w:eastAsia="仿宋" w:cs="仿宋"/>
          <w:b w:val="0"/>
          <w:bCs w:val="0"/>
          <w:color w:val="auto"/>
          <w:szCs w:val="21"/>
          <w:highlight w:val="none"/>
          <w:lang w:eastAsia="zh-CN"/>
        </w:rPr>
        <w:t>未</w:t>
      </w:r>
      <w:r>
        <w:rPr>
          <w:rFonts w:hint="eastAsia" w:ascii="仿宋" w:hAnsi="仿宋" w:eastAsia="仿宋" w:cs="仿宋"/>
          <w:color w:val="auto"/>
          <w:szCs w:val="21"/>
          <w:highlight w:val="none"/>
          <w:lang w:val="en-US" w:eastAsia="zh-CN"/>
        </w:rPr>
        <w:t>在</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约定的期限内对乙方履约提出任何异议或者向乙方作出任何说明的，</w:t>
      </w:r>
      <w:r>
        <w:rPr>
          <w:rFonts w:hint="eastAsia" w:ascii="仿宋" w:hAnsi="仿宋" w:eastAsia="仿宋" w:cs="仿宋"/>
          <w:color w:val="auto"/>
          <w:szCs w:val="21"/>
          <w:highlight w:val="none"/>
          <w:lang w:val="en-US" w:eastAsia="zh-CN"/>
        </w:rPr>
        <w:t>视为验收通过。</w:t>
      </w:r>
    </w:p>
    <w:p w14:paraId="53626CCB">
      <w:pPr>
        <w:autoSpaceDE w:val="0"/>
        <w:autoSpaceDN w:val="0"/>
        <w:adjustRightInd w:val="0"/>
        <w:snapToGrid w:val="0"/>
        <w:spacing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 xml:space="preserve"> 甲方应当根据合同约定</w:t>
      </w:r>
      <w:r>
        <w:rPr>
          <w:rFonts w:hint="eastAsia" w:ascii="仿宋" w:hAnsi="仿宋" w:eastAsia="仿宋" w:cs="仿宋"/>
          <w:color w:val="auto"/>
          <w:szCs w:val="21"/>
          <w:highlight w:val="none"/>
          <w:lang w:eastAsia="zh-CN"/>
        </w:rPr>
        <w:t>及</w:t>
      </w:r>
      <w:r>
        <w:rPr>
          <w:rFonts w:hint="eastAsia" w:ascii="仿宋" w:hAnsi="仿宋" w:eastAsia="仿宋" w:cs="仿宋"/>
          <w:color w:val="auto"/>
          <w:szCs w:val="21"/>
          <w:highlight w:val="none"/>
        </w:rPr>
        <w:t>时向乙方支付</w:t>
      </w:r>
      <w:r>
        <w:rPr>
          <w:rFonts w:hint="eastAsia" w:ascii="仿宋" w:hAnsi="仿宋" w:eastAsia="仿宋" w:cs="仿宋"/>
          <w:color w:val="auto"/>
          <w:szCs w:val="21"/>
          <w:highlight w:val="none"/>
          <w:lang w:eastAsia="zh-CN"/>
        </w:rPr>
        <w:t>合同价款，不得以内部人员变更、履行内部付款流程等为由，拒绝或迟延支付。</w:t>
      </w:r>
    </w:p>
    <w:p w14:paraId="4A81827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 xml:space="preserve"> 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lang w:eastAsia="zh-CN"/>
        </w:rPr>
        <w:t>约定应</w:t>
      </w:r>
      <w:r>
        <w:rPr>
          <w:rFonts w:hint="eastAsia" w:ascii="仿宋" w:hAnsi="仿宋" w:eastAsia="仿宋" w:cs="仿宋"/>
          <w:color w:val="auto"/>
          <w:szCs w:val="21"/>
          <w:highlight w:val="none"/>
        </w:rPr>
        <w:t>由甲方承担的其他义务和责任。</w:t>
      </w:r>
    </w:p>
    <w:p w14:paraId="765EDE2F">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乙方的权利和义务</w:t>
      </w:r>
    </w:p>
    <w:p w14:paraId="20388B3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.1 签署合同后，乙方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w:t>
      </w:r>
    </w:p>
    <w:p w14:paraId="280F25EA">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.2 乙方应按照合同要求履约，充分合理安排，确保提供的货物</w:t>
      </w:r>
      <w:r>
        <w:rPr>
          <w:rFonts w:hint="eastAsia" w:ascii="仿宋" w:hAnsi="仿宋" w:eastAsia="仿宋" w:cs="仿宋"/>
          <w:color w:val="auto"/>
          <w:szCs w:val="21"/>
          <w:highlight w:val="none"/>
          <w:lang w:eastAsia="zh-CN"/>
        </w:rPr>
        <w:t>及相关</w:t>
      </w:r>
      <w:r>
        <w:rPr>
          <w:rFonts w:hint="eastAsia" w:ascii="仿宋" w:hAnsi="仿宋" w:eastAsia="仿宋" w:cs="仿宋"/>
          <w:color w:val="auto"/>
          <w:szCs w:val="21"/>
          <w:highlight w:val="none"/>
        </w:rPr>
        <w:t>服务符合合同</w:t>
      </w:r>
      <w:r>
        <w:rPr>
          <w:rFonts w:hint="eastAsia" w:ascii="仿宋" w:hAnsi="仿宋" w:eastAsia="仿宋" w:cs="仿宋"/>
          <w:color w:val="auto"/>
          <w:szCs w:val="21"/>
          <w:highlight w:val="none"/>
          <w:lang w:eastAsia="zh-CN"/>
        </w:rPr>
        <w:t>有关</w:t>
      </w:r>
      <w:r>
        <w:rPr>
          <w:rFonts w:hint="eastAsia" w:ascii="仿宋" w:hAnsi="仿宋" w:eastAsia="仿宋" w:cs="仿宋"/>
          <w:color w:val="auto"/>
          <w:szCs w:val="21"/>
          <w:highlight w:val="none"/>
        </w:rPr>
        <w:t>要求。接受项目行业管理部门及政府有关部门的指导，配合甲方的履约检查</w:t>
      </w:r>
      <w:r>
        <w:rPr>
          <w:rFonts w:hint="eastAsia" w:ascii="仿宋" w:hAnsi="仿宋" w:eastAsia="仿宋" w:cs="仿宋"/>
          <w:color w:val="auto"/>
          <w:szCs w:val="21"/>
          <w:highlight w:val="none"/>
          <w:lang w:eastAsia="zh-CN"/>
        </w:rPr>
        <w:t>及验收</w:t>
      </w:r>
      <w:r>
        <w:rPr>
          <w:rFonts w:hint="eastAsia" w:ascii="仿宋" w:hAnsi="仿宋" w:eastAsia="仿宋" w:cs="仿宋"/>
          <w:color w:val="auto"/>
          <w:szCs w:val="21"/>
          <w:highlight w:val="none"/>
        </w:rPr>
        <w:t>，并负责项目实施过程中的所有协调工作。</w:t>
      </w:r>
    </w:p>
    <w:p w14:paraId="58221D25">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.3乙方有权根据合同约定向甲方收取</w:t>
      </w:r>
      <w:r>
        <w:rPr>
          <w:rFonts w:hint="eastAsia" w:ascii="仿宋" w:hAnsi="仿宋" w:eastAsia="仿宋" w:cs="仿宋"/>
          <w:color w:val="auto"/>
          <w:szCs w:val="21"/>
          <w:highlight w:val="none"/>
          <w:lang w:eastAsia="zh-CN"/>
        </w:rPr>
        <w:t>合同价款</w:t>
      </w:r>
      <w:r>
        <w:rPr>
          <w:rFonts w:hint="eastAsia" w:ascii="仿宋" w:hAnsi="仿宋" w:eastAsia="仿宋" w:cs="仿宋"/>
          <w:color w:val="auto"/>
          <w:szCs w:val="21"/>
          <w:highlight w:val="none"/>
        </w:rPr>
        <w:t>。</w:t>
      </w:r>
    </w:p>
    <w:p w14:paraId="74CE6BCE">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.4国家法律法规规定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约定应</w:t>
      </w:r>
      <w:r>
        <w:rPr>
          <w:rFonts w:hint="eastAsia" w:ascii="仿宋" w:hAnsi="仿宋" w:eastAsia="仿宋" w:cs="仿宋"/>
          <w:color w:val="auto"/>
          <w:szCs w:val="21"/>
          <w:highlight w:val="none"/>
        </w:rPr>
        <w:t>由乙方承担的其他义务和责任。</w:t>
      </w:r>
    </w:p>
    <w:p w14:paraId="17A5598F">
      <w:pPr>
        <w:numPr>
          <w:ilvl w:val="0"/>
          <w:numId w:val="7"/>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合同履</w:t>
      </w:r>
      <w:r>
        <w:rPr>
          <w:rFonts w:hint="eastAsia" w:ascii="仿宋" w:hAnsi="仿宋" w:eastAsia="仿宋" w:cs="仿宋"/>
          <w:b/>
          <w:bCs/>
          <w:color w:val="auto"/>
          <w:sz w:val="24"/>
          <w:highlight w:val="none"/>
          <w:lang w:val="en-US" w:eastAsia="zh-CN"/>
        </w:rPr>
        <w:t>行</w:t>
      </w:r>
    </w:p>
    <w:p w14:paraId="545BD61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.1 甲乙双方应当按照</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约定顺序履行合同义务；如果没有先后顺序的，应当同时履行。</w:t>
      </w:r>
    </w:p>
    <w:p w14:paraId="11D8C7E3">
      <w:pPr>
        <w:autoSpaceDE w:val="0"/>
        <w:autoSpaceDN w:val="0"/>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880FC9D">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7</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货物包装、运输</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保险</w:t>
      </w:r>
      <w:r>
        <w:rPr>
          <w:rFonts w:hint="eastAsia" w:ascii="仿宋" w:hAnsi="仿宋" w:eastAsia="仿宋" w:cs="仿宋"/>
          <w:b/>
          <w:bCs/>
          <w:color w:val="auto"/>
          <w:sz w:val="24"/>
          <w:highlight w:val="none"/>
          <w:lang w:eastAsia="zh-CN"/>
        </w:rPr>
        <w:t>和交付</w:t>
      </w:r>
      <w:r>
        <w:rPr>
          <w:rFonts w:hint="eastAsia" w:ascii="仿宋" w:hAnsi="仿宋" w:eastAsia="仿宋" w:cs="仿宋"/>
          <w:b/>
          <w:bCs/>
          <w:color w:val="auto"/>
          <w:sz w:val="24"/>
          <w:highlight w:val="none"/>
        </w:rPr>
        <w:t>要求</w:t>
      </w:r>
    </w:p>
    <w:p w14:paraId="5A48671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.1 本合同</w:t>
      </w:r>
      <w:r>
        <w:rPr>
          <w:rFonts w:hint="eastAsia" w:ascii="仿宋" w:hAnsi="仿宋" w:eastAsia="仿宋" w:cs="仿宋"/>
          <w:bCs/>
          <w:color w:val="auto"/>
          <w:szCs w:val="21"/>
          <w:highlight w:val="none"/>
        </w:rPr>
        <w:t>涉及商品包装</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rPr>
        <w:t>快递包装的，</w:t>
      </w:r>
      <w:r>
        <w:rPr>
          <w:rFonts w:hint="eastAsia" w:ascii="仿宋" w:hAnsi="仿宋" w:eastAsia="仿宋" w:cs="仿宋"/>
          <w:color w:val="auto"/>
          <w:szCs w:val="21"/>
          <w:highlight w:val="none"/>
        </w:rPr>
        <w:t>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包装应适应远距离运输、防潮、防震、防锈和防野蛮装卸等要求，确保货物安全无损地运抵</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约定的</w:t>
      </w:r>
      <w:r>
        <w:rPr>
          <w:rFonts w:hint="eastAsia" w:ascii="仿宋" w:hAnsi="仿宋" w:eastAsia="仿宋" w:cs="仿宋"/>
          <w:color w:val="auto"/>
          <w:szCs w:val="21"/>
          <w:highlight w:val="none"/>
        </w:rPr>
        <w:t>指定现场。</w:t>
      </w:r>
    </w:p>
    <w:p w14:paraId="1A34AB3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.2 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乙方负责办理将货物运抵本合同规定的交货地点</w:t>
      </w:r>
      <w:r>
        <w:rPr>
          <w:rFonts w:hint="eastAsia" w:ascii="仿宋" w:hAnsi="仿宋" w:eastAsia="仿宋" w:cs="仿宋"/>
          <w:color w:val="auto"/>
          <w:szCs w:val="21"/>
          <w:highlight w:val="none"/>
          <w:lang w:eastAsia="zh-CN"/>
        </w:rPr>
        <w:t>，并装卸、交付至甲方</w:t>
      </w:r>
      <w:r>
        <w:rPr>
          <w:rFonts w:hint="eastAsia" w:ascii="仿宋" w:hAnsi="仿宋" w:eastAsia="仿宋" w:cs="仿宋"/>
          <w:color w:val="auto"/>
          <w:szCs w:val="21"/>
          <w:highlight w:val="none"/>
        </w:rPr>
        <w:t>的一切运输事项，相关费用应</w:t>
      </w:r>
      <w:r>
        <w:rPr>
          <w:rFonts w:hint="eastAsia" w:ascii="仿宋" w:hAnsi="仿宋" w:eastAsia="仿宋" w:cs="仿宋"/>
          <w:color w:val="auto"/>
          <w:szCs w:val="21"/>
          <w:highlight w:val="none"/>
          <w:lang w:eastAsia="zh-CN"/>
        </w:rPr>
        <w:t>包含</w:t>
      </w:r>
      <w:r>
        <w:rPr>
          <w:rFonts w:hint="eastAsia" w:ascii="仿宋" w:hAnsi="仿宋" w:eastAsia="仿宋" w:cs="仿宋"/>
          <w:color w:val="auto"/>
          <w:szCs w:val="21"/>
          <w:highlight w:val="none"/>
        </w:rPr>
        <w:t>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w:t>
      </w:r>
    </w:p>
    <w:p w14:paraId="4AEC8E6B">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.3 货物保险要求按</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规定执行</w:t>
      </w:r>
      <w:r>
        <w:rPr>
          <w:rFonts w:hint="eastAsia" w:ascii="仿宋" w:hAnsi="仿宋" w:eastAsia="仿宋" w:cs="仿宋"/>
          <w:color w:val="auto"/>
          <w:szCs w:val="21"/>
          <w:highlight w:val="none"/>
        </w:rPr>
        <w:t>。</w:t>
      </w:r>
    </w:p>
    <w:p w14:paraId="476B3B5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 xml:space="preserve">.4 </w:t>
      </w:r>
      <w:r>
        <w:rPr>
          <w:rFonts w:hint="eastAsia" w:ascii="仿宋" w:hAnsi="仿宋" w:eastAsia="仿宋" w:cs="仿宋"/>
          <w:color w:val="auto"/>
          <w:szCs w:val="21"/>
          <w:highlight w:val="none"/>
          <w:lang w:val="en-US" w:eastAsia="zh-CN"/>
        </w:rPr>
        <w:t>除采购活动</w:t>
      </w:r>
      <w:r>
        <w:rPr>
          <w:rFonts w:hint="eastAsia" w:ascii="仿宋" w:hAnsi="仿宋" w:eastAsia="仿宋" w:cs="仿宋"/>
          <w:color w:val="auto"/>
          <w:szCs w:val="21"/>
          <w:highlight w:val="none"/>
        </w:rPr>
        <w:t>对商品包装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w:t>
      </w:r>
      <w:r>
        <w:rPr>
          <w:rFonts w:hint="eastAsia" w:ascii="仿宋" w:hAnsi="仿宋" w:eastAsia="仿宋" w:cs="仿宋"/>
          <w:color w:val="auto"/>
          <w:szCs w:val="21"/>
          <w:highlight w:val="none"/>
          <w:lang w:val="en-US" w:eastAsia="zh-CN"/>
        </w:rPr>
        <w:t>达成具体约定外</w:t>
      </w:r>
      <w:r>
        <w:rPr>
          <w:rFonts w:hint="eastAsia" w:ascii="仿宋" w:hAnsi="仿宋" w:eastAsia="仿宋" w:cs="仿宋"/>
          <w:color w:val="auto"/>
          <w:szCs w:val="21"/>
          <w:highlight w:val="none"/>
        </w:rPr>
        <w:t>，乙方提供产品及相关快递服务</w:t>
      </w:r>
      <w:r>
        <w:rPr>
          <w:rFonts w:hint="eastAsia" w:ascii="仿宋" w:hAnsi="仿宋" w:eastAsia="仿宋" w:cs="仿宋"/>
          <w:color w:val="auto"/>
          <w:szCs w:val="21"/>
          <w:highlight w:val="none"/>
          <w:lang w:val="en-US" w:eastAsia="zh-CN"/>
        </w:rPr>
        <w:t>涉及到</w:t>
      </w:r>
      <w:r>
        <w:rPr>
          <w:rFonts w:hint="eastAsia" w:ascii="仿宋" w:hAnsi="仿宋" w:eastAsia="仿宋" w:cs="仿宋"/>
          <w:color w:val="auto"/>
          <w:szCs w:val="21"/>
          <w:highlight w:val="none"/>
        </w:rPr>
        <w:t>具体包装要求</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应</w:t>
      </w:r>
      <w:r>
        <w:rPr>
          <w:rFonts w:hint="eastAsia" w:ascii="仿宋" w:hAnsi="仿宋" w:eastAsia="仿宋" w:cs="仿宋"/>
          <w:color w:val="auto"/>
          <w:szCs w:val="21"/>
          <w:highlight w:val="none"/>
          <w:lang w:val="en-US" w:eastAsia="zh-CN"/>
        </w:rPr>
        <w:t>不低于</w:t>
      </w:r>
      <w:r>
        <w:rPr>
          <w:rFonts w:hint="eastAsia" w:ascii="仿宋" w:hAnsi="仿宋" w:eastAsia="仿宋" w:cs="仿宋"/>
          <w:color w:val="auto"/>
          <w:szCs w:val="21"/>
          <w:highlight w:val="none"/>
        </w:rPr>
        <w:t>《商品包装政府采购需求标准（试行）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快递包装政府采购需求标准（试行）》</w:t>
      </w:r>
      <w:r>
        <w:rPr>
          <w:rFonts w:hint="eastAsia" w:ascii="仿宋" w:hAnsi="仿宋" w:eastAsia="仿宋" w:cs="仿宋"/>
          <w:color w:val="auto"/>
          <w:szCs w:val="21"/>
          <w:highlight w:val="none"/>
          <w:lang w:val="en-US" w:eastAsia="zh-CN"/>
        </w:rPr>
        <w:t>标准</w:t>
      </w:r>
      <w:r>
        <w:rPr>
          <w:rFonts w:hint="eastAsia" w:ascii="仿宋" w:hAnsi="仿宋" w:eastAsia="仿宋" w:cs="仿宋"/>
          <w:color w:val="auto"/>
          <w:szCs w:val="21"/>
          <w:highlight w:val="none"/>
        </w:rPr>
        <w:t>，并作为履约验收的内容，必要时甲方可以要求乙方在履约验收环节出具检测报告。</w:t>
      </w:r>
    </w:p>
    <w:p w14:paraId="47D25D2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7.5 </w:t>
      </w:r>
      <w:r>
        <w:rPr>
          <w:rFonts w:hint="eastAsia" w:ascii="仿宋" w:hAnsi="仿宋" w:eastAsia="仿宋" w:cs="仿宋"/>
          <w:color w:val="auto"/>
          <w:szCs w:val="21"/>
          <w:highlight w:val="none"/>
        </w:rPr>
        <w:t>乙方在运输到达之前</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提前通知</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，并提示货物运输装卸的注意事项</w:t>
      </w:r>
      <w:r>
        <w:rPr>
          <w:rFonts w:hint="eastAsia" w:ascii="仿宋" w:hAnsi="仿宋" w:eastAsia="仿宋" w:cs="仿宋"/>
          <w:color w:val="auto"/>
          <w:szCs w:val="21"/>
          <w:highlight w:val="none"/>
          <w:lang w:eastAsia="zh-CN"/>
        </w:rPr>
        <w:t>，甲方配合乙方做好货物的接收工作。</w:t>
      </w:r>
    </w:p>
    <w:p w14:paraId="461C3B2C">
      <w:pPr>
        <w:pStyle w:val="965"/>
        <w:rPr>
          <w:rFonts w:hint="eastAsia" w:ascii="仿宋" w:hAnsi="仿宋" w:eastAsia="仿宋" w:cs="仿宋"/>
          <w:color w:val="auto"/>
          <w:sz w:val="21"/>
          <w:highlight w:val="none"/>
          <w:lang w:val="en-US" w:eastAsia="zh-CN"/>
        </w:rPr>
      </w:pPr>
      <w:r>
        <w:rPr>
          <w:rFonts w:hint="eastAsia" w:ascii="仿宋" w:hAnsi="仿宋" w:eastAsia="仿宋" w:cs="仿宋"/>
          <w:color w:val="auto"/>
          <w:kern w:val="2"/>
          <w:sz w:val="21"/>
          <w:szCs w:val="21"/>
          <w:highlight w:val="none"/>
          <w:lang w:val="en-US" w:eastAsia="zh-CN"/>
        </w:rPr>
        <w:t xml:space="preserve">7.6 </w:t>
      </w:r>
      <w:r>
        <w:rPr>
          <w:rFonts w:hint="eastAsia" w:ascii="仿宋" w:hAnsi="仿宋" w:eastAsia="仿宋" w:cs="仿宋"/>
          <w:color w:val="auto"/>
          <w:kern w:val="2"/>
          <w:sz w:val="21"/>
          <w:szCs w:val="21"/>
          <w:highlight w:val="none"/>
        </w:rPr>
        <w:t>如因包装</w:t>
      </w:r>
      <w:r>
        <w:rPr>
          <w:rFonts w:hint="eastAsia" w:ascii="仿宋" w:hAnsi="仿宋" w:eastAsia="仿宋" w:cs="仿宋"/>
          <w:color w:val="auto"/>
          <w:kern w:val="2"/>
          <w:sz w:val="21"/>
          <w:szCs w:val="21"/>
          <w:highlight w:val="none"/>
          <w:lang w:eastAsia="zh-CN"/>
        </w:rPr>
        <w:t>、运输</w:t>
      </w:r>
      <w:r>
        <w:rPr>
          <w:rFonts w:hint="eastAsia" w:ascii="仿宋" w:hAnsi="仿宋" w:eastAsia="仿宋" w:cs="仿宋"/>
          <w:color w:val="auto"/>
          <w:kern w:val="2"/>
          <w:sz w:val="21"/>
          <w:szCs w:val="21"/>
          <w:highlight w:val="none"/>
        </w:rPr>
        <w:t>问题导致货物</w:t>
      </w:r>
      <w:r>
        <w:rPr>
          <w:rFonts w:hint="eastAsia" w:ascii="仿宋" w:hAnsi="仿宋" w:eastAsia="仿宋" w:cs="仿宋"/>
          <w:color w:val="auto"/>
          <w:kern w:val="2"/>
          <w:sz w:val="21"/>
          <w:szCs w:val="21"/>
          <w:highlight w:val="none"/>
          <w:lang w:eastAsia="zh-CN"/>
        </w:rPr>
        <w:t>损毁、丢失</w:t>
      </w:r>
      <w:r>
        <w:rPr>
          <w:rFonts w:hint="eastAsia" w:ascii="仿宋" w:hAnsi="仿宋" w:eastAsia="仿宋" w:cs="仿宋"/>
          <w:color w:val="auto"/>
          <w:kern w:val="2"/>
          <w:sz w:val="21"/>
          <w:szCs w:val="21"/>
          <w:highlight w:val="none"/>
        </w:rPr>
        <w:t>或者品质下降，</w:t>
      </w:r>
      <w:r>
        <w:rPr>
          <w:rFonts w:hint="eastAsia" w:ascii="仿宋" w:hAnsi="仿宋" w:eastAsia="仿宋" w:cs="仿宋"/>
          <w:color w:val="auto"/>
          <w:kern w:val="2"/>
          <w:sz w:val="21"/>
          <w:szCs w:val="21"/>
          <w:highlight w:val="none"/>
          <w:lang w:eastAsia="zh-CN"/>
        </w:rPr>
        <w:t>甲方</w:t>
      </w:r>
      <w:r>
        <w:rPr>
          <w:rFonts w:hint="eastAsia" w:ascii="仿宋" w:hAnsi="仿宋" w:eastAsia="仿宋" w:cs="仿宋"/>
          <w:color w:val="auto"/>
          <w:kern w:val="2"/>
          <w:sz w:val="21"/>
          <w:szCs w:val="21"/>
          <w:highlight w:val="none"/>
        </w:rPr>
        <w:t>有权要求降价、换货、拒收部分或整批货物，由此</w:t>
      </w:r>
      <w:r>
        <w:rPr>
          <w:rFonts w:hint="eastAsia" w:ascii="仿宋" w:hAnsi="仿宋" w:eastAsia="仿宋" w:cs="仿宋"/>
          <w:color w:val="auto"/>
          <w:kern w:val="2"/>
          <w:sz w:val="21"/>
          <w:szCs w:val="21"/>
          <w:highlight w:val="none"/>
          <w:lang w:eastAsia="zh-CN"/>
        </w:rPr>
        <w:t>产生</w:t>
      </w:r>
      <w:r>
        <w:rPr>
          <w:rFonts w:hint="eastAsia" w:ascii="仿宋" w:hAnsi="仿宋" w:eastAsia="仿宋" w:cs="仿宋"/>
          <w:color w:val="auto"/>
          <w:kern w:val="2"/>
          <w:sz w:val="21"/>
          <w:szCs w:val="21"/>
          <w:highlight w:val="none"/>
        </w:rPr>
        <w:t>的费用和损失，均由</w:t>
      </w:r>
      <w:r>
        <w:rPr>
          <w:rFonts w:hint="eastAsia" w:ascii="仿宋" w:hAnsi="仿宋" w:eastAsia="仿宋" w:cs="仿宋"/>
          <w:color w:val="auto"/>
          <w:kern w:val="2"/>
          <w:sz w:val="21"/>
          <w:szCs w:val="21"/>
          <w:highlight w:val="none"/>
          <w:lang w:eastAsia="zh-CN"/>
        </w:rPr>
        <w:t>乙方</w:t>
      </w:r>
      <w:r>
        <w:rPr>
          <w:rFonts w:hint="eastAsia" w:ascii="仿宋" w:hAnsi="仿宋" w:eastAsia="仿宋" w:cs="仿宋"/>
          <w:color w:val="auto"/>
          <w:kern w:val="2"/>
          <w:sz w:val="21"/>
          <w:szCs w:val="21"/>
          <w:highlight w:val="none"/>
        </w:rPr>
        <w:t>承担。</w:t>
      </w:r>
    </w:p>
    <w:p w14:paraId="733275B0">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8</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质量标准和保证</w:t>
      </w:r>
    </w:p>
    <w:p w14:paraId="5C81C3A0">
      <w:pPr>
        <w:pStyle w:val="33"/>
        <w:adjustRightInd w:val="0"/>
        <w:snapToGrid w:val="0"/>
        <w:spacing w:before="0" w:line="400" w:lineRule="exact"/>
        <w:ind w:firstLine="42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lang w:eastAsia="zh-CN"/>
        </w:rPr>
        <w:t>8</w:t>
      </w:r>
      <w:r>
        <w:rPr>
          <w:rFonts w:hint="eastAsia" w:ascii="仿宋" w:hAnsi="仿宋" w:eastAsia="仿宋" w:cs="仿宋"/>
          <w:color w:val="auto"/>
          <w:highlight w:val="none"/>
        </w:rPr>
        <w:t>.1 质量标准</w:t>
      </w:r>
    </w:p>
    <w:p w14:paraId="0101AE8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（1）本合同下</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w:t>
      </w:r>
      <w:r>
        <w:rPr>
          <w:rFonts w:hint="eastAsia" w:ascii="仿宋" w:hAnsi="仿宋" w:eastAsia="仿宋" w:cs="仿宋"/>
          <w:color w:val="auto"/>
          <w:szCs w:val="21"/>
          <w:highlight w:val="none"/>
          <w:lang w:eastAsia="zh-CN"/>
        </w:rPr>
        <w:t>合同约</w:t>
      </w:r>
      <w:r>
        <w:rPr>
          <w:rFonts w:hint="eastAsia" w:ascii="仿宋" w:hAnsi="仿宋" w:eastAsia="仿宋" w:cs="仿宋"/>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Cs w:val="21"/>
          <w:highlight w:val="none"/>
          <w:lang w:eastAsia="zh-CN"/>
        </w:rPr>
        <w:t>。</w:t>
      </w:r>
    </w:p>
    <w:p w14:paraId="176B7DE9">
      <w:pPr>
        <w:pStyle w:val="33"/>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（2）采用中华人民共和国法定计量单位。</w:t>
      </w:r>
    </w:p>
    <w:p w14:paraId="05AF286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的货物应符合国家有关安全、环保、卫生</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rPr>
        <w:t>规定。</w:t>
      </w:r>
    </w:p>
    <w:p w14:paraId="5A2B1DA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（4）乙方应向甲方提交所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货物的技术文件，包括相应的中文技术文件，如：产品目录、图纸、操作手册、使用说明、维护手册或服务指南</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上述</w:t>
      </w:r>
      <w:r>
        <w:rPr>
          <w:rFonts w:hint="eastAsia" w:ascii="仿宋" w:hAnsi="仿宋" w:eastAsia="仿宋" w:cs="仿宋"/>
          <w:color w:val="auto"/>
          <w:szCs w:val="21"/>
          <w:highlight w:val="none"/>
        </w:rPr>
        <w:t>文件应包装好随货物一同发运。</w:t>
      </w:r>
    </w:p>
    <w:p w14:paraId="19C03A7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8</w:t>
      </w:r>
      <w:r>
        <w:rPr>
          <w:rFonts w:hint="eastAsia" w:ascii="仿宋" w:hAnsi="仿宋" w:eastAsia="仿宋" w:cs="仿宋"/>
          <w:color w:val="auto"/>
          <w:szCs w:val="21"/>
          <w:highlight w:val="none"/>
        </w:rPr>
        <w:t>.2 保证</w:t>
      </w:r>
    </w:p>
    <w:p w14:paraId="0555CC3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（1）乙方应保证</w:t>
      </w:r>
      <w:r>
        <w:rPr>
          <w:rFonts w:hint="eastAsia" w:ascii="仿宋" w:hAnsi="仿宋" w:eastAsia="仿宋" w:cs="仿宋"/>
          <w:color w:val="auto"/>
          <w:szCs w:val="21"/>
          <w:highlight w:val="none"/>
          <w:lang w:eastAsia="zh-CN"/>
        </w:rPr>
        <w:t>提供的货物</w:t>
      </w:r>
      <w:r>
        <w:rPr>
          <w:rFonts w:hint="eastAsia" w:ascii="仿宋" w:hAnsi="仿宋" w:eastAsia="仿宋" w:cs="仿宋"/>
          <w:color w:val="auto"/>
          <w:szCs w:val="21"/>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szCs w:val="21"/>
          <w:highlight w:val="none"/>
          <w:lang w:eastAsia="zh-CN"/>
        </w:rPr>
        <w:t>备合同约定</w:t>
      </w:r>
      <w:r>
        <w:rPr>
          <w:rFonts w:hint="eastAsia" w:ascii="仿宋" w:hAnsi="仿宋" w:eastAsia="仿宋" w:cs="仿宋"/>
          <w:color w:val="auto"/>
          <w:szCs w:val="21"/>
          <w:highlight w:val="none"/>
        </w:rPr>
        <w:t>的性能。</w:t>
      </w:r>
      <w:r>
        <w:rPr>
          <w:rFonts w:hint="eastAsia" w:ascii="仿宋" w:hAnsi="仿宋" w:eastAsia="仿宋" w:cs="仿宋"/>
          <w:color w:val="auto"/>
          <w:szCs w:val="21"/>
          <w:highlight w:val="none"/>
          <w:lang w:eastAsia="zh-CN"/>
        </w:rPr>
        <w:t>存在</w:t>
      </w:r>
      <w:r>
        <w:rPr>
          <w:rFonts w:hint="eastAsia" w:ascii="仿宋" w:hAnsi="仿宋" w:eastAsia="仿宋" w:cs="仿宋"/>
          <w:color w:val="auto"/>
          <w:szCs w:val="21"/>
          <w:highlight w:val="none"/>
        </w:rPr>
        <w:t>质量保证期的，货物最终交付验收</w:t>
      </w:r>
      <w:r>
        <w:rPr>
          <w:rFonts w:hint="eastAsia" w:ascii="仿宋" w:hAnsi="仿宋" w:eastAsia="仿宋" w:cs="仿宋"/>
          <w:color w:val="auto"/>
          <w:szCs w:val="21"/>
          <w:highlight w:val="none"/>
          <w:lang w:eastAsia="zh-CN"/>
        </w:rPr>
        <w:t>合格</w:t>
      </w:r>
      <w:r>
        <w:rPr>
          <w:rFonts w:hint="eastAsia" w:ascii="仿宋" w:hAnsi="仿宋" w:eastAsia="仿宋" w:cs="仿宋"/>
          <w:color w:val="auto"/>
          <w:szCs w:val="21"/>
          <w:highlight w:val="none"/>
        </w:rPr>
        <w:t>后</w:t>
      </w:r>
      <w:r>
        <w:rPr>
          <w:rFonts w:hint="eastAsia" w:ascii="仿宋" w:hAnsi="仿宋" w:eastAsia="仿宋" w:cs="仿宋"/>
          <w:color w:val="auto"/>
          <w:szCs w:val="21"/>
          <w:highlight w:val="none"/>
          <w:lang w:eastAsia="zh-CN"/>
        </w:rPr>
        <w:t>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规定或乙方</w:t>
      </w:r>
      <w:r>
        <w:rPr>
          <w:rFonts w:hint="eastAsia" w:ascii="仿宋" w:hAnsi="仿宋" w:eastAsia="仿宋" w:cs="仿宋"/>
          <w:color w:val="auto"/>
          <w:szCs w:val="21"/>
          <w:highlight w:val="none"/>
          <w:lang w:eastAsia="zh-CN"/>
        </w:rPr>
        <w:t>书面</w:t>
      </w:r>
      <w:r>
        <w:rPr>
          <w:rFonts w:hint="eastAsia" w:ascii="仿宋" w:hAnsi="仿宋" w:eastAsia="仿宋" w:cs="仿宋"/>
          <w:color w:val="auto"/>
          <w:szCs w:val="21"/>
          <w:highlight w:val="none"/>
        </w:rPr>
        <w:t>承诺（两者以较长的为准）的质量保证期内，本保证保持有效。</w:t>
      </w:r>
    </w:p>
    <w:p w14:paraId="00837B9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（2）在质量保证期内所发现的缺陷，甲方应尽快以书面形式通知乙方。</w:t>
      </w:r>
    </w:p>
    <w:p w14:paraId="2DD0306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（3）乙方收到通知后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应在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规定的响应时间内以合理的速度免费维修或更换有缺陷的货物或部件。</w:t>
      </w:r>
    </w:p>
    <w:p w14:paraId="1CDFE7A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.1条规定以书面形式</w:t>
      </w:r>
      <w:r>
        <w:rPr>
          <w:rFonts w:hint="eastAsia" w:ascii="仿宋" w:hAnsi="仿宋" w:eastAsia="仿宋" w:cs="仿宋"/>
          <w:color w:val="auto"/>
          <w:szCs w:val="21"/>
          <w:highlight w:val="none"/>
          <w:lang w:eastAsia="zh-CN"/>
        </w:rPr>
        <w:t>追究</w:t>
      </w: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的违约责任</w:t>
      </w:r>
      <w:r>
        <w:rPr>
          <w:rFonts w:hint="eastAsia" w:ascii="仿宋" w:hAnsi="仿宋" w:eastAsia="仿宋" w:cs="仿宋"/>
          <w:color w:val="auto"/>
          <w:szCs w:val="21"/>
          <w:highlight w:val="none"/>
        </w:rPr>
        <w:t>。</w:t>
      </w:r>
    </w:p>
    <w:p w14:paraId="3A9572EA">
      <w:pPr>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（5）乙方在约定的时间内未能弥补缺陷，甲方可采取必要的补救措施，但其风险和费用将由乙方承担，甲方根据合同</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对乙方行使的其他权利不受影响。</w:t>
      </w:r>
    </w:p>
    <w:p w14:paraId="30D6B2E1">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权利瑕疵担保</w:t>
      </w:r>
    </w:p>
    <w:p w14:paraId="6C14534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.1 乙方保证对其出售的货物享有合法的权利。</w:t>
      </w:r>
    </w:p>
    <w:p w14:paraId="22735BF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 xml:space="preserve">.2 </w:t>
      </w:r>
      <w:r>
        <w:rPr>
          <w:rFonts w:hint="eastAsia" w:ascii="仿宋" w:hAnsi="仿宋" w:eastAsia="仿宋" w:cs="仿宋"/>
          <w:color w:val="auto"/>
          <w:szCs w:val="15"/>
          <w:highlight w:val="none"/>
        </w:rPr>
        <w:t>乙方保证在交付的货物上不存在抵押权等担保物权。</w:t>
      </w:r>
    </w:p>
    <w:p w14:paraId="3F43BF8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.3 如甲方使用</w:t>
      </w:r>
      <w:r>
        <w:rPr>
          <w:rFonts w:hint="eastAsia" w:ascii="仿宋" w:hAnsi="仿宋" w:eastAsia="仿宋" w:cs="仿宋"/>
          <w:color w:val="auto"/>
          <w:szCs w:val="21"/>
          <w:highlight w:val="none"/>
          <w:lang w:val="en-US" w:eastAsia="zh-CN"/>
        </w:rPr>
        <w:t>上述</w:t>
      </w:r>
      <w:r>
        <w:rPr>
          <w:rFonts w:hint="eastAsia" w:ascii="仿宋" w:hAnsi="仿宋" w:eastAsia="仿宋" w:cs="仿宋"/>
          <w:color w:val="auto"/>
          <w:szCs w:val="21"/>
          <w:highlight w:val="none"/>
        </w:rPr>
        <w:t>货物构成</w:t>
      </w:r>
      <w:r>
        <w:rPr>
          <w:rFonts w:hint="eastAsia" w:ascii="仿宋" w:hAnsi="仿宋" w:eastAsia="仿宋" w:cs="仿宋"/>
          <w:color w:val="auto"/>
          <w:szCs w:val="21"/>
          <w:highlight w:val="none"/>
          <w:lang w:val="en-US" w:eastAsia="zh-CN"/>
        </w:rPr>
        <w:t>对第三人</w:t>
      </w:r>
      <w:r>
        <w:rPr>
          <w:rFonts w:hint="eastAsia" w:ascii="仿宋" w:hAnsi="仿宋" w:eastAsia="仿宋" w:cs="仿宋"/>
          <w:color w:val="auto"/>
          <w:szCs w:val="21"/>
          <w:highlight w:val="none"/>
        </w:rPr>
        <w:t>侵权的，则由乙方承担全部责任。</w:t>
      </w:r>
    </w:p>
    <w:p w14:paraId="6460E28C">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知识产权保护</w:t>
      </w:r>
    </w:p>
    <w:p w14:paraId="4324F07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0</w:t>
      </w:r>
      <w:r>
        <w:rPr>
          <w:rFonts w:hint="eastAsia" w:ascii="仿宋" w:hAnsi="仿宋" w:eastAsia="仿宋" w:cs="仿宋"/>
          <w:color w:val="auto"/>
          <w:szCs w:val="21"/>
          <w:highlight w:val="none"/>
        </w:rPr>
        <w:t>.1 乙方对其所销售的货物应当享有知识产权或经权利人合法授权，保证没有侵犯任何第三人的知识产权等权利。</w:t>
      </w:r>
      <w:bookmarkStart w:id="47" w:name="_Hlk163047038"/>
      <w:r>
        <w:rPr>
          <w:rFonts w:hint="eastAsia" w:ascii="仿宋" w:hAnsi="仿宋" w:eastAsia="仿宋" w:cs="仿宋"/>
          <w:color w:val="auto"/>
          <w:szCs w:val="15"/>
          <w:highlight w:val="none"/>
        </w:rPr>
        <w:t>因违反前述约定对第三人构成侵权的，应当由乙方向第三人承担法律责任；甲方依法向第三人赔偿后，有权向乙方追偿。甲方有其他损失的，乙方应当赔偿</w:t>
      </w:r>
      <w:bookmarkEnd w:id="47"/>
      <w:r>
        <w:rPr>
          <w:rFonts w:hint="eastAsia" w:ascii="仿宋" w:hAnsi="仿宋" w:eastAsia="仿宋" w:cs="仿宋"/>
          <w:color w:val="auto"/>
          <w:szCs w:val="21"/>
          <w:highlight w:val="none"/>
        </w:rPr>
        <w:t>。</w:t>
      </w:r>
    </w:p>
    <w:p w14:paraId="07BA4C07">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保密义务</w:t>
      </w:r>
    </w:p>
    <w:p w14:paraId="26C641F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15"/>
          <w:highlight w:val="none"/>
        </w:rPr>
      </w:pPr>
      <w:r>
        <w:rPr>
          <w:rFonts w:hint="eastAsia" w:ascii="仿宋" w:hAnsi="仿宋" w:eastAsia="仿宋" w:cs="仿宋"/>
          <w:color w:val="auto"/>
          <w:szCs w:val="15"/>
          <w:highlight w:val="none"/>
          <w:lang w:val="en-US" w:eastAsia="zh-CN"/>
        </w:rPr>
        <w:t xml:space="preserve">11.1 </w:t>
      </w:r>
      <w:r>
        <w:rPr>
          <w:rFonts w:hint="eastAsia" w:ascii="仿宋" w:hAnsi="仿宋" w:eastAsia="仿宋" w:cs="仿宋"/>
          <w:color w:val="auto"/>
          <w:szCs w:val="15"/>
          <w:highlight w:val="none"/>
        </w:rPr>
        <w:t>甲、乙双方</w:t>
      </w:r>
      <w:r>
        <w:rPr>
          <w:rFonts w:hint="eastAsia" w:ascii="仿宋" w:hAnsi="仿宋" w:eastAsia="仿宋" w:cs="仿宋"/>
          <w:color w:val="auto"/>
          <w:szCs w:val="15"/>
          <w:highlight w:val="none"/>
          <w:lang w:eastAsia="zh-CN"/>
        </w:rPr>
        <w:t>对</w:t>
      </w:r>
      <w:r>
        <w:rPr>
          <w:rFonts w:hint="eastAsia" w:ascii="仿宋" w:hAnsi="仿宋" w:eastAsia="仿宋" w:cs="仿宋"/>
          <w:color w:val="auto"/>
          <w:szCs w:val="15"/>
          <w:highlight w:val="none"/>
        </w:rPr>
        <w:t>采购和合同履行过程中所获悉的</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商业秘密或者其他应当保密的信息，均有保密义务</w:t>
      </w:r>
      <w:r>
        <w:rPr>
          <w:rFonts w:hint="eastAsia" w:ascii="仿宋" w:hAnsi="仿宋" w:eastAsia="仿宋" w:cs="仿宋"/>
          <w:color w:val="auto"/>
          <w:szCs w:val="15"/>
          <w:highlight w:val="none"/>
          <w:lang w:eastAsia="zh-CN"/>
        </w:rPr>
        <w:t>且不受合同有效期所限，直至该信息成为公开信息</w:t>
      </w:r>
      <w:r>
        <w:rPr>
          <w:rFonts w:hint="eastAsia" w:ascii="仿宋" w:hAnsi="仿宋" w:eastAsia="仿宋" w:cs="仿宋"/>
          <w:color w:val="auto"/>
          <w:szCs w:val="15"/>
          <w:highlight w:val="none"/>
        </w:rPr>
        <w:t>。泄露、不正当地使用</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w:t>
      </w:r>
      <w:r>
        <w:rPr>
          <w:rFonts w:hint="eastAsia" w:ascii="仿宋" w:hAnsi="仿宋" w:eastAsia="仿宋" w:cs="仿宋"/>
          <w:color w:val="auto"/>
          <w:szCs w:val="15"/>
          <w:highlight w:val="none"/>
          <w:lang w:eastAsia="zh-CN"/>
        </w:rPr>
        <w:t>其他应当保密的</w:t>
      </w:r>
      <w:r>
        <w:rPr>
          <w:rFonts w:hint="eastAsia" w:ascii="仿宋" w:hAnsi="仿宋" w:eastAsia="仿宋" w:cs="仿宋"/>
          <w:color w:val="auto"/>
          <w:szCs w:val="15"/>
          <w:highlight w:val="none"/>
        </w:rPr>
        <w:t>信息，应当承担</w:t>
      </w:r>
      <w:r>
        <w:rPr>
          <w:rFonts w:hint="eastAsia" w:ascii="仿宋" w:hAnsi="仿宋" w:eastAsia="仿宋" w:cs="仿宋"/>
          <w:color w:val="auto"/>
          <w:szCs w:val="15"/>
          <w:highlight w:val="none"/>
          <w:lang w:eastAsia="zh-CN"/>
        </w:rPr>
        <w:t>相应</w:t>
      </w:r>
      <w:r>
        <w:rPr>
          <w:rFonts w:hint="eastAsia" w:ascii="仿宋" w:hAnsi="仿宋" w:eastAsia="仿宋" w:cs="仿宋"/>
          <w:color w:val="auto"/>
          <w:szCs w:val="15"/>
          <w:highlight w:val="none"/>
        </w:rPr>
        <w:t>责任。其他应当保密的信息由双方在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15"/>
          <w:highlight w:val="none"/>
        </w:rPr>
        <w:t>中约定。</w:t>
      </w:r>
    </w:p>
    <w:p w14:paraId="0E31C9D9">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合同价款支付</w:t>
      </w:r>
    </w:p>
    <w:p w14:paraId="4979E3AF">
      <w:pPr>
        <w:autoSpaceDE/>
        <w:autoSpaceDN/>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 xml:space="preserve">.1 </w:t>
      </w:r>
      <w:r>
        <w:rPr>
          <w:rFonts w:hint="eastAsia" w:ascii="仿宋" w:hAnsi="仿宋" w:eastAsia="仿宋" w:cs="仿宋"/>
          <w:color w:val="auto"/>
          <w:szCs w:val="21"/>
          <w:highlight w:val="none"/>
          <w:lang w:eastAsia="zh-CN"/>
        </w:rPr>
        <w:t>合同价款支付</w:t>
      </w:r>
      <w:r>
        <w:rPr>
          <w:rFonts w:hint="eastAsia" w:ascii="仿宋" w:hAnsi="仿宋" w:eastAsia="仿宋" w:cs="仿宋"/>
          <w:color w:val="auto"/>
          <w:szCs w:val="21"/>
          <w:highlight w:val="none"/>
        </w:rPr>
        <w:t>按照国库集中支付</w:t>
      </w:r>
      <w:r>
        <w:rPr>
          <w:rFonts w:hint="eastAsia" w:ascii="仿宋" w:hAnsi="仿宋" w:eastAsia="仿宋" w:cs="仿宋"/>
          <w:color w:val="auto"/>
          <w:szCs w:val="21"/>
          <w:highlight w:val="none"/>
          <w:lang w:eastAsia="zh-CN"/>
        </w:rPr>
        <w:t>制度及财政管理相关</w:t>
      </w:r>
      <w:r>
        <w:rPr>
          <w:rFonts w:hint="eastAsia" w:ascii="仿宋" w:hAnsi="仿宋" w:eastAsia="仿宋" w:cs="仿宋"/>
          <w:color w:val="auto"/>
          <w:szCs w:val="21"/>
          <w:highlight w:val="none"/>
        </w:rPr>
        <w:t>规定执行。</w:t>
      </w:r>
    </w:p>
    <w:p w14:paraId="60D5769D">
      <w:pPr>
        <w:pStyle w:val="5"/>
        <w:spacing w:line="400" w:lineRule="exact"/>
        <w:ind w:firstLine="420" w:firstLineChars="200"/>
        <w:rPr>
          <w:rFonts w:hint="eastAsia" w:ascii="仿宋" w:hAnsi="仿宋" w:eastAsia="仿宋" w:cs="仿宋"/>
          <w:color w:val="auto"/>
          <w:highlight w:val="none"/>
          <w:lang w:eastAsia="zh-CN"/>
        </w:rPr>
      </w:pPr>
      <w:r>
        <w:rPr>
          <w:rFonts w:hint="eastAsia" w:ascii="仿宋" w:hAnsi="仿宋" w:eastAsia="仿宋" w:cs="仿宋"/>
          <w:b w:val="0"/>
          <w:bCs w:val="0"/>
          <w:color w:val="auto"/>
          <w:sz w:val="21"/>
          <w:szCs w:val="21"/>
          <w:highlight w:val="none"/>
          <w:lang w:val="en-US" w:eastAsia="zh-CN"/>
        </w:rPr>
        <w:t xml:space="preserve">12.2 </w:t>
      </w:r>
      <w:r>
        <w:rPr>
          <w:rFonts w:hint="eastAsia" w:ascii="仿宋" w:hAnsi="仿宋" w:eastAsia="仿宋" w:cs="仿宋"/>
          <w:b w:val="0"/>
          <w:bCs w:val="0"/>
          <w:color w:val="auto"/>
          <w:kern w:val="2"/>
          <w:sz w:val="21"/>
          <w:szCs w:val="21"/>
          <w:highlight w:val="none"/>
        </w:rPr>
        <w:t>对于满足合同约定支付条件的，</w:t>
      </w:r>
      <w:r>
        <w:rPr>
          <w:rFonts w:hint="eastAsia" w:ascii="仿宋" w:hAnsi="仿宋" w:eastAsia="仿宋" w:cs="仿宋"/>
          <w:b w:val="0"/>
          <w:bCs w:val="0"/>
          <w:color w:val="auto"/>
          <w:kern w:val="2"/>
          <w:sz w:val="21"/>
          <w:szCs w:val="21"/>
          <w:highlight w:val="none"/>
          <w:lang w:val="en-US" w:eastAsia="zh-CN"/>
        </w:rPr>
        <w:t>甲方</w:t>
      </w:r>
      <w:r>
        <w:rPr>
          <w:rFonts w:hint="eastAsia" w:ascii="仿宋" w:hAnsi="仿宋" w:eastAsia="仿宋" w:cs="仿宋"/>
          <w:b w:val="0"/>
          <w:bCs w:val="0"/>
          <w:i w:val="0"/>
          <w:iCs w:val="0"/>
          <w:caps w:val="0"/>
          <w:color w:val="auto"/>
          <w:spacing w:val="0"/>
          <w:sz w:val="21"/>
          <w:szCs w:val="21"/>
          <w:highlight w:val="none"/>
          <w:shd w:val="clear"/>
          <w:vertAlign w:val="baseline"/>
        </w:rPr>
        <w:t>原则上应当自收到发票后10个工作日内</w:t>
      </w:r>
      <w:r>
        <w:rPr>
          <w:rFonts w:hint="eastAsia" w:ascii="仿宋" w:hAnsi="仿宋" w:eastAsia="仿宋" w:cs="仿宋"/>
          <w:b w:val="0"/>
          <w:bCs w:val="0"/>
          <w:color w:val="auto"/>
          <w:kern w:val="2"/>
          <w:sz w:val="21"/>
          <w:szCs w:val="21"/>
          <w:highlight w:val="none"/>
        </w:rPr>
        <w:t>将资金支付到合同约定的</w:t>
      </w:r>
      <w:r>
        <w:rPr>
          <w:rFonts w:hint="eastAsia" w:ascii="仿宋" w:hAnsi="仿宋" w:eastAsia="仿宋" w:cs="仿宋"/>
          <w:b w:val="0"/>
          <w:bCs w:val="0"/>
          <w:color w:val="auto"/>
          <w:kern w:val="2"/>
          <w:sz w:val="21"/>
          <w:szCs w:val="21"/>
          <w:highlight w:val="none"/>
          <w:lang w:eastAsia="zh-CN"/>
        </w:rPr>
        <w:t>乙方</w:t>
      </w:r>
      <w:r>
        <w:rPr>
          <w:rFonts w:hint="eastAsia" w:ascii="仿宋" w:hAnsi="仿宋" w:eastAsia="仿宋" w:cs="仿宋"/>
          <w:b w:val="0"/>
          <w:bCs w:val="0"/>
          <w:color w:val="auto"/>
          <w:kern w:val="2"/>
          <w:sz w:val="21"/>
          <w:szCs w:val="21"/>
          <w:highlight w:val="none"/>
        </w:rPr>
        <w:t>账户，不得以机构变动、人员更替、政策调整等为由迟延付款，不得将采购文件和合同中未规定的义务作为向</w:t>
      </w:r>
      <w:r>
        <w:rPr>
          <w:rFonts w:hint="eastAsia" w:ascii="仿宋" w:hAnsi="仿宋" w:eastAsia="仿宋" w:cs="仿宋"/>
          <w:b w:val="0"/>
          <w:bCs w:val="0"/>
          <w:color w:val="auto"/>
          <w:kern w:val="2"/>
          <w:sz w:val="21"/>
          <w:szCs w:val="21"/>
          <w:highlight w:val="none"/>
          <w:lang w:val="en-US" w:eastAsia="zh-CN"/>
        </w:rPr>
        <w:t>乙方</w:t>
      </w:r>
      <w:r>
        <w:rPr>
          <w:rFonts w:hint="eastAsia" w:ascii="仿宋" w:hAnsi="仿宋" w:eastAsia="仿宋" w:cs="仿宋"/>
          <w:b w:val="0"/>
          <w:bCs w:val="0"/>
          <w:color w:val="auto"/>
          <w:kern w:val="2"/>
          <w:sz w:val="21"/>
          <w:szCs w:val="21"/>
          <w:highlight w:val="none"/>
        </w:rPr>
        <w:t>付款的条件。具体合同价款支付时间在【</w:t>
      </w:r>
      <w:r>
        <w:rPr>
          <w:rFonts w:hint="eastAsia" w:ascii="仿宋" w:hAnsi="仿宋" w:eastAsia="仿宋" w:cs="仿宋"/>
          <w:b/>
          <w:bCs/>
          <w:color w:val="auto"/>
          <w:kern w:val="2"/>
          <w:sz w:val="21"/>
          <w:szCs w:val="21"/>
          <w:highlight w:val="none"/>
        </w:rPr>
        <w:t>政府采购合同专用条款</w:t>
      </w:r>
      <w:r>
        <w:rPr>
          <w:rFonts w:hint="eastAsia" w:ascii="仿宋" w:hAnsi="仿宋" w:eastAsia="仿宋" w:cs="仿宋"/>
          <w:b w:val="0"/>
          <w:bCs w:val="0"/>
          <w:color w:val="auto"/>
          <w:kern w:val="2"/>
          <w:sz w:val="21"/>
          <w:szCs w:val="21"/>
          <w:highlight w:val="none"/>
        </w:rPr>
        <w:t>】中</w:t>
      </w:r>
      <w:r>
        <w:rPr>
          <w:rFonts w:hint="eastAsia" w:ascii="仿宋" w:hAnsi="仿宋" w:eastAsia="仿宋" w:cs="仿宋"/>
          <w:b w:val="0"/>
          <w:bCs w:val="0"/>
          <w:color w:val="auto"/>
          <w:kern w:val="2"/>
          <w:sz w:val="21"/>
          <w:szCs w:val="21"/>
          <w:highlight w:val="none"/>
          <w:lang w:eastAsia="zh-CN"/>
        </w:rPr>
        <w:t>约</w:t>
      </w:r>
      <w:r>
        <w:rPr>
          <w:rFonts w:hint="eastAsia" w:ascii="仿宋" w:hAnsi="仿宋" w:eastAsia="仿宋" w:cs="仿宋"/>
          <w:b w:val="0"/>
          <w:bCs w:val="0"/>
          <w:color w:val="auto"/>
          <w:kern w:val="2"/>
          <w:sz w:val="21"/>
          <w:szCs w:val="21"/>
          <w:highlight w:val="none"/>
        </w:rPr>
        <w:t>定。</w:t>
      </w:r>
    </w:p>
    <w:p w14:paraId="602B213B">
      <w:pPr>
        <w:pStyle w:val="2"/>
        <w:spacing w:after="0"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履约保证金</w:t>
      </w:r>
    </w:p>
    <w:p w14:paraId="7BF7BA11">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 xml:space="preserve">.1 </w:t>
      </w:r>
      <w:r>
        <w:rPr>
          <w:rFonts w:hint="eastAsia" w:ascii="仿宋" w:hAnsi="仿宋" w:eastAsia="仿宋" w:cs="仿宋"/>
          <w:color w:val="auto"/>
          <w:szCs w:val="15"/>
          <w:highlight w:val="none"/>
        </w:rPr>
        <w:t>乙方应当以支票、汇票、本票或者金融机构、担保机构出具的保函等非现金形式提交。</w:t>
      </w:r>
    </w:p>
    <w:p w14:paraId="743C521C">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.2 如果乙方</w:t>
      </w:r>
      <w:r>
        <w:rPr>
          <w:rFonts w:hint="eastAsia" w:ascii="仿宋" w:hAnsi="仿宋" w:eastAsia="仿宋" w:cs="仿宋"/>
          <w:color w:val="auto"/>
          <w:szCs w:val="21"/>
          <w:highlight w:val="none"/>
          <w:lang w:eastAsia="zh-CN"/>
        </w:rPr>
        <w:t>出现</w:t>
      </w:r>
      <w:r>
        <w:rPr>
          <w:rFonts w:hint="eastAsia" w:ascii="仿宋" w:hAnsi="仿宋" w:eastAsia="仿宋" w:cs="仿宋"/>
          <w:b/>
          <w:bCs/>
          <w:color w:val="auto"/>
          <w:szCs w:val="15"/>
          <w:highlight w:val="none"/>
        </w:rPr>
        <w:t>【政府采购合同专用条款】</w:t>
      </w:r>
      <w:r>
        <w:rPr>
          <w:rFonts w:hint="eastAsia" w:ascii="仿宋" w:hAnsi="仿宋" w:eastAsia="仿宋" w:cs="仿宋"/>
          <w:b w:val="0"/>
          <w:bCs w:val="0"/>
          <w:color w:val="auto"/>
          <w:szCs w:val="15"/>
          <w:highlight w:val="none"/>
          <w:lang w:eastAsia="zh-CN"/>
        </w:rPr>
        <w:t>约定情形的</w:t>
      </w:r>
      <w:r>
        <w:rPr>
          <w:rFonts w:hint="eastAsia" w:ascii="仿宋" w:hAnsi="仿宋" w:eastAsia="仿宋" w:cs="仿宋"/>
          <w:color w:val="auto"/>
          <w:szCs w:val="21"/>
          <w:highlight w:val="none"/>
        </w:rPr>
        <w:t>，履约保证金不予退还；如果乙方未能按合同约定全面履行义务，甲方有权从履约保证金中取得补偿或赔偿，</w:t>
      </w:r>
      <w:r>
        <w:rPr>
          <w:rFonts w:hint="eastAsia" w:ascii="仿宋" w:hAnsi="仿宋" w:eastAsia="仿宋" w:cs="仿宋"/>
          <w:color w:val="auto"/>
          <w:szCs w:val="21"/>
          <w:highlight w:val="none"/>
          <w:lang w:eastAsia="zh-CN"/>
        </w:rPr>
        <w:t>且</w:t>
      </w:r>
      <w:r>
        <w:rPr>
          <w:rFonts w:hint="eastAsia" w:ascii="仿宋" w:hAnsi="仿宋" w:eastAsia="仿宋" w:cs="仿宋"/>
          <w:color w:val="auto"/>
          <w:szCs w:val="21"/>
          <w:highlight w:val="none"/>
        </w:rPr>
        <w:t>不影响甲方要求乙方承担合同约定的超过履约保证金的违约责任的权利。</w:t>
      </w:r>
    </w:p>
    <w:p w14:paraId="3A0A43D3">
      <w:pPr>
        <w:spacing w:line="400" w:lineRule="exact"/>
        <w:ind w:firstLine="420"/>
        <w:rPr>
          <w:rFonts w:hint="eastAsia" w:ascii="仿宋" w:hAnsi="仿宋" w:eastAsia="仿宋" w:cs="仿宋"/>
          <w:color w:val="auto"/>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.3 甲方在项目通过验收后按照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规定的时间内将履约保证金退还乙方；逾期退还的，乙方可要求甲方支付违约金，违约金按照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规定支付。</w:t>
      </w:r>
    </w:p>
    <w:p w14:paraId="6EBC9AF4">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color w:val="auto"/>
          <w:sz w:val="24"/>
          <w:highlight w:val="none"/>
        </w:rPr>
        <w:t>售后服务</w:t>
      </w:r>
    </w:p>
    <w:p w14:paraId="3B2B74E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除项目不涉及或采购活动中明确约定无须承担外，乙方还应提供下列服务：</w:t>
      </w:r>
    </w:p>
    <w:p w14:paraId="0B0BFAB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（1）货物的现场移动、安装、调试、启动监督及技术支持；</w:t>
      </w:r>
    </w:p>
    <w:p w14:paraId="27F0588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（2）提供货物组装和维修所需的专用工具和辅助材料；</w:t>
      </w:r>
    </w:p>
    <w:p w14:paraId="6F3E3F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的期限内对所有的货物实施运行监督、维修，但前提条件是该服务并不能免除乙方在质量保证期内所承担的义务；</w:t>
      </w:r>
    </w:p>
    <w:p w14:paraId="626166A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（4）在制造商</w:t>
      </w:r>
      <w:r>
        <w:rPr>
          <w:rFonts w:hint="eastAsia" w:ascii="仿宋" w:hAnsi="仿宋" w:eastAsia="仿宋" w:cs="仿宋"/>
          <w:color w:val="auto"/>
          <w:szCs w:val="21"/>
          <w:highlight w:val="none"/>
          <w:lang w:eastAsia="zh-CN"/>
        </w:rPr>
        <w:t>所在地</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eastAsia="zh-CN"/>
        </w:rPr>
        <w:t>指定</w:t>
      </w:r>
      <w:r>
        <w:rPr>
          <w:rFonts w:hint="eastAsia" w:ascii="仿宋" w:hAnsi="仿宋" w:eastAsia="仿宋" w:cs="仿宋"/>
          <w:color w:val="auto"/>
          <w:szCs w:val="21"/>
          <w:highlight w:val="none"/>
        </w:rPr>
        <w:t>现场就货物的安装、启动、运营、维护</w:t>
      </w:r>
      <w:r>
        <w:rPr>
          <w:rFonts w:hint="eastAsia" w:ascii="仿宋" w:hAnsi="仿宋" w:eastAsia="仿宋" w:cs="仿宋"/>
          <w:color w:val="auto"/>
          <w:szCs w:val="21"/>
          <w:highlight w:val="none"/>
          <w:lang w:eastAsia="zh-CN"/>
        </w:rPr>
        <w:t>、废弃处置等</w:t>
      </w:r>
      <w:r>
        <w:rPr>
          <w:rFonts w:hint="eastAsia" w:ascii="仿宋" w:hAnsi="仿宋" w:eastAsia="仿宋" w:cs="仿宋"/>
          <w:color w:val="auto"/>
          <w:szCs w:val="21"/>
          <w:highlight w:val="none"/>
        </w:rPr>
        <w:t>对甲方操作人员进行培训</w:t>
      </w:r>
      <w:r>
        <w:rPr>
          <w:rFonts w:hint="eastAsia" w:ascii="仿宋" w:hAnsi="仿宋" w:eastAsia="仿宋" w:cs="仿宋"/>
          <w:color w:val="auto"/>
          <w:szCs w:val="15"/>
          <w:highlight w:val="none"/>
          <w:lang w:eastAsia="zh-CN"/>
        </w:rPr>
        <w:t>；</w:t>
      </w:r>
    </w:p>
    <w:p w14:paraId="36DCF229">
      <w:pPr>
        <w:pStyle w:val="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（5）依照法律、行政法规的规定或者按照</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szCs w:val="21"/>
          <w:highlight w:val="none"/>
        </w:rPr>
        <w:t>约定，货物在有效使用年限届满后应予回收的，乙方负有自行或者委托第三人对货物予以回收的义务；</w:t>
      </w:r>
    </w:p>
    <w:p w14:paraId="1353B185">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规定由乙方提供的其他服务。</w:t>
      </w:r>
    </w:p>
    <w:p w14:paraId="764C9EF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.2 乙方提供的</w:t>
      </w:r>
      <w:r>
        <w:rPr>
          <w:rFonts w:hint="eastAsia" w:ascii="仿宋" w:hAnsi="仿宋" w:eastAsia="仿宋" w:cs="仿宋"/>
          <w:color w:val="auto"/>
          <w:szCs w:val="21"/>
          <w:highlight w:val="none"/>
          <w:lang w:eastAsia="zh-CN"/>
        </w:rPr>
        <w:t>售后</w:t>
      </w:r>
      <w:r>
        <w:rPr>
          <w:rFonts w:hint="eastAsia" w:ascii="仿宋" w:hAnsi="仿宋" w:eastAsia="仿宋" w:cs="仿宋"/>
          <w:color w:val="auto"/>
          <w:szCs w:val="21"/>
          <w:highlight w:val="none"/>
        </w:rPr>
        <w:t>服务的费用</w:t>
      </w:r>
      <w:r>
        <w:rPr>
          <w:rFonts w:hint="eastAsia" w:ascii="仿宋" w:hAnsi="仿宋" w:eastAsia="仿宋" w:cs="仿宋"/>
          <w:color w:val="auto"/>
          <w:szCs w:val="21"/>
          <w:highlight w:val="none"/>
          <w:lang w:val="en-US" w:eastAsia="zh-CN"/>
        </w:rPr>
        <w:t>已</w:t>
      </w:r>
      <w:r>
        <w:rPr>
          <w:rFonts w:hint="eastAsia" w:ascii="仿宋" w:hAnsi="仿宋" w:eastAsia="仿宋" w:cs="仿宋"/>
          <w:color w:val="auto"/>
          <w:szCs w:val="21"/>
          <w:highlight w:val="none"/>
        </w:rPr>
        <w:t>包含在合同价款中，甲方不再另行支付。</w:t>
      </w:r>
    </w:p>
    <w:p w14:paraId="09D0108A">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违约责任</w:t>
      </w:r>
    </w:p>
    <w:p w14:paraId="72206C66">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.1质量瑕疵的</w:t>
      </w:r>
      <w:r>
        <w:rPr>
          <w:rFonts w:hint="eastAsia" w:ascii="仿宋" w:hAnsi="仿宋" w:eastAsia="仿宋" w:cs="仿宋"/>
          <w:bCs/>
          <w:color w:val="auto"/>
          <w:szCs w:val="21"/>
          <w:highlight w:val="none"/>
          <w:lang w:eastAsia="zh-CN"/>
        </w:rPr>
        <w:t>违约责任</w:t>
      </w:r>
    </w:p>
    <w:p w14:paraId="6033A92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的产品不符合</w:t>
      </w:r>
      <w:r>
        <w:rPr>
          <w:rFonts w:hint="eastAsia" w:ascii="仿宋" w:hAnsi="仿宋" w:eastAsia="仿宋" w:cs="仿宋"/>
          <w:color w:val="auto"/>
          <w:szCs w:val="21"/>
          <w:highlight w:val="none"/>
          <w:lang w:eastAsia="zh-CN"/>
        </w:rPr>
        <w:t>合同约定的</w:t>
      </w:r>
      <w:r>
        <w:rPr>
          <w:rFonts w:hint="eastAsia" w:ascii="仿宋" w:hAnsi="仿宋" w:eastAsia="仿宋" w:cs="仿宋"/>
          <w:color w:val="auto"/>
          <w:szCs w:val="21"/>
          <w:highlight w:val="none"/>
        </w:rPr>
        <w:t>质量标准或存在产品质量缺陷，</w:t>
      </w:r>
      <w:r>
        <w:rPr>
          <w:rFonts w:hint="eastAsia" w:ascii="仿宋" w:hAnsi="仿宋" w:eastAsia="仿宋" w:cs="仿宋"/>
          <w:color w:val="auto"/>
          <w:szCs w:val="21"/>
          <w:highlight w:val="none"/>
          <w:lang w:eastAsia="zh-CN"/>
        </w:rPr>
        <w:t>甲方有权要求乙方根据</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要求</w:t>
      </w:r>
      <w:r>
        <w:rPr>
          <w:rFonts w:hint="eastAsia" w:ascii="仿宋" w:hAnsi="仿宋" w:eastAsia="仿宋" w:cs="仿宋"/>
          <w:color w:val="auto"/>
          <w:szCs w:val="21"/>
          <w:highlight w:val="none"/>
          <w:lang w:eastAsia="zh-CN"/>
        </w:rPr>
        <w:t>及时修理、重作、更换，并承担由此给甲</w:t>
      </w:r>
      <w:r>
        <w:rPr>
          <w:rFonts w:hint="eastAsia" w:ascii="仿宋" w:hAnsi="仿宋" w:eastAsia="仿宋" w:cs="仿宋"/>
          <w:color w:val="auto"/>
          <w:szCs w:val="21"/>
          <w:highlight w:val="none"/>
        </w:rPr>
        <w:t>方</w:t>
      </w:r>
      <w:r>
        <w:rPr>
          <w:rFonts w:hint="eastAsia" w:ascii="仿宋" w:hAnsi="仿宋" w:eastAsia="仿宋" w:cs="仿宋"/>
          <w:color w:val="auto"/>
          <w:szCs w:val="21"/>
          <w:highlight w:val="none"/>
          <w:lang w:eastAsia="zh-CN"/>
        </w:rPr>
        <w:t>造成的损失</w:t>
      </w:r>
      <w:r>
        <w:rPr>
          <w:rFonts w:hint="eastAsia" w:ascii="仿宋" w:hAnsi="仿宋" w:eastAsia="仿宋" w:cs="仿宋"/>
          <w:color w:val="auto"/>
          <w:szCs w:val="21"/>
          <w:highlight w:val="none"/>
        </w:rPr>
        <w:t>。</w:t>
      </w:r>
    </w:p>
    <w:p w14:paraId="49126A5F">
      <w:pPr>
        <w:autoSpaceDE w:val="0"/>
        <w:autoSpaceDN w:val="0"/>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.2 迟延交货的违约责任</w:t>
      </w:r>
    </w:p>
    <w:p w14:paraId="32C2C96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（1）乙方应按照本合同规定的时间、地点交货和提供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服务。在履行合同过程中，如果乙方遇到可能</w:t>
      </w:r>
      <w:r>
        <w:rPr>
          <w:rFonts w:hint="eastAsia" w:ascii="仿宋" w:hAnsi="仿宋" w:eastAsia="仿宋" w:cs="仿宋"/>
          <w:color w:val="auto"/>
          <w:szCs w:val="21"/>
          <w:highlight w:val="none"/>
          <w:lang w:eastAsia="zh-CN"/>
        </w:rPr>
        <w:t>影响</w:t>
      </w:r>
      <w:r>
        <w:rPr>
          <w:rFonts w:hint="eastAsia" w:ascii="仿宋" w:hAnsi="仿宋" w:eastAsia="仿宋" w:cs="仿宋"/>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Cs w:val="21"/>
          <w:highlight w:val="none"/>
          <w:lang w:eastAsia="zh-CN"/>
        </w:rPr>
        <w:t>长</w:t>
      </w:r>
      <w:r>
        <w:rPr>
          <w:rFonts w:hint="eastAsia" w:ascii="仿宋" w:hAnsi="仿宋" w:eastAsia="仿宋" w:cs="仿宋"/>
          <w:color w:val="auto"/>
          <w:szCs w:val="21"/>
          <w:highlight w:val="none"/>
        </w:rPr>
        <w:t>交货时间或延期提供服务。</w:t>
      </w:r>
    </w:p>
    <w:p w14:paraId="1E072A4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（2）如果乙方没有按照合同规定的时间交货和提供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服务，甲方有权从货款中扣除误期赔偿费而不影响合同项下的其他补救方法，赔偿费按</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规定执行。如果涉及公共利益，且赔偿金额无法弥补公共利益损失，</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可要求继续履行或者</w:t>
      </w:r>
      <w:r>
        <w:rPr>
          <w:rFonts w:hint="eastAsia" w:ascii="仿宋" w:hAnsi="仿宋" w:eastAsia="仿宋" w:cs="仿宋"/>
          <w:color w:val="auto"/>
          <w:szCs w:val="21"/>
          <w:highlight w:val="none"/>
          <w:lang w:eastAsia="zh-CN"/>
        </w:rPr>
        <w:t>采取其他补救措施</w:t>
      </w:r>
      <w:r>
        <w:rPr>
          <w:rFonts w:hint="eastAsia" w:ascii="仿宋" w:hAnsi="仿宋" w:eastAsia="仿宋" w:cs="仿宋"/>
          <w:color w:val="auto"/>
          <w:szCs w:val="21"/>
          <w:highlight w:val="none"/>
        </w:rPr>
        <w:t>。</w:t>
      </w:r>
    </w:p>
    <w:p w14:paraId="68AB405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 迟延支付的违约责任</w:t>
      </w:r>
    </w:p>
    <w:p w14:paraId="1BB9739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甲方存在迟延支付乙方合同款项的，应当承担</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规定的逾期付款利息。</w:t>
      </w:r>
    </w:p>
    <w:p w14:paraId="094B6396">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.4其他违约责任根据项目实际需要按</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规定执行。</w:t>
      </w:r>
    </w:p>
    <w:p w14:paraId="6B5B93B3">
      <w:pPr>
        <w:numPr>
          <w:ilvl w:val="0"/>
          <w:numId w:val="8"/>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合同变更</w:t>
      </w:r>
      <w:r>
        <w:rPr>
          <w:rFonts w:hint="eastAsia" w:ascii="仿宋" w:hAnsi="仿宋" w:eastAsia="仿宋" w:cs="仿宋"/>
          <w:b/>
          <w:color w:val="auto"/>
          <w:sz w:val="24"/>
          <w:highlight w:val="none"/>
          <w:lang w:eastAsia="zh-CN"/>
        </w:rPr>
        <w:t>、中止与终止</w:t>
      </w:r>
    </w:p>
    <w:p w14:paraId="0803277C">
      <w:pPr>
        <w:autoSpaceDE/>
        <w:autoSpaceDN/>
        <w:adjustRightInd w:val="0"/>
        <w:snapToGrid w:val="0"/>
        <w:spacing w:before="0" w:line="40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.1合同的</w:t>
      </w:r>
      <w:r>
        <w:rPr>
          <w:rFonts w:hint="eastAsia" w:ascii="仿宋" w:hAnsi="仿宋" w:eastAsia="仿宋" w:cs="仿宋"/>
          <w:color w:val="auto"/>
          <w:szCs w:val="21"/>
          <w:highlight w:val="none"/>
          <w:lang w:eastAsia="zh-CN"/>
        </w:rPr>
        <w:t>变更</w:t>
      </w:r>
    </w:p>
    <w:p w14:paraId="65095A8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政府采购合同履行中，</w:t>
      </w:r>
      <w:r>
        <w:rPr>
          <w:rFonts w:hint="eastAsia" w:ascii="仿宋" w:hAnsi="仿宋" w:eastAsia="仿宋" w:cs="仿宋"/>
          <w:color w:val="auto"/>
          <w:szCs w:val="21"/>
          <w:highlight w:val="none"/>
        </w:rPr>
        <w:t>在不改变合同其他条款的前提下，甲方可以在合同价款10%的范围内追加与合同标的相同的货物，并就此与乙方协商</w:t>
      </w:r>
      <w:r>
        <w:rPr>
          <w:rFonts w:hint="eastAsia" w:ascii="仿宋" w:hAnsi="仿宋" w:eastAsia="仿宋" w:cs="仿宋"/>
          <w:color w:val="auto"/>
          <w:szCs w:val="21"/>
          <w:highlight w:val="none"/>
          <w:lang w:eastAsia="zh-CN"/>
        </w:rPr>
        <w:t>一致后</w:t>
      </w:r>
      <w:r>
        <w:rPr>
          <w:rFonts w:hint="eastAsia" w:ascii="仿宋" w:hAnsi="仿宋" w:eastAsia="仿宋" w:cs="仿宋"/>
          <w:color w:val="auto"/>
          <w:szCs w:val="21"/>
          <w:highlight w:val="none"/>
        </w:rPr>
        <w:t>签订补充协议。</w:t>
      </w:r>
    </w:p>
    <w:p w14:paraId="321DE068">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合同的中止</w:t>
      </w:r>
    </w:p>
    <w:p w14:paraId="5716543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（1）合同履行过程中因供应商就采购文件、采购过程或结果提起投诉的，甲方认为有必要的，</w:t>
      </w:r>
      <w:r>
        <w:rPr>
          <w:rFonts w:hint="eastAsia" w:ascii="仿宋" w:hAnsi="仿宋" w:eastAsia="仿宋" w:cs="仿宋"/>
          <w:color w:val="auto"/>
          <w:szCs w:val="21"/>
          <w:highlight w:val="none"/>
          <w:lang w:eastAsia="zh-CN"/>
        </w:rPr>
        <w:t>可以</w:t>
      </w:r>
      <w:r>
        <w:rPr>
          <w:rFonts w:hint="eastAsia" w:ascii="仿宋" w:hAnsi="仿宋" w:eastAsia="仿宋" w:cs="仿宋"/>
          <w:color w:val="auto"/>
          <w:szCs w:val="21"/>
          <w:highlight w:val="none"/>
        </w:rPr>
        <w:t>中止合同的履行。</w:t>
      </w:r>
    </w:p>
    <w:p w14:paraId="25D631D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合同履行过程中，</w:t>
      </w:r>
      <w:r>
        <w:rPr>
          <w:rFonts w:hint="eastAsia" w:ascii="仿宋" w:hAnsi="仿宋" w:eastAsia="仿宋" w:cs="仿宋"/>
          <w:color w:val="auto"/>
          <w:szCs w:val="21"/>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Cs w:val="21"/>
          <w:highlight w:val="none"/>
          <w:lang w:eastAsia="zh-CN"/>
        </w:rPr>
        <w:t>，乙方有义务及时告知甲方</w:t>
      </w:r>
      <w:r>
        <w:rPr>
          <w:rFonts w:hint="eastAsia" w:ascii="仿宋" w:hAnsi="仿宋" w:eastAsia="仿宋" w:cs="仿宋"/>
          <w:color w:val="auto"/>
          <w:szCs w:val="21"/>
          <w:highlight w:val="none"/>
        </w:rPr>
        <w:t>。甲方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以书面形式通知乙方中止合同</w:t>
      </w:r>
      <w:r>
        <w:rPr>
          <w:rFonts w:hint="eastAsia" w:ascii="仿宋" w:hAnsi="仿宋" w:eastAsia="仿宋" w:cs="仿宋"/>
          <w:color w:val="auto"/>
          <w:szCs w:val="21"/>
          <w:highlight w:val="none"/>
          <w:lang w:eastAsia="zh-CN"/>
        </w:rPr>
        <w:t>并要求乙方在合理期限内消除相关情形或者提供适当担保。</w:t>
      </w:r>
      <w:r>
        <w:rPr>
          <w:rFonts w:hint="eastAsia" w:ascii="仿宋" w:hAnsi="仿宋" w:eastAsia="仿宋" w:cs="仿宋"/>
          <w:color w:val="auto"/>
          <w:szCs w:val="21"/>
          <w:highlight w:val="none"/>
        </w:rPr>
        <w:t>乙方提供适当担保的，</w:t>
      </w:r>
      <w:r>
        <w:rPr>
          <w:rFonts w:hint="eastAsia" w:ascii="仿宋" w:hAnsi="仿宋" w:eastAsia="仿宋" w:cs="仿宋"/>
          <w:color w:val="auto"/>
          <w:szCs w:val="21"/>
          <w:highlight w:val="none"/>
          <w:lang w:eastAsia="zh-CN"/>
        </w:rPr>
        <w:t>合同继续</w:t>
      </w:r>
      <w:r>
        <w:rPr>
          <w:rFonts w:hint="eastAsia" w:ascii="仿宋" w:hAnsi="仿宋" w:eastAsia="仿宋" w:cs="仿宋"/>
          <w:color w:val="auto"/>
          <w:szCs w:val="21"/>
          <w:highlight w:val="none"/>
        </w:rPr>
        <w:t>履行</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方在合理期限内未恢复履约能力且未提供适当担保的，视为拒绝</w:t>
      </w:r>
      <w:r>
        <w:rPr>
          <w:rFonts w:hint="eastAsia" w:ascii="仿宋" w:hAnsi="仿宋" w:eastAsia="仿宋" w:cs="仿宋"/>
          <w:color w:val="auto"/>
          <w:szCs w:val="21"/>
          <w:highlight w:val="none"/>
          <w:lang w:eastAsia="zh-CN"/>
        </w:rPr>
        <w:t>继续</w:t>
      </w:r>
      <w:r>
        <w:rPr>
          <w:rFonts w:hint="eastAsia" w:ascii="仿宋" w:hAnsi="仿宋" w:eastAsia="仿宋" w:cs="仿宋"/>
          <w:color w:val="auto"/>
          <w:szCs w:val="21"/>
          <w:highlight w:val="none"/>
        </w:rPr>
        <w:t>履约，甲方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解除合同并要求乙方承担</w:t>
      </w:r>
      <w:r>
        <w:rPr>
          <w:rFonts w:hint="eastAsia" w:ascii="仿宋" w:hAnsi="仿宋" w:eastAsia="仿宋" w:cs="仿宋"/>
          <w:color w:val="auto"/>
          <w:szCs w:val="21"/>
          <w:highlight w:val="none"/>
          <w:lang w:eastAsia="zh-CN"/>
        </w:rPr>
        <w:t>由此给甲方造成的损失</w:t>
      </w:r>
      <w:r>
        <w:rPr>
          <w:rFonts w:hint="eastAsia" w:ascii="仿宋" w:hAnsi="仿宋" w:eastAsia="仿宋" w:cs="仿宋"/>
          <w:color w:val="auto"/>
          <w:szCs w:val="21"/>
          <w:highlight w:val="none"/>
        </w:rPr>
        <w:t>。</w:t>
      </w:r>
    </w:p>
    <w:p w14:paraId="23110C5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（3）乙方分立、合并或者变更住所的，应当及时以书面形式告知甲方。乙方没有</w:t>
      </w:r>
      <w:r>
        <w:rPr>
          <w:rFonts w:hint="eastAsia" w:ascii="仿宋" w:hAnsi="仿宋" w:eastAsia="仿宋" w:cs="仿宋"/>
          <w:color w:val="auto"/>
          <w:sz w:val="21"/>
          <w:highlight w:val="none"/>
          <w:lang w:eastAsia="zh-CN"/>
        </w:rPr>
        <w:t>及时告知</w:t>
      </w:r>
      <w:r>
        <w:rPr>
          <w:rFonts w:hint="eastAsia" w:ascii="仿宋" w:hAnsi="仿宋" w:eastAsia="仿宋" w:cs="仿宋"/>
          <w:color w:val="auto"/>
          <w:sz w:val="21"/>
          <w:highlight w:val="none"/>
        </w:rPr>
        <w:t>甲方，致使</w:t>
      </w:r>
      <w:r>
        <w:rPr>
          <w:rFonts w:hint="eastAsia" w:ascii="仿宋" w:hAnsi="仿宋" w:eastAsia="仿宋" w:cs="仿宋"/>
          <w:color w:val="auto"/>
          <w:sz w:val="21"/>
          <w:highlight w:val="none"/>
          <w:lang w:eastAsia="zh-CN"/>
        </w:rPr>
        <w:t>合同</w:t>
      </w:r>
      <w:r>
        <w:rPr>
          <w:rFonts w:hint="eastAsia" w:ascii="仿宋" w:hAnsi="仿宋" w:eastAsia="仿宋" w:cs="仿宋"/>
          <w:color w:val="auto"/>
          <w:sz w:val="21"/>
          <w:highlight w:val="none"/>
        </w:rPr>
        <w:t>履行发生困难的，甲方可以中止合同履行并要求乙方承担由此给甲方造成的损失。</w:t>
      </w:r>
    </w:p>
    <w:p w14:paraId="0C135DA0">
      <w:pPr>
        <w:snapToGrid w:val="0"/>
        <w:spacing w:line="400" w:lineRule="exact"/>
        <w:ind w:firstLine="420" w:firstLineChars="200"/>
        <w:jc w:val="left"/>
        <w:rPr>
          <w:rFonts w:hint="eastAsia" w:ascii="仿宋" w:hAnsi="仿宋" w:eastAsia="仿宋" w:cs="仿宋"/>
          <w:color w:val="auto"/>
          <w:sz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）甲方不得以行政区划调整、政府换届、机构或者职能调整以及相关责任人更替为由中止合同。</w:t>
      </w:r>
    </w:p>
    <w:p w14:paraId="79E5D364">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合同的终止</w:t>
      </w:r>
    </w:p>
    <w:p w14:paraId="42A3C00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（1）合同因有效期限届满而终止；</w:t>
      </w:r>
    </w:p>
    <w:p w14:paraId="6B637CE1">
      <w:pPr>
        <w:snapToGrid w:val="0"/>
        <w:spacing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（2）乙方未</w:t>
      </w:r>
      <w:r>
        <w:rPr>
          <w:rFonts w:hint="eastAsia" w:ascii="仿宋" w:hAnsi="仿宋" w:eastAsia="仿宋" w:cs="仿宋"/>
          <w:color w:val="auto"/>
          <w:szCs w:val="21"/>
          <w:highlight w:val="none"/>
          <w:lang w:eastAsia="zh-CN"/>
        </w:rPr>
        <w:t>按</w:t>
      </w:r>
      <w:r>
        <w:rPr>
          <w:rFonts w:hint="eastAsia" w:ascii="仿宋" w:hAnsi="仿宋" w:eastAsia="仿宋" w:cs="仿宋"/>
          <w:color w:val="auto"/>
          <w:szCs w:val="21"/>
          <w:highlight w:val="none"/>
        </w:rPr>
        <w:t>合同约定履行，构成根本性违约的，甲方有权终止合同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并追究乙方的违约责</w:t>
      </w:r>
      <w:r>
        <w:rPr>
          <w:rFonts w:hint="eastAsia" w:ascii="仿宋" w:hAnsi="仿宋" w:eastAsia="仿宋" w:cs="仿宋"/>
          <w:color w:val="auto"/>
          <w:szCs w:val="21"/>
          <w:highlight w:val="none"/>
          <w:lang w:val="en-US" w:eastAsia="zh-CN"/>
        </w:rPr>
        <w:t>任</w:t>
      </w:r>
      <w:r>
        <w:rPr>
          <w:rFonts w:hint="eastAsia" w:ascii="仿宋" w:hAnsi="仿宋" w:eastAsia="仿宋" w:cs="仿宋"/>
          <w:color w:val="auto"/>
          <w:szCs w:val="21"/>
          <w:highlight w:val="none"/>
        </w:rPr>
        <w:t>。</w:t>
      </w:r>
    </w:p>
    <w:p w14:paraId="3261ADD4">
      <w:pPr>
        <w:pStyle w:val="965"/>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16.4 </w:t>
      </w:r>
      <w:r>
        <w:rPr>
          <w:rFonts w:hint="eastAsia" w:ascii="仿宋" w:hAnsi="仿宋" w:eastAsia="仿宋" w:cs="仿宋"/>
          <w:color w:val="auto"/>
          <w:kern w:val="2"/>
          <w:sz w:val="21"/>
          <w:szCs w:val="21"/>
          <w:highlight w:val="none"/>
          <w:lang w:val="en-US" w:eastAsia="zh-CN"/>
        </w:rPr>
        <w:t>涉及国家利益、社会公共利益的情形</w:t>
      </w:r>
    </w:p>
    <w:p w14:paraId="3AEE064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政府采购合同继续履行将损害国家利益和社会公共利益的，双方当事人</w:t>
      </w:r>
      <w:r>
        <w:rPr>
          <w:rFonts w:hint="eastAsia" w:ascii="仿宋" w:hAnsi="仿宋" w:eastAsia="仿宋" w:cs="仿宋"/>
          <w:color w:val="auto"/>
          <w:sz w:val="21"/>
          <w:highlight w:val="none"/>
          <w:lang w:val="en-US" w:eastAsia="zh-CN"/>
        </w:rPr>
        <w:t>应当变更、</w:t>
      </w:r>
      <w:r>
        <w:rPr>
          <w:rFonts w:hint="eastAsia" w:ascii="仿宋" w:hAnsi="仿宋" w:eastAsia="仿宋" w:cs="仿宋"/>
          <w:color w:val="auto"/>
          <w:sz w:val="21"/>
          <w:highlight w:val="none"/>
        </w:rPr>
        <w:t>中止</w:t>
      </w:r>
      <w:r>
        <w:rPr>
          <w:rFonts w:hint="eastAsia" w:ascii="仿宋" w:hAnsi="仿宋" w:eastAsia="仿宋" w:cs="仿宋"/>
          <w:color w:val="auto"/>
          <w:sz w:val="21"/>
          <w:highlight w:val="none"/>
          <w:lang w:eastAsia="zh-CN"/>
        </w:rPr>
        <w:t>或者终止</w:t>
      </w:r>
      <w:r>
        <w:rPr>
          <w:rFonts w:hint="eastAsia" w:ascii="仿宋" w:hAnsi="仿宋" w:eastAsia="仿宋" w:cs="仿宋"/>
          <w:color w:val="auto"/>
          <w:sz w:val="21"/>
          <w:highlight w:val="none"/>
        </w:rPr>
        <w:t>合同。有过错的一方应当承担赔偿责任，双方都有过错的，各自承担相应的责任。</w:t>
      </w:r>
    </w:p>
    <w:p w14:paraId="179DE0FA">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合同分包</w:t>
      </w:r>
    </w:p>
    <w:p w14:paraId="02BB527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 乙方不得</w:t>
      </w:r>
      <w:r>
        <w:rPr>
          <w:rFonts w:hint="eastAsia" w:ascii="仿宋" w:hAnsi="仿宋" w:eastAsia="仿宋" w:cs="仿宋"/>
          <w:color w:val="auto"/>
          <w:szCs w:val="21"/>
          <w:highlight w:val="none"/>
          <w:lang w:eastAsia="zh-CN"/>
        </w:rPr>
        <w:t>将合同转包给其他供应商。涉及合同分包的，乙方</w:t>
      </w:r>
      <w:r>
        <w:rPr>
          <w:rFonts w:hint="eastAsia" w:ascii="仿宋" w:hAnsi="仿宋" w:eastAsia="仿宋" w:cs="仿宋"/>
          <w:color w:val="auto"/>
          <w:szCs w:val="21"/>
          <w:highlight w:val="none"/>
          <w:lang w:val="en-US" w:eastAsia="zh-CN"/>
        </w:rPr>
        <w:t>应</w:t>
      </w:r>
      <w:r>
        <w:rPr>
          <w:rFonts w:hint="eastAsia" w:ascii="仿宋" w:hAnsi="仿宋" w:eastAsia="仿宋" w:cs="仿宋"/>
          <w:color w:val="auto"/>
          <w:szCs w:val="21"/>
          <w:highlight w:val="none"/>
          <w:lang w:eastAsia="zh-CN"/>
        </w:rPr>
        <w:t>根据采购文件和投标（响应）文件规定进行</w:t>
      </w:r>
      <w:r>
        <w:rPr>
          <w:rFonts w:hint="eastAsia" w:ascii="仿宋" w:hAnsi="仿宋" w:eastAsia="仿宋" w:cs="仿宋"/>
          <w:color w:val="auto"/>
          <w:szCs w:val="21"/>
          <w:highlight w:val="none"/>
        </w:rPr>
        <w:t>合同分包。</w:t>
      </w:r>
    </w:p>
    <w:p w14:paraId="1F240C2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 乙方执行政府采购政策向中小企业依法分包的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乙方应当按采购文件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投标（响应）文件签订分包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协议属于本合同组成部分。</w:t>
      </w:r>
    </w:p>
    <w:p w14:paraId="3A08BAA6">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lang w:val="en-US" w:eastAsia="zh-CN"/>
        </w:rPr>
        <w:t>8</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不可抗力</w:t>
      </w:r>
    </w:p>
    <w:p w14:paraId="15639E0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.1 不可抗力是指合同双方不能预见、不能避免且不能克服的客观情况。</w:t>
      </w:r>
    </w:p>
    <w:p w14:paraId="06C18D1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 任何一方对由于不可抗力造成的部分或全部不能履行合同不承担违约责任。但迟延履行后发生不可抗力的，不能免除责任。</w:t>
      </w:r>
    </w:p>
    <w:p w14:paraId="1BB9F6F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.3 遇有不可抗力的一方，应及时将事件情况以书面形式</w:t>
      </w:r>
      <w:r>
        <w:rPr>
          <w:rFonts w:hint="eastAsia" w:ascii="仿宋" w:hAnsi="仿宋" w:eastAsia="仿宋" w:cs="仿宋"/>
          <w:color w:val="auto"/>
          <w:szCs w:val="21"/>
          <w:highlight w:val="none"/>
          <w:lang w:eastAsia="zh-CN"/>
        </w:rPr>
        <w:t>告</w:t>
      </w:r>
      <w:r>
        <w:rPr>
          <w:rFonts w:hint="eastAsia" w:ascii="仿宋" w:hAnsi="仿宋" w:eastAsia="仿宋" w:cs="仿宋"/>
          <w:color w:val="auto"/>
          <w:szCs w:val="21"/>
          <w:highlight w:val="none"/>
        </w:rPr>
        <w:t>知另一方，并在事件发生后及时向另一方提交合同不能履行或部分不能履行或需要延期履行</w:t>
      </w:r>
      <w:r>
        <w:rPr>
          <w:rFonts w:hint="eastAsia" w:ascii="仿宋" w:hAnsi="仿宋" w:eastAsia="仿宋" w:cs="仿宋"/>
          <w:color w:val="auto"/>
          <w:szCs w:val="21"/>
          <w:highlight w:val="none"/>
          <w:lang w:eastAsia="zh-CN"/>
        </w:rPr>
        <w:t>的详细</w:t>
      </w:r>
      <w:r>
        <w:rPr>
          <w:rFonts w:hint="eastAsia" w:ascii="仿宋" w:hAnsi="仿宋" w:eastAsia="仿宋" w:cs="仿宋"/>
          <w:color w:val="auto"/>
          <w:szCs w:val="21"/>
          <w:highlight w:val="none"/>
        </w:rPr>
        <w:t>报告</w:t>
      </w:r>
      <w:r>
        <w:rPr>
          <w:rFonts w:hint="eastAsia" w:ascii="仿宋" w:hAnsi="仿宋" w:eastAsia="仿宋" w:cs="仿宋"/>
          <w:color w:val="auto"/>
          <w:szCs w:val="21"/>
          <w:highlight w:val="none"/>
          <w:lang w:eastAsia="zh-CN"/>
        </w:rPr>
        <w:t>，以</w:t>
      </w:r>
      <w:r>
        <w:rPr>
          <w:rFonts w:hint="eastAsia" w:ascii="仿宋" w:hAnsi="仿宋" w:eastAsia="仿宋" w:cs="仿宋"/>
          <w:color w:val="auto"/>
          <w:szCs w:val="21"/>
          <w:highlight w:val="none"/>
          <w:lang w:val="en-US" w:eastAsia="zh-CN"/>
        </w:rPr>
        <w:t>及证明不可抗力发生及其持续时间的证据</w:t>
      </w:r>
      <w:r>
        <w:rPr>
          <w:rFonts w:hint="eastAsia" w:ascii="仿宋" w:hAnsi="仿宋" w:eastAsia="仿宋" w:cs="仿宋"/>
          <w:color w:val="auto"/>
          <w:szCs w:val="21"/>
          <w:highlight w:val="none"/>
        </w:rPr>
        <w:t>。</w:t>
      </w:r>
    </w:p>
    <w:p w14:paraId="0A7F689E">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解决争议的方法</w:t>
      </w:r>
    </w:p>
    <w:p w14:paraId="0B6B80E3">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.1 因本合同及合同有关事项发生的争议，由</w:t>
      </w:r>
      <w:r>
        <w:rPr>
          <w:rFonts w:hint="eastAsia" w:ascii="仿宋" w:hAnsi="仿宋" w:eastAsia="仿宋" w:cs="仿宋"/>
          <w:color w:val="auto"/>
          <w:sz w:val="21"/>
          <w:highlight w:val="none"/>
          <w:lang w:eastAsia="zh-CN"/>
        </w:rPr>
        <w:t>甲乙双</w:t>
      </w:r>
      <w:r>
        <w:rPr>
          <w:rFonts w:hint="eastAsia" w:ascii="仿宋" w:hAnsi="仿宋" w:eastAsia="仿宋" w:cs="仿宋"/>
          <w:color w:val="auto"/>
          <w:sz w:val="21"/>
          <w:highlight w:val="none"/>
        </w:rPr>
        <w:t>方友好协商解决。协商不成时，可以</w:t>
      </w:r>
      <w:r>
        <w:rPr>
          <w:rFonts w:hint="eastAsia" w:ascii="仿宋" w:hAnsi="仿宋" w:eastAsia="仿宋" w:cs="仿宋"/>
          <w:color w:val="auto"/>
          <w:sz w:val="21"/>
          <w:highlight w:val="none"/>
          <w:lang w:eastAsia="zh-CN"/>
        </w:rPr>
        <w:t>向有关组织申请</w:t>
      </w:r>
      <w:r>
        <w:rPr>
          <w:rFonts w:hint="eastAsia" w:ascii="仿宋" w:hAnsi="仿宋" w:eastAsia="仿宋" w:cs="仿宋"/>
          <w:color w:val="auto"/>
          <w:sz w:val="21"/>
          <w:highlight w:val="none"/>
        </w:rPr>
        <w:t>调解。合同一方或</w:t>
      </w:r>
      <w:r>
        <w:rPr>
          <w:rFonts w:hint="eastAsia" w:ascii="仿宋" w:hAnsi="仿宋" w:eastAsia="仿宋" w:cs="仿宋"/>
          <w:color w:val="auto"/>
          <w:sz w:val="21"/>
          <w:highlight w:val="none"/>
          <w:lang w:eastAsia="zh-CN"/>
        </w:rPr>
        <w:t>双</w:t>
      </w:r>
      <w:r>
        <w:rPr>
          <w:rFonts w:hint="eastAsia" w:ascii="仿宋" w:hAnsi="仿宋" w:eastAsia="仿宋" w:cs="仿宋"/>
          <w:color w:val="auto"/>
          <w:sz w:val="21"/>
          <w:highlight w:val="none"/>
        </w:rPr>
        <w:t>方不愿调解或调解不成的，可以通过仲裁或诉讼的方式解决争议。</w:t>
      </w:r>
    </w:p>
    <w:p w14:paraId="3E8142C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.2 选择仲裁的，应在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中明确仲裁机构及仲裁地；通过诉讼方式解决的，可以在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中进一步约定选择与争议有实际联系的地点的人民法院管辖，但管辖法院的约定不得违反级别管辖和专属管辖的规定。</w:t>
      </w:r>
    </w:p>
    <w:p w14:paraId="5CC0CB35">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.3 如</w:t>
      </w:r>
      <w:r>
        <w:rPr>
          <w:rFonts w:hint="eastAsia" w:ascii="仿宋" w:hAnsi="仿宋" w:eastAsia="仿宋" w:cs="仿宋"/>
          <w:color w:val="auto"/>
          <w:sz w:val="21"/>
          <w:highlight w:val="none"/>
          <w:lang w:eastAsia="zh-CN"/>
        </w:rPr>
        <w:t>甲乙双方</w:t>
      </w:r>
      <w:r>
        <w:rPr>
          <w:rFonts w:hint="eastAsia" w:ascii="仿宋" w:hAnsi="仿宋" w:eastAsia="仿宋" w:cs="仿宋"/>
          <w:color w:val="auto"/>
          <w:sz w:val="21"/>
          <w:highlight w:val="none"/>
        </w:rPr>
        <w:t>有争议的事项不影响合同其他部分的履行，在争议解决期间，合同其他部分应</w:t>
      </w:r>
      <w:r>
        <w:rPr>
          <w:rFonts w:hint="eastAsia" w:ascii="仿宋" w:hAnsi="仿宋" w:eastAsia="仿宋" w:cs="仿宋"/>
          <w:color w:val="auto"/>
          <w:sz w:val="21"/>
          <w:highlight w:val="none"/>
          <w:lang w:eastAsia="zh-CN"/>
        </w:rPr>
        <w:t>当</w:t>
      </w:r>
      <w:r>
        <w:rPr>
          <w:rFonts w:hint="eastAsia" w:ascii="仿宋" w:hAnsi="仿宋" w:eastAsia="仿宋" w:cs="仿宋"/>
          <w:color w:val="auto"/>
          <w:sz w:val="21"/>
          <w:highlight w:val="none"/>
        </w:rPr>
        <w:t>继续履行。</w:t>
      </w:r>
    </w:p>
    <w:p w14:paraId="2F989101">
      <w:pPr>
        <w:autoSpaceDE w:val="0"/>
        <w:autoSpaceDN w:val="0"/>
        <w:adjustRightInd w:val="0"/>
        <w:snapToGrid w:val="0"/>
        <w:spacing w:before="0" w:line="4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政府采购政策</w:t>
      </w:r>
    </w:p>
    <w:p w14:paraId="6648B9F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20.1 </w:t>
      </w:r>
      <w:r>
        <w:rPr>
          <w:rFonts w:hint="eastAsia" w:ascii="仿宋" w:hAnsi="仿宋" w:eastAsia="仿宋" w:cs="仿宋"/>
          <w:color w:val="auto"/>
          <w:highlight w:val="none"/>
          <w:lang w:val="en-GB"/>
        </w:rPr>
        <w:t>本合同应当按照规定执行政府采购政策。</w:t>
      </w:r>
    </w:p>
    <w:p w14:paraId="6ACF13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 本合同依法执行政府采购政策的方式和内容，属于合同履约验收的范围。</w:t>
      </w:r>
      <w:r>
        <w:rPr>
          <w:rFonts w:hint="eastAsia" w:ascii="仿宋" w:hAnsi="仿宋" w:eastAsia="仿宋" w:cs="仿宋"/>
          <w:color w:val="auto"/>
          <w:sz w:val="21"/>
          <w:highlight w:val="none"/>
          <w:lang w:eastAsia="zh-CN"/>
        </w:rPr>
        <w:t>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szCs w:val="21"/>
          <w:highlight w:val="none"/>
        </w:rPr>
        <w:t>，有过错的一方应当承担赔偿责任，双方都有过错的，各自承担相应的责任。</w:t>
      </w:r>
    </w:p>
    <w:p w14:paraId="04834096">
      <w:pPr>
        <w:pStyle w:val="2"/>
        <w:spacing w:after="0" w:line="40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 xml:space="preserve"> 对于</w:t>
      </w:r>
      <w:r>
        <w:rPr>
          <w:rFonts w:hint="eastAsia" w:ascii="仿宋" w:hAnsi="仿宋" w:eastAsia="仿宋" w:cs="仿宋"/>
          <w:color w:val="auto"/>
          <w:szCs w:val="21"/>
          <w:highlight w:val="none"/>
          <w:lang w:eastAsia="zh-CN"/>
        </w:rPr>
        <w:t>为落实中小企业支持政策，</w:t>
      </w:r>
      <w:r>
        <w:rPr>
          <w:rFonts w:hint="eastAsia" w:ascii="仿宋" w:hAnsi="仿宋" w:eastAsia="仿宋" w:cs="仿宋"/>
          <w:color w:val="auto"/>
          <w:szCs w:val="21"/>
          <w:highlight w:val="none"/>
        </w:rPr>
        <w:t>通过采购项目</w:t>
      </w:r>
      <w:r>
        <w:rPr>
          <w:rFonts w:hint="eastAsia" w:ascii="仿宋" w:hAnsi="仿宋" w:eastAsia="仿宋" w:cs="仿宋"/>
          <w:color w:val="auto"/>
          <w:szCs w:val="21"/>
          <w:highlight w:val="none"/>
          <w:lang w:eastAsia="zh-CN"/>
        </w:rPr>
        <w:t>整体</w:t>
      </w:r>
      <w:r>
        <w:rPr>
          <w:rFonts w:hint="eastAsia" w:ascii="仿宋" w:hAnsi="仿宋" w:eastAsia="仿宋" w:cs="仿宋"/>
          <w:color w:val="auto"/>
          <w:szCs w:val="21"/>
          <w:highlight w:val="none"/>
        </w:rPr>
        <w:t>预留、</w:t>
      </w:r>
      <w:r>
        <w:rPr>
          <w:rFonts w:hint="eastAsia" w:ascii="仿宋" w:hAnsi="仿宋" w:eastAsia="仿宋" w:cs="仿宋"/>
          <w:color w:val="auto"/>
          <w:szCs w:val="21"/>
          <w:highlight w:val="none"/>
          <w:lang w:eastAsia="zh-CN"/>
        </w:rPr>
        <w:t>设置</w:t>
      </w:r>
      <w:r>
        <w:rPr>
          <w:rFonts w:hint="eastAsia" w:ascii="仿宋" w:hAnsi="仿宋" w:eastAsia="仿宋" w:cs="仿宋"/>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63DF0A1">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法律适用</w:t>
      </w:r>
    </w:p>
    <w:p w14:paraId="063AA5F7">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.1 本合同的订立、生效、解释、履行及与本合同有关的争议解决，均适用法律、行政法规。</w:t>
      </w:r>
    </w:p>
    <w:p w14:paraId="7A3A988E">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.2 本合同条款与法律、行政法规的强制性规定不一致的，双方当事人应按照法律、行政法规的强制性规定修改本合同的相关条款。</w:t>
      </w:r>
    </w:p>
    <w:p w14:paraId="1D29FA48">
      <w:pPr>
        <w:numPr>
          <w:ilvl w:val="-1"/>
          <w:numId w:val="0"/>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通知</w:t>
      </w:r>
    </w:p>
    <w:p w14:paraId="06906BA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.1</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本合同任何一方向对方发出的通知、信件、数据电文等，应当发送至本合同第一部分《政府采购合同协议书》所约定的通讯地址、联系人、联系电话或电子邮箱。</w:t>
      </w:r>
    </w:p>
    <w:p w14:paraId="44AD1840">
      <w:pPr>
        <w:pStyle w:val="965"/>
        <w:ind w:firstLine="0" w:firstLineChars="0"/>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一方当事人变更名称、</w:t>
      </w:r>
      <w:r>
        <w:rPr>
          <w:rFonts w:hint="eastAsia" w:ascii="仿宋" w:hAnsi="仿宋" w:eastAsia="仿宋" w:cs="仿宋"/>
          <w:color w:val="auto"/>
          <w:sz w:val="21"/>
          <w:highlight w:val="none"/>
          <w:lang w:eastAsia="zh-CN"/>
        </w:rPr>
        <w:t>住所</w:t>
      </w:r>
      <w:r>
        <w:rPr>
          <w:rFonts w:hint="eastAsia" w:ascii="仿宋" w:hAnsi="仿宋" w:eastAsia="仿宋" w:cs="仿宋"/>
          <w:color w:val="auto"/>
          <w:sz w:val="21"/>
          <w:highlight w:val="none"/>
        </w:rPr>
        <w:t>、联系人、联系电话或电子邮箱</w:t>
      </w:r>
      <w:r>
        <w:rPr>
          <w:rFonts w:hint="eastAsia" w:ascii="仿宋" w:hAnsi="仿宋" w:eastAsia="仿宋" w:cs="仿宋"/>
          <w:color w:val="auto"/>
          <w:sz w:val="21"/>
          <w:highlight w:val="none"/>
          <w:lang w:eastAsia="zh-CN"/>
        </w:rPr>
        <w:t>等信息</w:t>
      </w:r>
      <w:r>
        <w:rPr>
          <w:rFonts w:hint="eastAsia" w:ascii="仿宋" w:hAnsi="仿宋" w:eastAsia="仿宋" w:cs="仿宋"/>
          <w:color w:val="auto"/>
          <w:sz w:val="21"/>
          <w:highlight w:val="none"/>
        </w:rPr>
        <w:t>的，应当在变更后3日内及时书面通知对方，对方实际收到变更通知前的送达仍为有效送达。</w:t>
      </w:r>
    </w:p>
    <w:p w14:paraId="1052976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本合同一方给另一方的通知均应采用书面形式，传真或快递送到本合同中规定的对方的地址和办理签收手续。</w:t>
      </w:r>
    </w:p>
    <w:p w14:paraId="1571AE03">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通知以送达之日或通知书中规定的生效之日起生效，两者中以较迟之日为准。</w:t>
      </w:r>
    </w:p>
    <w:p w14:paraId="5959A250">
      <w:pPr>
        <w:numPr>
          <w:ilvl w:val="0"/>
          <w:numId w:val="9"/>
        </w:num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合同未尽事项</w:t>
      </w:r>
    </w:p>
    <w:p w14:paraId="76F5C55C">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.1合同未尽事项见</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w:t>
      </w:r>
    </w:p>
    <w:p w14:paraId="6B01CFAC">
      <w:pPr>
        <w:adjustRightInd w:val="0"/>
        <w:snapToGrid w:val="0"/>
        <w:spacing w:line="4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Cs/>
          <w:color w:val="auto"/>
          <w:szCs w:val="21"/>
          <w:highlight w:val="none"/>
          <w:lang w:val="en-US" w:eastAsia="zh-CN"/>
        </w:rPr>
        <w:t xml:space="preserve">    23.2 合同附件与合同正文具有同等的法律效力。</w:t>
      </w:r>
      <w:bookmarkStart w:id="48" w:name="_Toc20313"/>
    </w:p>
    <w:p w14:paraId="65C4B35A">
      <w:pPr>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br w:type="page"/>
      </w:r>
    </w:p>
    <w:p w14:paraId="51F3ABE4">
      <w:pPr>
        <w:pStyle w:val="5"/>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第三节 政府采购合同专用条款</w:t>
      </w:r>
      <w:bookmarkEnd w:id="48"/>
    </w:p>
    <w:tbl>
      <w:tblPr>
        <w:tblStyle w:val="6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0CEB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82982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7F083C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25B8386E">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联合体具体要求</w:t>
            </w:r>
          </w:p>
        </w:tc>
        <w:tc>
          <w:tcPr>
            <w:tcW w:w="5170" w:type="dxa"/>
            <w:vAlign w:val="center"/>
          </w:tcPr>
          <w:p w14:paraId="52FF1CC1">
            <w:pPr>
              <w:adjustRightInd w:val="0"/>
              <w:snapToGrid w:val="0"/>
              <w:jc w:val="left"/>
              <w:rPr>
                <w:rFonts w:hint="eastAsia" w:ascii="仿宋" w:hAnsi="仿宋" w:eastAsia="仿宋" w:cs="仿宋"/>
                <w:color w:val="auto"/>
                <w:szCs w:val="21"/>
                <w:highlight w:val="none"/>
              </w:rPr>
            </w:pPr>
          </w:p>
        </w:tc>
      </w:tr>
      <w:tr w14:paraId="4594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DE27B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083286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）项</w:t>
            </w:r>
          </w:p>
        </w:tc>
        <w:tc>
          <w:tcPr>
            <w:tcW w:w="1742" w:type="dxa"/>
            <w:vAlign w:val="center"/>
          </w:tcPr>
          <w:p w14:paraId="62DB5418">
            <w:pPr>
              <w:adjustRightInd w:val="0"/>
              <w:snapToGrid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其他术语解释</w:t>
            </w:r>
          </w:p>
        </w:tc>
        <w:tc>
          <w:tcPr>
            <w:tcW w:w="5170" w:type="dxa"/>
            <w:vAlign w:val="center"/>
          </w:tcPr>
          <w:p w14:paraId="68779DAD">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BAB7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FC18B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76FD195">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4.4款</w:t>
            </w:r>
          </w:p>
        </w:tc>
        <w:tc>
          <w:tcPr>
            <w:tcW w:w="1742" w:type="dxa"/>
            <w:vAlign w:val="center"/>
          </w:tcPr>
          <w:p w14:paraId="1DAE3311">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履约验收中甲方提出异议或作出说明的期限</w:t>
            </w:r>
          </w:p>
        </w:tc>
        <w:tc>
          <w:tcPr>
            <w:tcW w:w="5170" w:type="dxa"/>
            <w:vAlign w:val="center"/>
          </w:tcPr>
          <w:p w14:paraId="68664374">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78B0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CBFE4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14A7132">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4.6款</w:t>
            </w:r>
          </w:p>
        </w:tc>
        <w:tc>
          <w:tcPr>
            <w:tcW w:w="1742" w:type="dxa"/>
            <w:vAlign w:val="center"/>
          </w:tcPr>
          <w:p w14:paraId="4B604AED">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约定甲方承担的其他义务和责任</w:t>
            </w:r>
          </w:p>
        </w:tc>
        <w:tc>
          <w:tcPr>
            <w:tcW w:w="5170" w:type="dxa"/>
            <w:vAlign w:val="center"/>
          </w:tcPr>
          <w:p w14:paraId="055DE347">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1662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BDB6C0">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6E766AB0">
            <w:pPr>
              <w:snapToGrid w:val="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5.4款</w:t>
            </w:r>
          </w:p>
        </w:tc>
        <w:tc>
          <w:tcPr>
            <w:tcW w:w="1742" w:type="dxa"/>
            <w:vAlign w:val="center"/>
          </w:tcPr>
          <w:p w14:paraId="09C8F7FA">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约定乙方承担的其他义务和责任</w:t>
            </w:r>
          </w:p>
        </w:tc>
        <w:tc>
          <w:tcPr>
            <w:tcW w:w="5170" w:type="dxa"/>
            <w:vAlign w:val="center"/>
          </w:tcPr>
          <w:p w14:paraId="119E8BEA">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04DA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326BCC">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4CE91FAA">
            <w:pPr>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6.1款</w:t>
            </w:r>
          </w:p>
        </w:tc>
        <w:tc>
          <w:tcPr>
            <w:tcW w:w="1742" w:type="dxa"/>
            <w:vAlign w:val="center"/>
          </w:tcPr>
          <w:p w14:paraId="7F5770F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履行合同义务的顺序</w:t>
            </w:r>
          </w:p>
        </w:tc>
        <w:tc>
          <w:tcPr>
            <w:tcW w:w="5170" w:type="dxa"/>
            <w:vAlign w:val="center"/>
          </w:tcPr>
          <w:p w14:paraId="35EB512B">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431AF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24FF4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A61893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款</w:t>
            </w:r>
          </w:p>
        </w:tc>
        <w:tc>
          <w:tcPr>
            <w:tcW w:w="1742" w:type="dxa"/>
            <w:vAlign w:val="center"/>
          </w:tcPr>
          <w:p w14:paraId="3E8FB6FC">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包装</w:t>
            </w:r>
            <w:r>
              <w:rPr>
                <w:rFonts w:hint="eastAsia" w:ascii="仿宋" w:hAnsi="仿宋" w:eastAsia="仿宋" w:cs="仿宋"/>
                <w:color w:val="auto"/>
                <w:szCs w:val="21"/>
                <w:highlight w:val="none"/>
                <w:lang w:eastAsia="zh-CN"/>
              </w:rPr>
              <w:t>特殊要求</w:t>
            </w:r>
          </w:p>
        </w:tc>
        <w:tc>
          <w:tcPr>
            <w:tcW w:w="5170" w:type="dxa"/>
            <w:vAlign w:val="center"/>
          </w:tcPr>
          <w:p w14:paraId="59276346">
            <w:pPr>
              <w:rPr>
                <w:rFonts w:hint="eastAsia" w:ascii="仿宋" w:hAnsi="仿宋" w:eastAsia="仿宋" w:cs="仿宋"/>
                <w:color w:val="auto"/>
                <w:highlight w:val="none"/>
              </w:rPr>
            </w:pPr>
          </w:p>
        </w:tc>
      </w:tr>
      <w:tr w14:paraId="453CB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65D9E8A">
            <w:pPr>
              <w:adjustRightInd w:val="0"/>
              <w:snapToGrid w:val="0"/>
              <w:jc w:val="center"/>
              <w:rPr>
                <w:rFonts w:hint="eastAsia" w:ascii="仿宋" w:hAnsi="仿宋" w:eastAsia="仿宋" w:cs="仿宋"/>
                <w:color w:val="auto"/>
                <w:szCs w:val="21"/>
                <w:highlight w:val="none"/>
              </w:rPr>
            </w:pPr>
          </w:p>
        </w:tc>
        <w:tc>
          <w:tcPr>
            <w:tcW w:w="1742" w:type="dxa"/>
            <w:vAlign w:val="center"/>
          </w:tcPr>
          <w:p w14:paraId="687E5A3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指定现场</w:t>
            </w:r>
          </w:p>
        </w:tc>
        <w:tc>
          <w:tcPr>
            <w:tcW w:w="5170" w:type="dxa"/>
            <w:vAlign w:val="center"/>
          </w:tcPr>
          <w:p w14:paraId="1FA6ED26">
            <w:pPr>
              <w:rPr>
                <w:rFonts w:hint="eastAsia" w:ascii="仿宋" w:hAnsi="仿宋" w:eastAsia="仿宋" w:cs="仿宋"/>
                <w:color w:val="auto"/>
                <w:highlight w:val="none"/>
              </w:rPr>
            </w:pPr>
          </w:p>
        </w:tc>
      </w:tr>
      <w:tr w14:paraId="6C58A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3DB50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9B014E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vAlign w:val="center"/>
          </w:tcPr>
          <w:p w14:paraId="3BAC2854">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运输特殊要求</w:t>
            </w:r>
          </w:p>
        </w:tc>
        <w:tc>
          <w:tcPr>
            <w:tcW w:w="5170" w:type="dxa"/>
            <w:vAlign w:val="center"/>
          </w:tcPr>
          <w:p w14:paraId="045DEA53">
            <w:pPr>
              <w:rPr>
                <w:rFonts w:hint="eastAsia" w:ascii="仿宋" w:hAnsi="仿宋" w:eastAsia="仿宋" w:cs="仿宋"/>
                <w:color w:val="auto"/>
                <w:highlight w:val="none"/>
              </w:rPr>
            </w:pPr>
          </w:p>
        </w:tc>
      </w:tr>
      <w:tr w14:paraId="5E96D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7E1E79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415E38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款</w:t>
            </w:r>
          </w:p>
        </w:tc>
        <w:tc>
          <w:tcPr>
            <w:tcW w:w="1742" w:type="dxa"/>
            <w:vAlign w:val="center"/>
          </w:tcPr>
          <w:p w14:paraId="64A83B05">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保险要求</w:t>
            </w:r>
          </w:p>
        </w:tc>
        <w:tc>
          <w:tcPr>
            <w:tcW w:w="5170" w:type="dxa"/>
            <w:vAlign w:val="center"/>
          </w:tcPr>
          <w:p w14:paraId="33DBC018">
            <w:pPr>
              <w:rPr>
                <w:rFonts w:hint="eastAsia" w:ascii="仿宋" w:hAnsi="仿宋" w:eastAsia="仿宋" w:cs="仿宋"/>
                <w:color w:val="auto"/>
                <w:highlight w:val="none"/>
              </w:rPr>
            </w:pPr>
          </w:p>
        </w:tc>
      </w:tr>
      <w:tr w14:paraId="67C6C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EC532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20E647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.2（1）项</w:t>
            </w:r>
          </w:p>
        </w:tc>
        <w:tc>
          <w:tcPr>
            <w:tcW w:w="1742" w:type="dxa"/>
            <w:vAlign w:val="center"/>
          </w:tcPr>
          <w:p w14:paraId="0D2C3D7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质量保证期</w:t>
            </w:r>
          </w:p>
        </w:tc>
        <w:tc>
          <w:tcPr>
            <w:tcW w:w="5170" w:type="dxa"/>
            <w:vAlign w:val="center"/>
          </w:tcPr>
          <w:p w14:paraId="01F6B6E0">
            <w:pPr>
              <w:autoSpaceDE w:val="0"/>
              <w:autoSpaceDN w:val="0"/>
              <w:adjustRightInd w:val="0"/>
              <w:snapToGrid w:val="0"/>
              <w:ind w:firstLine="420" w:firstLineChars="200"/>
              <w:jc w:val="left"/>
              <w:rPr>
                <w:rFonts w:hint="eastAsia" w:ascii="仿宋" w:hAnsi="仿宋" w:eastAsia="仿宋" w:cs="仿宋"/>
                <w:color w:val="auto"/>
                <w:szCs w:val="21"/>
                <w:highlight w:val="none"/>
              </w:rPr>
            </w:pPr>
          </w:p>
        </w:tc>
      </w:tr>
      <w:tr w14:paraId="3DF07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06FB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7D888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.2（3）项</w:t>
            </w:r>
          </w:p>
        </w:tc>
        <w:tc>
          <w:tcPr>
            <w:tcW w:w="1742" w:type="dxa"/>
            <w:vAlign w:val="center"/>
          </w:tcPr>
          <w:p w14:paraId="14AF5D8E">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货物质量缺陷</w:t>
            </w:r>
          </w:p>
          <w:p w14:paraId="0A3A39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响应时间</w:t>
            </w:r>
          </w:p>
        </w:tc>
        <w:tc>
          <w:tcPr>
            <w:tcW w:w="5170" w:type="dxa"/>
            <w:vAlign w:val="center"/>
          </w:tcPr>
          <w:p w14:paraId="06D85F82">
            <w:pPr>
              <w:adjustRightInd w:val="0"/>
              <w:snapToGrid w:val="0"/>
              <w:jc w:val="left"/>
              <w:rPr>
                <w:rFonts w:hint="eastAsia" w:ascii="仿宋" w:hAnsi="仿宋" w:eastAsia="仿宋" w:cs="仿宋"/>
                <w:color w:val="auto"/>
                <w:szCs w:val="21"/>
                <w:highlight w:val="none"/>
              </w:rPr>
            </w:pPr>
          </w:p>
        </w:tc>
      </w:tr>
      <w:tr w14:paraId="1FE5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CFA280">
            <w:pPr>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第二节</w:t>
            </w:r>
          </w:p>
          <w:p w14:paraId="2A316D3C">
            <w:pPr>
              <w:pStyle w:val="965"/>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第11.1款</w:t>
            </w:r>
          </w:p>
        </w:tc>
        <w:tc>
          <w:tcPr>
            <w:tcW w:w="1742" w:type="dxa"/>
            <w:vAlign w:val="center"/>
          </w:tcPr>
          <w:p w14:paraId="227B8574">
            <w:pPr>
              <w:adjustRightInd w:val="0"/>
              <w:snapToGrid w:val="0"/>
              <w:jc w:val="both"/>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其他应当保密的信息</w:t>
            </w:r>
          </w:p>
        </w:tc>
        <w:tc>
          <w:tcPr>
            <w:tcW w:w="5170" w:type="dxa"/>
            <w:vAlign w:val="center"/>
          </w:tcPr>
          <w:p w14:paraId="4C99187E">
            <w:pPr>
              <w:adjustRightInd w:val="0"/>
              <w:snapToGrid w:val="0"/>
              <w:jc w:val="left"/>
              <w:rPr>
                <w:rFonts w:hint="eastAsia" w:ascii="仿宋" w:hAnsi="仿宋" w:eastAsia="仿宋" w:cs="仿宋"/>
                <w:color w:val="auto"/>
                <w:szCs w:val="21"/>
                <w:highlight w:val="none"/>
              </w:rPr>
            </w:pPr>
          </w:p>
        </w:tc>
      </w:tr>
      <w:tr w14:paraId="62FBF2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C1B43">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F744370">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.2款</w:t>
            </w:r>
          </w:p>
        </w:tc>
        <w:tc>
          <w:tcPr>
            <w:tcW w:w="1742" w:type="dxa"/>
            <w:vAlign w:val="center"/>
          </w:tcPr>
          <w:p w14:paraId="038CA7C3">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合同价款支付</w:t>
            </w:r>
            <w:r>
              <w:rPr>
                <w:rFonts w:hint="eastAsia" w:ascii="仿宋" w:hAnsi="仿宋" w:eastAsia="仿宋" w:cs="仿宋"/>
                <w:color w:val="auto"/>
                <w:szCs w:val="21"/>
                <w:highlight w:val="none"/>
                <w:lang w:eastAsia="zh-CN"/>
              </w:rPr>
              <w:t>时间</w:t>
            </w:r>
          </w:p>
        </w:tc>
        <w:tc>
          <w:tcPr>
            <w:tcW w:w="5170" w:type="dxa"/>
            <w:vAlign w:val="center"/>
          </w:tcPr>
          <w:p w14:paraId="2E76B231">
            <w:pPr>
              <w:adjustRightInd w:val="0"/>
              <w:snapToGrid w:val="0"/>
              <w:jc w:val="left"/>
              <w:rPr>
                <w:rFonts w:hint="eastAsia" w:ascii="仿宋" w:hAnsi="仿宋" w:eastAsia="仿宋" w:cs="仿宋"/>
                <w:color w:val="auto"/>
                <w:szCs w:val="21"/>
                <w:highlight w:val="none"/>
              </w:rPr>
            </w:pPr>
          </w:p>
        </w:tc>
      </w:tr>
      <w:tr w14:paraId="777F2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838685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6F7DE5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13.2</w:t>
            </w:r>
            <w:r>
              <w:rPr>
                <w:rFonts w:hint="eastAsia" w:ascii="仿宋" w:hAnsi="仿宋" w:eastAsia="仿宋" w:cs="仿宋"/>
                <w:color w:val="auto"/>
                <w:szCs w:val="21"/>
                <w:highlight w:val="none"/>
              </w:rPr>
              <w:t>款</w:t>
            </w:r>
          </w:p>
        </w:tc>
        <w:tc>
          <w:tcPr>
            <w:tcW w:w="1742" w:type="dxa"/>
            <w:vAlign w:val="center"/>
          </w:tcPr>
          <w:p w14:paraId="205067C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履约保证金不予退还的情形</w:t>
            </w:r>
          </w:p>
        </w:tc>
        <w:tc>
          <w:tcPr>
            <w:tcW w:w="5170" w:type="dxa"/>
            <w:vAlign w:val="center"/>
          </w:tcPr>
          <w:p w14:paraId="490BB026">
            <w:pPr>
              <w:adjustRightInd w:val="0"/>
              <w:snapToGrid w:val="0"/>
              <w:jc w:val="left"/>
              <w:rPr>
                <w:rFonts w:hint="eastAsia" w:ascii="仿宋" w:hAnsi="仿宋" w:eastAsia="仿宋" w:cs="仿宋"/>
                <w:color w:val="auto"/>
                <w:szCs w:val="21"/>
                <w:highlight w:val="none"/>
              </w:rPr>
            </w:pPr>
          </w:p>
        </w:tc>
      </w:tr>
      <w:tr w14:paraId="4760A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B4B73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71FB7B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13.3</w:t>
            </w:r>
            <w:r>
              <w:rPr>
                <w:rFonts w:hint="eastAsia" w:ascii="仿宋" w:hAnsi="仿宋" w:eastAsia="仿宋" w:cs="仿宋"/>
                <w:color w:val="auto"/>
                <w:szCs w:val="21"/>
                <w:highlight w:val="none"/>
              </w:rPr>
              <w:t>款</w:t>
            </w:r>
          </w:p>
        </w:tc>
        <w:tc>
          <w:tcPr>
            <w:tcW w:w="1742" w:type="dxa"/>
            <w:vAlign w:val="center"/>
          </w:tcPr>
          <w:p w14:paraId="409B0EC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履约保证金退还时间及</w:t>
            </w:r>
            <w:r>
              <w:rPr>
                <w:rFonts w:hint="eastAsia" w:ascii="仿宋" w:hAnsi="仿宋" w:eastAsia="仿宋" w:cs="仿宋"/>
                <w:color w:val="auto"/>
                <w:szCs w:val="21"/>
                <w:highlight w:val="none"/>
                <w:lang w:eastAsia="zh-CN"/>
              </w:rPr>
              <w:t>逾期退还的</w:t>
            </w:r>
            <w:r>
              <w:rPr>
                <w:rFonts w:hint="eastAsia" w:ascii="仿宋" w:hAnsi="仿宋" w:eastAsia="仿宋" w:cs="仿宋"/>
                <w:color w:val="auto"/>
                <w:szCs w:val="21"/>
                <w:highlight w:val="none"/>
              </w:rPr>
              <w:t>违约金</w:t>
            </w:r>
          </w:p>
        </w:tc>
        <w:tc>
          <w:tcPr>
            <w:tcW w:w="5170" w:type="dxa"/>
            <w:vAlign w:val="center"/>
          </w:tcPr>
          <w:p w14:paraId="2E4AE459">
            <w:pPr>
              <w:adjustRightInd w:val="0"/>
              <w:snapToGrid w:val="0"/>
              <w:jc w:val="left"/>
              <w:rPr>
                <w:rFonts w:hint="eastAsia" w:ascii="仿宋" w:hAnsi="仿宋" w:eastAsia="仿宋" w:cs="仿宋"/>
                <w:color w:val="auto"/>
                <w:szCs w:val="21"/>
                <w:highlight w:val="none"/>
              </w:rPr>
            </w:pPr>
          </w:p>
        </w:tc>
      </w:tr>
      <w:tr w14:paraId="07011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5A1CB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E868EF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w:t>
            </w:r>
          </w:p>
        </w:tc>
        <w:tc>
          <w:tcPr>
            <w:tcW w:w="1742" w:type="dxa"/>
            <w:vAlign w:val="center"/>
          </w:tcPr>
          <w:p w14:paraId="37439E26">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运行监督、维修期限</w:t>
            </w:r>
          </w:p>
        </w:tc>
        <w:tc>
          <w:tcPr>
            <w:tcW w:w="5170" w:type="dxa"/>
            <w:vAlign w:val="center"/>
          </w:tcPr>
          <w:p w14:paraId="7F587D24">
            <w:pPr>
              <w:adjustRightInd w:val="0"/>
              <w:snapToGrid w:val="0"/>
              <w:jc w:val="left"/>
              <w:rPr>
                <w:rFonts w:hint="eastAsia" w:ascii="仿宋" w:hAnsi="仿宋" w:eastAsia="仿宋" w:cs="仿宋"/>
                <w:color w:val="auto"/>
                <w:szCs w:val="21"/>
                <w:highlight w:val="none"/>
              </w:rPr>
            </w:pPr>
          </w:p>
        </w:tc>
      </w:tr>
      <w:tr w14:paraId="385EB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7F2CED">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95770E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）项</w:t>
            </w:r>
          </w:p>
        </w:tc>
        <w:tc>
          <w:tcPr>
            <w:tcW w:w="1742" w:type="dxa"/>
            <w:vAlign w:val="center"/>
          </w:tcPr>
          <w:p w14:paraId="370DFD6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货物回收的约定</w:t>
            </w:r>
          </w:p>
        </w:tc>
        <w:tc>
          <w:tcPr>
            <w:tcW w:w="5170" w:type="dxa"/>
            <w:vAlign w:val="center"/>
          </w:tcPr>
          <w:p w14:paraId="13BE16AF">
            <w:pPr>
              <w:adjustRightInd w:val="0"/>
              <w:snapToGrid w:val="0"/>
              <w:jc w:val="left"/>
              <w:rPr>
                <w:rFonts w:hint="eastAsia" w:ascii="仿宋" w:hAnsi="仿宋" w:eastAsia="仿宋" w:cs="仿宋"/>
                <w:color w:val="auto"/>
                <w:szCs w:val="21"/>
                <w:highlight w:val="none"/>
              </w:rPr>
            </w:pPr>
          </w:p>
        </w:tc>
      </w:tr>
      <w:tr w14:paraId="63695B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9CD8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21353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5AC34CE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乙方提供的其他服务</w:t>
            </w:r>
          </w:p>
        </w:tc>
        <w:tc>
          <w:tcPr>
            <w:tcW w:w="5170" w:type="dxa"/>
            <w:vAlign w:val="center"/>
          </w:tcPr>
          <w:p w14:paraId="292FBD70">
            <w:pPr>
              <w:adjustRightInd w:val="0"/>
              <w:snapToGrid w:val="0"/>
              <w:jc w:val="left"/>
              <w:rPr>
                <w:rFonts w:hint="eastAsia" w:ascii="仿宋" w:hAnsi="仿宋" w:eastAsia="仿宋" w:cs="仿宋"/>
                <w:color w:val="auto"/>
                <w:szCs w:val="21"/>
                <w:highlight w:val="none"/>
              </w:rPr>
            </w:pPr>
          </w:p>
        </w:tc>
      </w:tr>
      <w:tr w14:paraId="18B41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AFEA0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525B6AD">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1款</w:t>
            </w:r>
          </w:p>
        </w:tc>
        <w:tc>
          <w:tcPr>
            <w:tcW w:w="1742" w:type="dxa"/>
            <w:vAlign w:val="center"/>
          </w:tcPr>
          <w:p w14:paraId="21EBC486">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修理、重作、更换相关具体规定</w:t>
            </w:r>
          </w:p>
        </w:tc>
        <w:tc>
          <w:tcPr>
            <w:tcW w:w="5170" w:type="dxa"/>
            <w:vAlign w:val="center"/>
          </w:tcPr>
          <w:p w14:paraId="282359D3">
            <w:pPr>
              <w:adjustRightInd w:val="0"/>
              <w:snapToGrid w:val="0"/>
              <w:jc w:val="left"/>
              <w:rPr>
                <w:rFonts w:hint="eastAsia" w:ascii="仿宋" w:hAnsi="仿宋" w:eastAsia="仿宋" w:cs="仿宋"/>
                <w:color w:val="auto"/>
                <w:szCs w:val="21"/>
                <w:highlight w:val="none"/>
              </w:rPr>
            </w:pPr>
          </w:p>
        </w:tc>
      </w:tr>
      <w:tr w14:paraId="6B583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571D3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A6F933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.2（2）项</w:t>
            </w:r>
          </w:p>
        </w:tc>
        <w:tc>
          <w:tcPr>
            <w:tcW w:w="1742" w:type="dxa"/>
            <w:vAlign w:val="center"/>
          </w:tcPr>
          <w:p w14:paraId="63E4D715">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迟延交货赔偿费</w:t>
            </w:r>
          </w:p>
        </w:tc>
        <w:tc>
          <w:tcPr>
            <w:tcW w:w="5170" w:type="dxa"/>
            <w:vAlign w:val="center"/>
          </w:tcPr>
          <w:p w14:paraId="1E6C3DBA">
            <w:pPr>
              <w:adjustRightInd w:val="0"/>
              <w:snapToGrid w:val="0"/>
              <w:jc w:val="left"/>
              <w:rPr>
                <w:rFonts w:hint="eastAsia" w:ascii="仿宋" w:hAnsi="仿宋" w:eastAsia="仿宋" w:cs="仿宋"/>
                <w:color w:val="auto"/>
                <w:szCs w:val="21"/>
                <w:highlight w:val="none"/>
                <w:u w:val="single"/>
              </w:rPr>
            </w:pPr>
          </w:p>
        </w:tc>
      </w:tr>
      <w:tr w14:paraId="606B5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564351">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250E9A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3款</w:t>
            </w:r>
          </w:p>
        </w:tc>
        <w:tc>
          <w:tcPr>
            <w:tcW w:w="1742" w:type="dxa"/>
            <w:vAlign w:val="center"/>
          </w:tcPr>
          <w:p w14:paraId="257AF5F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逾期付款利息</w:t>
            </w:r>
          </w:p>
        </w:tc>
        <w:tc>
          <w:tcPr>
            <w:tcW w:w="5170" w:type="dxa"/>
            <w:vAlign w:val="center"/>
          </w:tcPr>
          <w:p w14:paraId="5DE397B4">
            <w:pPr>
              <w:adjustRightInd w:val="0"/>
              <w:snapToGrid w:val="0"/>
              <w:jc w:val="left"/>
              <w:rPr>
                <w:rFonts w:hint="eastAsia" w:ascii="仿宋" w:hAnsi="仿宋" w:eastAsia="仿宋" w:cs="仿宋"/>
                <w:color w:val="auto"/>
                <w:szCs w:val="21"/>
                <w:highlight w:val="none"/>
                <w:u w:val="single"/>
              </w:rPr>
            </w:pPr>
          </w:p>
        </w:tc>
      </w:tr>
      <w:tr w14:paraId="67268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B52F46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FA8EFB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.4</w:t>
            </w:r>
            <w:r>
              <w:rPr>
                <w:rFonts w:hint="eastAsia" w:ascii="仿宋" w:hAnsi="仿宋" w:eastAsia="仿宋" w:cs="仿宋"/>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49DBFC9">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其他违约责任</w:t>
            </w:r>
          </w:p>
        </w:tc>
        <w:tc>
          <w:tcPr>
            <w:tcW w:w="5170" w:type="dxa"/>
            <w:tcBorders>
              <w:left w:val="single" w:color="auto" w:sz="2" w:space="0"/>
              <w:bottom w:val="single" w:color="auto" w:sz="2" w:space="0"/>
            </w:tcBorders>
            <w:vAlign w:val="center"/>
          </w:tcPr>
          <w:p w14:paraId="33216A20">
            <w:pPr>
              <w:adjustRightInd w:val="0"/>
              <w:snapToGrid w:val="0"/>
              <w:jc w:val="left"/>
              <w:rPr>
                <w:rFonts w:hint="eastAsia" w:ascii="仿宋" w:hAnsi="仿宋" w:eastAsia="仿宋" w:cs="仿宋"/>
                <w:color w:val="auto"/>
                <w:szCs w:val="21"/>
                <w:highlight w:val="none"/>
                <w:u w:val="single"/>
              </w:rPr>
            </w:pPr>
          </w:p>
        </w:tc>
      </w:tr>
      <w:tr w14:paraId="7CCE5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297CC88">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1C6179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19</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B075F77">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2FF6F210">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因本合同及合同有关事项发生的争议，按下列第</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种方式解决：</w:t>
            </w:r>
          </w:p>
          <w:p w14:paraId="44559341">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（1）向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仲裁委员会申请仲裁，仲裁地点为</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w:t>
            </w:r>
          </w:p>
          <w:p w14:paraId="7C6AD0AC">
            <w:pPr>
              <w:adjustRightInd w:val="0"/>
              <w:snapToGrid w:val="0"/>
              <w:ind w:firstLine="0" w:firstLineChars="0"/>
              <w:jc w:val="left"/>
              <w:rPr>
                <w:rFonts w:hint="eastAsia" w:ascii="仿宋" w:hAnsi="仿宋" w:eastAsia="仿宋" w:cs="仿宋"/>
                <w:color w:val="auto"/>
                <w:szCs w:val="21"/>
                <w:highlight w:val="none"/>
                <w:u w:val="single"/>
              </w:rPr>
            </w:pPr>
            <w:r>
              <w:rPr>
                <w:rFonts w:hint="eastAsia" w:ascii="仿宋" w:hAnsi="仿宋" w:eastAsia="仿宋" w:cs="仿宋"/>
                <w:b w:val="0"/>
                <w:bCs w:val="0"/>
                <w:iCs/>
                <w:color w:val="auto"/>
                <w:szCs w:val="21"/>
                <w:highlight w:val="none"/>
              </w:rPr>
              <w:t>（2）向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人民法院起诉。</w:t>
            </w:r>
          </w:p>
        </w:tc>
      </w:tr>
      <w:tr w14:paraId="7DB3D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E5E1F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16E51979">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第2</w:t>
            </w:r>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款</w:t>
            </w:r>
          </w:p>
        </w:tc>
        <w:tc>
          <w:tcPr>
            <w:tcW w:w="1742" w:type="dxa"/>
            <w:vAlign w:val="center"/>
          </w:tcPr>
          <w:p w14:paraId="07DF0EC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eastAsia="zh-CN"/>
              </w:rPr>
              <w:t>其他专用条款</w:t>
            </w:r>
          </w:p>
        </w:tc>
        <w:tc>
          <w:tcPr>
            <w:tcW w:w="5170" w:type="dxa"/>
            <w:vAlign w:val="center"/>
          </w:tcPr>
          <w:p w14:paraId="187EEA69">
            <w:pPr>
              <w:adjustRightInd w:val="0"/>
              <w:snapToGrid w:val="0"/>
              <w:jc w:val="left"/>
              <w:rPr>
                <w:rFonts w:hint="eastAsia" w:ascii="仿宋" w:hAnsi="仿宋" w:eastAsia="仿宋" w:cs="仿宋"/>
                <w:color w:val="auto"/>
                <w:szCs w:val="21"/>
                <w:highlight w:val="none"/>
                <w:lang w:val="en-US" w:eastAsia="zh-CN"/>
              </w:rPr>
            </w:pPr>
          </w:p>
        </w:tc>
      </w:tr>
    </w:tbl>
    <w:p w14:paraId="6A688738">
      <w:pPr>
        <w:rPr>
          <w:rFonts w:hint="eastAsia" w:ascii="仿宋" w:hAnsi="仿宋" w:eastAsia="仿宋" w:cs="仿宋"/>
          <w:color w:val="auto"/>
          <w:highlight w:val="none"/>
        </w:rPr>
      </w:pPr>
    </w:p>
    <w:p w14:paraId="6D736CE1">
      <w:pPr>
        <w:rPr>
          <w:rFonts w:hint="eastAsia" w:ascii="仿宋" w:hAnsi="仿宋" w:eastAsia="仿宋" w:cs="仿宋"/>
          <w:color w:val="auto"/>
          <w:highlight w:val="none"/>
        </w:rPr>
      </w:pPr>
    </w:p>
    <w:p w14:paraId="4EE3A2C9">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EFE90E5">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60CA174">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6D3907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7311FB7">
      <w:pPr>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11DD2A7">
      <w:pPr>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5DBCF255">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DF2FC7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70</w:t>
      </w:r>
      <w:r>
        <w:rPr>
          <w:rFonts w:hint="eastAsia" w:ascii="仿宋" w:hAnsi="仿宋" w:eastAsia="仿宋" w:cs="仿宋"/>
          <w:b/>
          <w:bCs/>
          <w:iCs/>
          <w:color w:val="auto"/>
          <w:sz w:val="24"/>
          <w:highlight w:val="none"/>
        </w:rPr>
        <w:t>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626DBCD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74DEC797">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vAlign w:val="center"/>
          </w:tcPr>
          <w:p w14:paraId="2DF1FED9">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vAlign w:val="center"/>
          </w:tcPr>
          <w:p w14:paraId="2FD5D0D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vAlign w:val="center"/>
          </w:tcPr>
          <w:p w14:paraId="5B9F956E">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8291E39">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vAlign w:val="center"/>
          </w:tcPr>
          <w:p w14:paraId="1B196B4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vAlign w:val="center"/>
          </w:tcPr>
          <w:p w14:paraId="51A57BF2">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67408E9C">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vAlign w:val="center"/>
          </w:tcPr>
          <w:p w14:paraId="65C575F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vAlign w:val="center"/>
          </w:tcPr>
          <w:p w14:paraId="1ACD19A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E2CE9E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B2E31E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vAlign w:val="center"/>
          </w:tcPr>
          <w:p w14:paraId="70E81637">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vAlign w:val="center"/>
          </w:tcPr>
          <w:p w14:paraId="2562212B">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2</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7</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C91D5DC">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7EB3C6AA">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vAlign w:val="center"/>
          </w:tcPr>
          <w:p w14:paraId="51AD782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253DB220">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vAlign w:val="center"/>
          </w:tcPr>
          <w:p w14:paraId="082A99E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vAlign w:val="center"/>
          </w:tcPr>
          <w:p w14:paraId="25B40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vAlign w:val="center"/>
          </w:tcPr>
          <w:p w14:paraId="38188B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555FE5E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CCDF1F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vAlign w:val="center"/>
          </w:tcPr>
          <w:p w14:paraId="605E3B9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vAlign w:val="center"/>
          </w:tcPr>
          <w:p w14:paraId="7A2C56BA">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7F5B48D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01EBA9B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C5FE08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vAlign w:val="center"/>
          </w:tcPr>
          <w:p w14:paraId="742EF671">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53A561C2">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07CCE4F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61A6970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37FBC7C">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420040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vAlign w:val="center"/>
          </w:tcPr>
          <w:p w14:paraId="2B0E56C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vAlign w:val="center"/>
          </w:tcPr>
          <w:p w14:paraId="244D39A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E2A0D0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E518D35">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66E1D1F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vAlign w:val="center"/>
          </w:tcPr>
          <w:p w14:paraId="2A06CA14">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vAlign w:val="center"/>
          </w:tcPr>
          <w:p w14:paraId="6F5D179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44115398">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7EDE04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vAlign w:val="center"/>
          </w:tcPr>
          <w:p w14:paraId="154D211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vAlign w:val="center"/>
          </w:tcPr>
          <w:p w14:paraId="6685AEC6">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vAlign w:val="center"/>
          </w:tcPr>
          <w:p w14:paraId="096A8E6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vAlign w:val="center"/>
          </w:tcPr>
          <w:p w14:paraId="3C2D456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8AF79FE">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vAlign w:val="center"/>
          </w:tcPr>
          <w:p w14:paraId="676FCA68">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vAlign w:val="center"/>
          </w:tcPr>
          <w:p w14:paraId="598693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vAlign w:val="center"/>
          </w:tcPr>
          <w:p w14:paraId="4F0ED23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370629F">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7563D6F">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vAlign w:val="center"/>
          </w:tcPr>
          <w:p w14:paraId="4F1B4971">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vAlign w:val="center"/>
          </w:tcPr>
          <w:p w14:paraId="4406100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vAlign w:val="center"/>
          </w:tcPr>
          <w:p w14:paraId="3F8B5A4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73C7FD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3AF5D8C">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vAlign w:val="center"/>
          </w:tcPr>
          <w:p w14:paraId="55F1A418">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63EB4E9E">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2E6663C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2F0E2422">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vAlign w:val="center"/>
          </w:tcPr>
          <w:p w14:paraId="05AC759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66422E87">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vAlign w:val="center"/>
          </w:tcPr>
          <w:p w14:paraId="0DB9BD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vAlign w:val="center"/>
          </w:tcPr>
          <w:p w14:paraId="220EC120">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vAlign w:val="center"/>
          </w:tcPr>
          <w:p w14:paraId="73F6523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EE409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57E30DAF">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vAlign w:val="center"/>
          </w:tcPr>
          <w:p w14:paraId="5E8B3D7C">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349106A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18AEC31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2ED3A4D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55BC4A1F">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b/>
          <w:color w:val="auto"/>
          <w:sz w:val="24"/>
          <w:highlight w:val="none"/>
        </w:rPr>
      </w:pPr>
    </w:p>
    <w:p w14:paraId="6A9D155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14:paraId="7E1484D6">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30</w:t>
      </w:r>
      <w:r>
        <w:rPr>
          <w:rFonts w:hint="eastAsia" w:ascii="仿宋" w:hAnsi="仿宋" w:eastAsia="仿宋" w:cs="仿宋"/>
          <w:b/>
          <w:bCs/>
          <w:iCs/>
          <w:color w:val="auto"/>
          <w:sz w:val="24"/>
          <w:highlight w:val="none"/>
        </w:rPr>
        <w:t>分）</w:t>
      </w:r>
    </w:p>
    <w:p w14:paraId="3348CB4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152FBEB7">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1DF4CC67">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61A00732">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lang w:val="en-US" w:eastAsia="zh-CN"/>
        </w:rPr>
        <w:t>30</w:t>
      </w:r>
    </w:p>
    <w:bookmarkEnd w:id="41"/>
    <w:bookmarkEnd w:id="42"/>
    <w:p w14:paraId="46E6EB8B">
      <w:pPr>
        <w:rPr>
          <w:rFonts w:hint="eastAsia" w:ascii="仿宋" w:hAnsi="仿宋" w:eastAsia="仿宋" w:cs="仿宋"/>
          <w:b/>
          <w:color w:val="auto"/>
          <w:sz w:val="36"/>
          <w:szCs w:val="20"/>
          <w:highlight w:val="none"/>
        </w:rPr>
      </w:pPr>
    </w:p>
    <w:p w14:paraId="73F0C33D">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704DEBA1">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6FC8986E">
      <w:pPr>
        <w:spacing w:line="360" w:lineRule="auto"/>
        <w:jc w:val="center"/>
        <w:outlineLvl w:val="0"/>
        <w:rPr>
          <w:rFonts w:hint="eastAsia" w:ascii="仿宋" w:hAnsi="仿宋" w:eastAsia="仿宋" w:cs="仿宋"/>
          <w:b/>
          <w:color w:val="auto"/>
          <w:kern w:val="0"/>
          <w:sz w:val="36"/>
          <w:szCs w:val="36"/>
          <w:highlight w:val="none"/>
        </w:rPr>
      </w:pPr>
    </w:p>
    <w:p w14:paraId="4F67A28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1E147EF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E182765">
      <w:pPr>
        <w:spacing w:line="360" w:lineRule="auto"/>
        <w:jc w:val="center"/>
        <w:outlineLvl w:val="0"/>
        <w:rPr>
          <w:rFonts w:hint="eastAsia" w:ascii="仿宋" w:hAnsi="仿宋" w:eastAsia="仿宋" w:cs="仿宋"/>
          <w:b/>
          <w:color w:val="auto"/>
          <w:kern w:val="0"/>
          <w:sz w:val="36"/>
          <w:szCs w:val="36"/>
          <w:highlight w:val="none"/>
        </w:rPr>
      </w:pPr>
    </w:p>
    <w:p w14:paraId="70D7F5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E07A8E5">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197380C">
      <w:pPr>
        <w:pStyle w:val="2"/>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312689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72FF89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788D1422">
      <w:pPr>
        <w:snapToGrid w:val="0"/>
        <w:spacing w:line="360" w:lineRule="auto"/>
        <w:rPr>
          <w:rFonts w:hint="eastAsia" w:ascii="仿宋" w:hAnsi="仿宋" w:eastAsia="仿宋" w:cs="仿宋"/>
          <w:color w:val="auto"/>
          <w:sz w:val="24"/>
          <w:highlight w:val="none"/>
        </w:rPr>
      </w:pPr>
    </w:p>
    <w:p w14:paraId="1A6FDF7F">
      <w:pPr>
        <w:snapToGrid w:val="0"/>
        <w:spacing w:line="360" w:lineRule="auto"/>
        <w:ind w:firstLine="480" w:firstLineChars="200"/>
        <w:rPr>
          <w:rFonts w:hint="eastAsia" w:ascii="仿宋" w:hAnsi="仿宋" w:eastAsia="仿宋" w:cs="仿宋"/>
          <w:color w:val="auto"/>
          <w:sz w:val="24"/>
          <w:highlight w:val="none"/>
        </w:rPr>
      </w:pPr>
    </w:p>
    <w:p w14:paraId="3F6CCDA2">
      <w:pPr>
        <w:spacing w:line="360" w:lineRule="auto"/>
        <w:ind w:firstLine="480" w:firstLineChars="200"/>
        <w:rPr>
          <w:rFonts w:hint="eastAsia" w:ascii="仿宋" w:hAnsi="仿宋" w:eastAsia="仿宋" w:cs="仿宋"/>
          <w:color w:val="auto"/>
          <w:sz w:val="24"/>
          <w:highlight w:val="none"/>
        </w:rPr>
      </w:pPr>
    </w:p>
    <w:p w14:paraId="4D55B02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25DCDAE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7FBD3A7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75B31F03">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66F4A27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2E43C9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654FF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895C4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AF79D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003D66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C0B1C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41AB012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3D07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3902E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080F8E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05660D8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0908474">
      <w:pPr>
        <w:snapToGrid w:val="0"/>
        <w:spacing w:line="360" w:lineRule="auto"/>
        <w:ind w:right="480"/>
        <w:jc w:val="center"/>
        <w:rPr>
          <w:rFonts w:hint="eastAsia" w:ascii="仿宋" w:hAnsi="仿宋" w:eastAsia="仿宋" w:cs="仿宋"/>
          <w:b/>
          <w:color w:val="auto"/>
          <w:kern w:val="0"/>
          <w:sz w:val="32"/>
          <w:szCs w:val="32"/>
          <w:highlight w:val="none"/>
        </w:rPr>
      </w:pPr>
    </w:p>
    <w:p w14:paraId="391F6E00">
      <w:pPr>
        <w:widowControl/>
        <w:spacing w:line="360" w:lineRule="auto"/>
        <w:jc w:val="center"/>
        <w:rPr>
          <w:rFonts w:hint="eastAsia" w:ascii="仿宋" w:hAnsi="仿宋" w:eastAsia="仿宋" w:cs="仿宋"/>
          <w:b/>
          <w:color w:val="auto"/>
          <w:kern w:val="0"/>
          <w:sz w:val="32"/>
          <w:szCs w:val="32"/>
          <w:highlight w:val="none"/>
        </w:rPr>
      </w:pPr>
    </w:p>
    <w:p w14:paraId="52488478">
      <w:pPr>
        <w:widowControl/>
        <w:spacing w:line="360" w:lineRule="auto"/>
        <w:jc w:val="center"/>
        <w:rPr>
          <w:rFonts w:hint="eastAsia" w:ascii="仿宋" w:hAnsi="仿宋" w:eastAsia="仿宋" w:cs="仿宋"/>
          <w:b/>
          <w:color w:val="auto"/>
          <w:kern w:val="0"/>
          <w:sz w:val="32"/>
          <w:szCs w:val="32"/>
          <w:highlight w:val="none"/>
        </w:rPr>
      </w:pPr>
    </w:p>
    <w:p w14:paraId="7F9B1E5E">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8B2BDC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448B51E6">
      <w:pPr>
        <w:pStyle w:val="81"/>
        <w:rPr>
          <w:rFonts w:hint="eastAsia" w:ascii="仿宋" w:hAnsi="仿宋" w:eastAsia="仿宋" w:cs="仿宋"/>
          <w:color w:val="auto"/>
          <w:highlight w:val="none"/>
        </w:rPr>
      </w:pPr>
    </w:p>
    <w:p w14:paraId="6C3E605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D6552F5">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2F59084E">
      <w:pPr>
        <w:snapToGrid w:val="0"/>
        <w:spacing w:line="360" w:lineRule="auto"/>
        <w:ind w:right="480"/>
        <w:jc w:val="center"/>
        <w:rPr>
          <w:rFonts w:hint="eastAsia" w:ascii="仿宋" w:hAnsi="仿宋" w:eastAsia="仿宋" w:cs="仿宋"/>
          <w:b/>
          <w:color w:val="auto"/>
          <w:kern w:val="0"/>
          <w:sz w:val="32"/>
          <w:szCs w:val="32"/>
          <w:highlight w:val="none"/>
        </w:rPr>
      </w:pPr>
    </w:p>
    <w:p w14:paraId="68E2569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6EDAD6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D31514D">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7D7233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6A7DFD3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7DA0B414">
      <w:pPr>
        <w:widowControl/>
        <w:spacing w:line="360" w:lineRule="auto"/>
        <w:ind w:left="150"/>
        <w:jc w:val="center"/>
        <w:rPr>
          <w:rFonts w:hint="eastAsia" w:ascii="仿宋" w:hAnsi="仿宋" w:eastAsia="仿宋" w:cs="仿宋"/>
          <w:b/>
          <w:color w:val="auto"/>
          <w:kern w:val="0"/>
          <w:sz w:val="32"/>
          <w:szCs w:val="32"/>
          <w:highlight w:val="none"/>
        </w:rPr>
      </w:pPr>
    </w:p>
    <w:p w14:paraId="174C6057">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3A19FD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D645CD7">
      <w:pPr>
        <w:spacing w:line="336" w:lineRule="auto"/>
        <w:jc w:val="center"/>
        <w:rPr>
          <w:rFonts w:hint="eastAsia" w:ascii="仿宋" w:hAnsi="仿宋" w:eastAsia="仿宋" w:cs="仿宋"/>
          <w:b/>
          <w:color w:val="auto"/>
          <w:kern w:val="0"/>
          <w:sz w:val="36"/>
          <w:szCs w:val="36"/>
          <w:highlight w:val="none"/>
        </w:rPr>
      </w:pPr>
    </w:p>
    <w:p w14:paraId="22A11C25">
      <w:pPr>
        <w:spacing w:line="336" w:lineRule="auto"/>
        <w:jc w:val="center"/>
        <w:rPr>
          <w:rFonts w:hint="eastAsia" w:ascii="仿宋" w:hAnsi="仿宋" w:eastAsia="仿宋" w:cs="仿宋"/>
          <w:b/>
          <w:color w:val="auto"/>
          <w:kern w:val="0"/>
          <w:sz w:val="36"/>
          <w:szCs w:val="36"/>
          <w:highlight w:val="none"/>
        </w:rPr>
      </w:pPr>
    </w:p>
    <w:p w14:paraId="4DF25CF8">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696008F">
      <w:pPr>
        <w:spacing w:line="336" w:lineRule="auto"/>
        <w:jc w:val="center"/>
        <w:outlineLvl w:val="0"/>
        <w:rPr>
          <w:rFonts w:hint="eastAsia" w:ascii="仿宋" w:hAnsi="仿宋" w:eastAsia="仿宋" w:cs="仿宋"/>
          <w:b/>
          <w:color w:val="auto"/>
          <w:kern w:val="0"/>
          <w:sz w:val="24"/>
          <w:highlight w:val="none"/>
        </w:rPr>
      </w:pPr>
    </w:p>
    <w:p w14:paraId="2B4A100B">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A6DB479">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（1）投标函…………………………………………………………………………（页码）</w:t>
      </w:r>
    </w:p>
    <w:p w14:paraId="3CA1481C">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（2）法定代表人授权委托书……………………………………………………… （页码）</w:t>
      </w:r>
    </w:p>
    <w:p w14:paraId="0CAE324B">
      <w:pPr>
        <w:pStyle w:val="906"/>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（3）授权代表社保证明复印件……………………………………………………（页码）</w:t>
      </w:r>
    </w:p>
    <w:p w14:paraId="0CF03071">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（4）法定代表人及其授权代表身份证复印件………………………………………（页码）</w:t>
      </w:r>
    </w:p>
    <w:p w14:paraId="49A61FCE">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（5）法定代表人身份证明书……………………………………………………… （页码）</w:t>
      </w:r>
    </w:p>
    <w:p w14:paraId="25EFCA12">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（6）商务技术偏离表……………………………………………………………… （页码）</w:t>
      </w:r>
    </w:p>
    <w:p w14:paraId="13AD59E5">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7DF4D911">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5D107131">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B33105A">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FD98BC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08417D">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（12）供应商售后服务证明材料……………………………………………………（页码）</w:t>
      </w:r>
    </w:p>
    <w:p w14:paraId="0BEAC5B8">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873737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B00F7F">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7CC280C">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69EBA8D9">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F43E7EB">
      <w:pPr>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E4E12BD">
      <w:pPr>
        <w:snapToGrid w:val="0"/>
        <w:spacing w:line="360" w:lineRule="auto"/>
        <w:jc w:val="center"/>
        <w:rPr>
          <w:rFonts w:hint="eastAsia" w:ascii="仿宋" w:hAnsi="仿宋" w:eastAsia="仿宋" w:cs="仿宋"/>
          <w:b/>
          <w:color w:val="auto"/>
          <w:kern w:val="0"/>
          <w:sz w:val="32"/>
          <w:szCs w:val="32"/>
          <w:highlight w:val="none"/>
          <w:lang w:val="zh-CN"/>
        </w:rPr>
      </w:pPr>
    </w:p>
    <w:p w14:paraId="416EF705">
      <w:pPr>
        <w:snapToGrid w:val="0"/>
        <w:spacing w:line="360" w:lineRule="auto"/>
        <w:jc w:val="center"/>
        <w:rPr>
          <w:rFonts w:hint="eastAsia" w:ascii="仿宋" w:hAnsi="仿宋" w:eastAsia="仿宋" w:cs="仿宋"/>
          <w:b/>
          <w:color w:val="auto"/>
          <w:kern w:val="0"/>
          <w:sz w:val="32"/>
          <w:szCs w:val="32"/>
          <w:highlight w:val="none"/>
          <w:lang w:val="zh-CN"/>
        </w:rPr>
      </w:pPr>
    </w:p>
    <w:p w14:paraId="23110ACA">
      <w:pPr>
        <w:snapToGrid w:val="0"/>
        <w:spacing w:line="360" w:lineRule="auto"/>
        <w:jc w:val="center"/>
        <w:rPr>
          <w:rFonts w:hint="eastAsia" w:ascii="仿宋" w:hAnsi="仿宋" w:eastAsia="仿宋" w:cs="仿宋"/>
          <w:b/>
          <w:color w:val="auto"/>
          <w:kern w:val="0"/>
          <w:sz w:val="32"/>
          <w:szCs w:val="32"/>
          <w:highlight w:val="none"/>
          <w:lang w:val="zh-CN"/>
        </w:rPr>
      </w:pPr>
    </w:p>
    <w:p w14:paraId="62372006">
      <w:pPr>
        <w:snapToGrid w:val="0"/>
        <w:spacing w:line="360" w:lineRule="auto"/>
        <w:jc w:val="center"/>
        <w:rPr>
          <w:rFonts w:hint="eastAsia" w:ascii="仿宋" w:hAnsi="仿宋" w:eastAsia="仿宋" w:cs="仿宋"/>
          <w:b/>
          <w:color w:val="auto"/>
          <w:kern w:val="0"/>
          <w:sz w:val="32"/>
          <w:szCs w:val="32"/>
          <w:highlight w:val="none"/>
          <w:lang w:val="zh-CN"/>
        </w:rPr>
      </w:pPr>
    </w:p>
    <w:p w14:paraId="3DD03ABE">
      <w:pPr>
        <w:snapToGrid w:val="0"/>
        <w:spacing w:line="360" w:lineRule="auto"/>
        <w:ind w:firstLine="3855" w:firstLineChars="1200"/>
        <w:outlineLvl w:val="0"/>
        <w:rPr>
          <w:rFonts w:hint="eastAsia" w:ascii="仿宋" w:hAnsi="仿宋" w:eastAsia="仿宋" w:cs="仿宋"/>
          <w:b/>
          <w:color w:val="auto"/>
          <w:kern w:val="0"/>
          <w:sz w:val="32"/>
          <w:szCs w:val="32"/>
          <w:highlight w:val="none"/>
        </w:rPr>
      </w:pPr>
    </w:p>
    <w:p w14:paraId="42FCC8C7">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554589C">
      <w:pPr>
        <w:pStyle w:val="397"/>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p>
    <w:p w14:paraId="4324E4A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6E6745B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CA914D6">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40D96D8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3781660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3930920D">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03282B5">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014648C0">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EAAD5A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0BCE68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5BE3D540">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64FBA227">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C76B48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614CBC7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334126BB">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7AA6924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377F6A6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1F4A355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账号：</w:t>
      </w:r>
    </w:p>
    <w:p w14:paraId="39059095">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19E71B9C">
      <w:pPr>
        <w:snapToGrid w:val="0"/>
        <w:spacing w:line="336" w:lineRule="auto"/>
        <w:ind w:firstLine="480" w:firstLineChars="200"/>
        <w:jc w:val="left"/>
        <w:rPr>
          <w:rFonts w:hint="eastAsia" w:ascii="仿宋" w:hAnsi="仿宋" w:eastAsia="仿宋" w:cs="仿宋"/>
          <w:color w:val="auto"/>
          <w:sz w:val="24"/>
          <w:highlight w:val="none"/>
        </w:rPr>
      </w:pPr>
    </w:p>
    <w:p w14:paraId="09F492C1">
      <w:pPr>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4C7E0197">
      <w:pPr>
        <w:snapToGrid w:val="0"/>
        <w:spacing w:line="360" w:lineRule="auto"/>
        <w:jc w:val="center"/>
        <w:rPr>
          <w:rFonts w:hint="eastAsia" w:ascii="仿宋" w:hAnsi="仿宋" w:eastAsia="仿宋" w:cs="仿宋"/>
          <w:b/>
          <w:color w:val="auto"/>
          <w:kern w:val="0"/>
          <w:sz w:val="32"/>
          <w:szCs w:val="32"/>
          <w:highlight w:val="none"/>
        </w:rPr>
      </w:pPr>
    </w:p>
    <w:p w14:paraId="7764EE8D">
      <w:pPr>
        <w:snapToGrid w:val="0"/>
        <w:spacing w:line="360" w:lineRule="auto"/>
        <w:rPr>
          <w:rFonts w:hint="eastAsia" w:ascii="仿宋" w:hAnsi="仿宋" w:eastAsia="仿宋" w:cs="仿宋"/>
          <w:color w:val="auto"/>
          <w:sz w:val="24"/>
          <w:highlight w:val="none"/>
        </w:rPr>
      </w:pPr>
    </w:p>
    <w:p w14:paraId="21980CA7">
      <w:pPr>
        <w:jc w:val="center"/>
        <w:rPr>
          <w:rFonts w:hint="eastAsia" w:ascii="仿宋" w:hAnsi="仿宋" w:eastAsia="仿宋" w:cs="仿宋"/>
          <w:b/>
          <w:color w:val="auto"/>
          <w:kern w:val="0"/>
          <w:sz w:val="32"/>
          <w:szCs w:val="32"/>
          <w:highlight w:val="none"/>
        </w:rPr>
      </w:pPr>
    </w:p>
    <w:p w14:paraId="5B4D28BC">
      <w:pPr>
        <w:jc w:val="center"/>
        <w:rPr>
          <w:rFonts w:hint="eastAsia" w:ascii="仿宋" w:hAnsi="仿宋" w:eastAsia="仿宋" w:cs="仿宋"/>
          <w:b/>
          <w:color w:val="auto"/>
          <w:kern w:val="0"/>
          <w:sz w:val="32"/>
          <w:szCs w:val="32"/>
          <w:highlight w:val="none"/>
        </w:rPr>
      </w:pPr>
    </w:p>
    <w:p w14:paraId="2E059423">
      <w:pPr>
        <w:jc w:val="center"/>
        <w:rPr>
          <w:rFonts w:hint="eastAsia" w:ascii="仿宋" w:hAnsi="仿宋" w:eastAsia="仿宋" w:cs="仿宋"/>
          <w:b/>
          <w:color w:val="auto"/>
          <w:kern w:val="0"/>
          <w:sz w:val="32"/>
          <w:szCs w:val="32"/>
          <w:highlight w:val="none"/>
        </w:rPr>
      </w:pPr>
    </w:p>
    <w:p w14:paraId="7FB76FD7">
      <w:pPr>
        <w:jc w:val="center"/>
        <w:rPr>
          <w:rFonts w:hint="eastAsia" w:ascii="仿宋" w:hAnsi="仿宋" w:eastAsia="仿宋" w:cs="仿宋"/>
          <w:b/>
          <w:color w:val="auto"/>
          <w:kern w:val="0"/>
          <w:sz w:val="32"/>
          <w:szCs w:val="32"/>
          <w:highlight w:val="none"/>
        </w:rPr>
      </w:pPr>
    </w:p>
    <w:p w14:paraId="00628874">
      <w:pPr>
        <w:jc w:val="center"/>
        <w:rPr>
          <w:rFonts w:hint="eastAsia" w:ascii="仿宋" w:hAnsi="仿宋" w:eastAsia="仿宋" w:cs="仿宋"/>
          <w:b/>
          <w:color w:val="auto"/>
          <w:kern w:val="0"/>
          <w:sz w:val="32"/>
          <w:szCs w:val="32"/>
          <w:highlight w:val="none"/>
        </w:rPr>
      </w:pPr>
    </w:p>
    <w:p w14:paraId="5D16355C">
      <w:pPr>
        <w:jc w:val="center"/>
        <w:rPr>
          <w:rFonts w:hint="eastAsia" w:ascii="仿宋" w:hAnsi="仿宋" w:eastAsia="仿宋" w:cs="仿宋"/>
          <w:b/>
          <w:color w:val="auto"/>
          <w:kern w:val="0"/>
          <w:sz w:val="32"/>
          <w:szCs w:val="32"/>
          <w:highlight w:val="none"/>
        </w:rPr>
      </w:pPr>
    </w:p>
    <w:p w14:paraId="52045EA7">
      <w:pPr>
        <w:jc w:val="center"/>
        <w:rPr>
          <w:rFonts w:hint="eastAsia" w:ascii="仿宋" w:hAnsi="仿宋" w:eastAsia="仿宋" w:cs="仿宋"/>
          <w:b/>
          <w:color w:val="auto"/>
          <w:kern w:val="0"/>
          <w:sz w:val="32"/>
          <w:szCs w:val="32"/>
          <w:highlight w:val="none"/>
        </w:rPr>
      </w:pPr>
    </w:p>
    <w:p w14:paraId="5CA43B18">
      <w:pPr>
        <w:jc w:val="center"/>
        <w:rPr>
          <w:rFonts w:hint="eastAsia" w:ascii="仿宋" w:hAnsi="仿宋" w:eastAsia="仿宋" w:cs="仿宋"/>
          <w:b/>
          <w:color w:val="auto"/>
          <w:kern w:val="0"/>
          <w:sz w:val="32"/>
          <w:szCs w:val="32"/>
          <w:highlight w:val="none"/>
        </w:rPr>
      </w:pPr>
    </w:p>
    <w:p w14:paraId="6D4CA126">
      <w:pPr>
        <w:jc w:val="center"/>
        <w:rPr>
          <w:rFonts w:hint="eastAsia" w:ascii="仿宋" w:hAnsi="仿宋" w:eastAsia="仿宋" w:cs="仿宋"/>
          <w:b/>
          <w:color w:val="auto"/>
          <w:kern w:val="0"/>
          <w:sz w:val="32"/>
          <w:szCs w:val="32"/>
          <w:highlight w:val="none"/>
        </w:rPr>
      </w:pPr>
    </w:p>
    <w:p w14:paraId="40CDEAE3">
      <w:pPr>
        <w:jc w:val="center"/>
        <w:rPr>
          <w:rFonts w:hint="eastAsia" w:ascii="仿宋" w:hAnsi="仿宋" w:eastAsia="仿宋" w:cs="仿宋"/>
          <w:b/>
          <w:color w:val="auto"/>
          <w:kern w:val="0"/>
          <w:sz w:val="32"/>
          <w:szCs w:val="32"/>
          <w:highlight w:val="none"/>
        </w:rPr>
      </w:pPr>
    </w:p>
    <w:p w14:paraId="1181D48A">
      <w:pPr>
        <w:jc w:val="center"/>
        <w:rPr>
          <w:rFonts w:hint="eastAsia" w:ascii="仿宋" w:hAnsi="仿宋" w:eastAsia="仿宋" w:cs="仿宋"/>
          <w:b/>
          <w:color w:val="auto"/>
          <w:kern w:val="0"/>
          <w:sz w:val="32"/>
          <w:szCs w:val="32"/>
          <w:highlight w:val="none"/>
        </w:rPr>
      </w:pPr>
    </w:p>
    <w:p w14:paraId="2B5421F9">
      <w:pPr>
        <w:jc w:val="center"/>
        <w:rPr>
          <w:rFonts w:hint="eastAsia" w:ascii="仿宋" w:hAnsi="仿宋" w:eastAsia="仿宋" w:cs="仿宋"/>
          <w:b/>
          <w:color w:val="auto"/>
          <w:kern w:val="0"/>
          <w:sz w:val="32"/>
          <w:szCs w:val="32"/>
          <w:highlight w:val="none"/>
        </w:rPr>
      </w:pPr>
    </w:p>
    <w:p w14:paraId="71ACAD8E">
      <w:pPr>
        <w:jc w:val="center"/>
        <w:rPr>
          <w:rFonts w:hint="eastAsia" w:ascii="仿宋" w:hAnsi="仿宋" w:eastAsia="仿宋" w:cs="仿宋"/>
          <w:b/>
          <w:color w:val="auto"/>
          <w:kern w:val="0"/>
          <w:sz w:val="32"/>
          <w:szCs w:val="32"/>
          <w:highlight w:val="none"/>
        </w:rPr>
      </w:pPr>
    </w:p>
    <w:p w14:paraId="38F42E2F">
      <w:pPr>
        <w:jc w:val="center"/>
        <w:rPr>
          <w:rFonts w:hint="eastAsia" w:ascii="仿宋" w:hAnsi="仿宋" w:eastAsia="仿宋" w:cs="仿宋"/>
          <w:b/>
          <w:color w:val="auto"/>
          <w:kern w:val="0"/>
          <w:sz w:val="32"/>
          <w:szCs w:val="32"/>
          <w:highlight w:val="none"/>
        </w:rPr>
      </w:pPr>
    </w:p>
    <w:p w14:paraId="5AA61530">
      <w:pPr>
        <w:jc w:val="center"/>
        <w:rPr>
          <w:rFonts w:hint="eastAsia" w:ascii="仿宋" w:hAnsi="仿宋" w:eastAsia="仿宋" w:cs="仿宋"/>
          <w:b/>
          <w:color w:val="auto"/>
          <w:kern w:val="0"/>
          <w:sz w:val="32"/>
          <w:szCs w:val="32"/>
          <w:highlight w:val="none"/>
        </w:rPr>
      </w:pPr>
    </w:p>
    <w:p w14:paraId="1CB5F290">
      <w:pPr>
        <w:jc w:val="center"/>
        <w:rPr>
          <w:rFonts w:hint="eastAsia" w:ascii="仿宋" w:hAnsi="仿宋" w:eastAsia="仿宋" w:cs="仿宋"/>
          <w:b/>
          <w:color w:val="auto"/>
          <w:kern w:val="0"/>
          <w:sz w:val="32"/>
          <w:szCs w:val="32"/>
          <w:highlight w:val="none"/>
        </w:rPr>
      </w:pPr>
    </w:p>
    <w:p w14:paraId="50DF4602">
      <w:pPr>
        <w:jc w:val="center"/>
        <w:rPr>
          <w:rFonts w:hint="eastAsia" w:ascii="仿宋" w:hAnsi="仿宋" w:eastAsia="仿宋" w:cs="仿宋"/>
          <w:b/>
          <w:color w:val="auto"/>
          <w:kern w:val="0"/>
          <w:sz w:val="32"/>
          <w:szCs w:val="32"/>
          <w:highlight w:val="none"/>
        </w:rPr>
      </w:pPr>
    </w:p>
    <w:p w14:paraId="27C7A591">
      <w:pPr>
        <w:jc w:val="center"/>
        <w:rPr>
          <w:rFonts w:hint="eastAsia" w:ascii="仿宋" w:hAnsi="仿宋" w:eastAsia="仿宋" w:cs="仿宋"/>
          <w:b/>
          <w:color w:val="auto"/>
          <w:kern w:val="0"/>
          <w:sz w:val="32"/>
          <w:szCs w:val="32"/>
          <w:highlight w:val="none"/>
        </w:rPr>
      </w:pPr>
    </w:p>
    <w:p w14:paraId="0C7E2C14">
      <w:pPr>
        <w:jc w:val="center"/>
        <w:rPr>
          <w:rFonts w:hint="eastAsia" w:ascii="仿宋" w:hAnsi="仿宋" w:eastAsia="仿宋" w:cs="仿宋"/>
          <w:b/>
          <w:color w:val="auto"/>
          <w:kern w:val="0"/>
          <w:sz w:val="32"/>
          <w:szCs w:val="32"/>
          <w:highlight w:val="none"/>
        </w:rPr>
      </w:pPr>
    </w:p>
    <w:p w14:paraId="49110F08">
      <w:pPr>
        <w:widowControl/>
        <w:adjustRightInd/>
        <w:jc w:val="center"/>
        <w:rPr>
          <w:rFonts w:hint="eastAsia" w:ascii="仿宋" w:hAnsi="仿宋" w:eastAsia="仿宋" w:cs="仿宋"/>
          <w:b/>
          <w:color w:val="auto"/>
          <w:sz w:val="30"/>
          <w:szCs w:val="30"/>
          <w:highlight w:val="none"/>
        </w:rPr>
      </w:pPr>
    </w:p>
    <w:p w14:paraId="359A16E6">
      <w:pPr>
        <w:widowControl/>
        <w:adjustRightInd/>
        <w:jc w:val="center"/>
        <w:rPr>
          <w:rFonts w:hint="eastAsia" w:ascii="仿宋" w:hAnsi="仿宋" w:eastAsia="仿宋" w:cs="仿宋"/>
          <w:b/>
          <w:color w:val="auto"/>
          <w:sz w:val="30"/>
          <w:szCs w:val="30"/>
          <w:highlight w:val="none"/>
        </w:rPr>
      </w:pPr>
    </w:p>
    <w:p w14:paraId="7F692376">
      <w:pPr>
        <w:widowControl/>
        <w:adjustRightInd/>
        <w:jc w:val="center"/>
        <w:rPr>
          <w:rFonts w:hint="eastAsia" w:ascii="仿宋" w:hAnsi="仿宋" w:eastAsia="仿宋" w:cs="仿宋"/>
          <w:b/>
          <w:color w:val="auto"/>
          <w:sz w:val="30"/>
          <w:szCs w:val="30"/>
          <w:highlight w:val="none"/>
        </w:rPr>
      </w:pPr>
    </w:p>
    <w:p w14:paraId="72A0E689">
      <w:pPr>
        <w:widowControl/>
        <w:adjustRightInd/>
        <w:jc w:val="center"/>
        <w:rPr>
          <w:rFonts w:hint="eastAsia" w:ascii="仿宋" w:hAnsi="仿宋" w:eastAsia="仿宋" w:cs="仿宋"/>
          <w:b/>
          <w:color w:val="auto"/>
          <w:sz w:val="30"/>
          <w:szCs w:val="30"/>
          <w:highlight w:val="none"/>
        </w:rPr>
      </w:pPr>
    </w:p>
    <w:p w14:paraId="5C3E3158">
      <w:pPr>
        <w:widowControl/>
        <w:adjustRightInd/>
        <w:jc w:val="center"/>
        <w:rPr>
          <w:rFonts w:hint="eastAsia" w:ascii="仿宋" w:hAnsi="仿宋" w:eastAsia="仿宋" w:cs="仿宋"/>
          <w:b/>
          <w:color w:val="auto"/>
          <w:sz w:val="30"/>
          <w:szCs w:val="30"/>
          <w:highlight w:val="none"/>
        </w:rPr>
      </w:pPr>
    </w:p>
    <w:p w14:paraId="3E9432C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168AA36A">
      <w:pPr>
        <w:jc w:val="center"/>
        <w:rPr>
          <w:rFonts w:hint="eastAsia" w:ascii="仿宋" w:hAnsi="仿宋" w:eastAsia="仿宋" w:cs="仿宋"/>
          <w:b/>
          <w:color w:val="auto"/>
          <w:sz w:val="24"/>
          <w:highlight w:val="none"/>
        </w:rPr>
      </w:pPr>
    </w:p>
    <w:p w14:paraId="303702B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。以本公司的名义参加组织的投标活动。授权代表在开标、评标、合同谈判过程中所签署的一切文件和处理与之有关的一切事务，我均予以承认。</w:t>
      </w:r>
    </w:p>
    <w:p w14:paraId="43777EB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92C25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534097">
      <w:pPr>
        <w:snapToGrid w:val="0"/>
        <w:spacing w:line="600" w:lineRule="exact"/>
        <w:jc w:val="left"/>
        <w:rPr>
          <w:rFonts w:hint="eastAsia" w:ascii="仿宋" w:hAnsi="仿宋" w:eastAsia="仿宋" w:cs="仿宋"/>
          <w:color w:val="auto"/>
          <w:sz w:val="24"/>
          <w:highlight w:val="none"/>
        </w:rPr>
      </w:pPr>
    </w:p>
    <w:p w14:paraId="58BB39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8836E1E">
      <w:pPr>
        <w:spacing w:line="360" w:lineRule="exact"/>
        <w:rPr>
          <w:rFonts w:hint="eastAsia" w:ascii="仿宋" w:hAnsi="仿宋" w:eastAsia="仿宋" w:cs="仿宋"/>
          <w:color w:val="auto"/>
          <w:sz w:val="24"/>
          <w:highlight w:val="none"/>
        </w:rPr>
      </w:pPr>
    </w:p>
    <w:p w14:paraId="039CE6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9370094">
      <w:pPr>
        <w:spacing w:line="360" w:lineRule="exact"/>
        <w:rPr>
          <w:rFonts w:hint="eastAsia" w:ascii="仿宋" w:hAnsi="仿宋" w:eastAsia="仿宋" w:cs="仿宋"/>
          <w:color w:val="auto"/>
          <w:sz w:val="24"/>
          <w:highlight w:val="none"/>
        </w:rPr>
      </w:pPr>
    </w:p>
    <w:p w14:paraId="3573664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B0DA818">
      <w:pPr>
        <w:spacing w:line="360" w:lineRule="exact"/>
        <w:rPr>
          <w:rFonts w:hint="eastAsia" w:ascii="仿宋" w:hAnsi="仿宋" w:eastAsia="仿宋" w:cs="仿宋"/>
          <w:color w:val="auto"/>
          <w:sz w:val="24"/>
          <w:highlight w:val="none"/>
        </w:rPr>
      </w:pPr>
    </w:p>
    <w:p w14:paraId="702BFC57">
      <w:pPr>
        <w:spacing w:line="360" w:lineRule="exact"/>
        <w:rPr>
          <w:rFonts w:hint="eastAsia" w:ascii="仿宋" w:hAnsi="仿宋" w:eastAsia="仿宋" w:cs="仿宋"/>
          <w:color w:val="auto"/>
          <w:sz w:val="24"/>
          <w:highlight w:val="none"/>
        </w:rPr>
      </w:pPr>
    </w:p>
    <w:p w14:paraId="4A96BA3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80BEDA8">
      <w:pPr>
        <w:spacing w:line="360" w:lineRule="exact"/>
        <w:rPr>
          <w:rFonts w:hint="eastAsia" w:ascii="仿宋" w:hAnsi="仿宋" w:eastAsia="仿宋" w:cs="仿宋"/>
          <w:color w:val="auto"/>
          <w:sz w:val="24"/>
          <w:highlight w:val="none"/>
        </w:rPr>
      </w:pPr>
    </w:p>
    <w:p w14:paraId="46E49886">
      <w:pPr>
        <w:spacing w:line="360" w:lineRule="exact"/>
        <w:rPr>
          <w:rFonts w:hint="eastAsia" w:ascii="仿宋" w:hAnsi="仿宋" w:eastAsia="仿宋" w:cs="仿宋"/>
          <w:color w:val="auto"/>
          <w:sz w:val="24"/>
          <w:highlight w:val="none"/>
        </w:rPr>
      </w:pPr>
    </w:p>
    <w:p w14:paraId="0E6ED8F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E53D3">
      <w:pPr>
        <w:spacing w:line="360" w:lineRule="exact"/>
        <w:rPr>
          <w:rFonts w:hint="eastAsia" w:ascii="仿宋" w:hAnsi="仿宋" w:eastAsia="仿宋" w:cs="仿宋"/>
          <w:color w:val="auto"/>
          <w:sz w:val="24"/>
          <w:highlight w:val="none"/>
        </w:rPr>
      </w:pPr>
    </w:p>
    <w:p w14:paraId="3A51AFA7">
      <w:pPr>
        <w:spacing w:line="360" w:lineRule="exact"/>
        <w:rPr>
          <w:rFonts w:hint="eastAsia" w:ascii="仿宋" w:hAnsi="仿宋" w:eastAsia="仿宋" w:cs="仿宋"/>
          <w:color w:val="auto"/>
          <w:sz w:val="24"/>
          <w:highlight w:val="none"/>
        </w:rPr>
      </w:pPr>
    </w:p>
    <w:p w14:paraId="7BB37886">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3AA4F65">
      <w:pPr>
        <w:ind w:firstLine="4920" w:firstLineChars="2050"/>
        <w:jc w:val="left"/>
        <w:rPr>
          <w:rFonts w:hint="eastAsia" w:ascii="仿宋" w:hAnsi="仿宋" w:eastAsia="仿宋" w:cs="仿宋"/>
          <w:color w:val="auto"/>
          <w:sz w:val="24"/>
          <w:highlight w:val="none"/>
        </w:rPr>
      </w:pPr>
    </w:p>
    <w:p w14:paraId="5F1A6076">
      <w:pPr>
        <w:spacing w:line="800" w:lineRule="exact"/>
        <w:rPr>
          <w:rFonts w:hint="eastAsia" w:ascii="仿宋" w:hAnsi="仿宋" w:eastAsia="仿宋" w:cs="仿宋"/>
          <w:b/>
          <w:color w:val="auto"/>
          <w:sz w:val="24"/>
          <w:highlight w:val="none"/>
        </w:rPr>
      </w:pPr>
    </w:p>
    <w:p w14:paraId="3EE1C7ED">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062ECCA1">
      <w:pPr>
        <w:jc w:val="center"/>
        <w:rPr>
          <w:rFonts w:hint="eastAsia" w:ascii="仿宋" w:hAnsi="仿宋" w:eastAsia="仿宋" w:cs="仿宋"/>
          <w:b/>
          <w:color w:val="auto"/>
          <w:sz w:val="24"/>
          <w:highlight w:val="none"/>
        </w:rPr>
      </w:pPr>
    </w:p>
    <w:p w14:paraId="356A981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63E5FEB">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。以我方的名义参加组织的投标活动。授权代表在开标、评标、合同谈判过程中所签署的一切文件和处理与之有关的一切事务，我均予以承认。</w:t>
      </w:r>
    </w:p>
    <w:p w14:paraId="2962DB4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B0B74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8C79844">
      <w:pPr>
        <w:snapToGrid w:val="0"/>
        <w:spacing w:line="600" w:lineRule="exact"/>
        <w:jc w:val="left"/>
        <w:rPr>
          <w:rFonts w:hint="eastAsia" w:ascii="仿宋" w:hAnsi="仿宋" w:eastAsia="仿宋" w:cs="仿宋"/>
          <w:color w:val="auto"/>
          <w:sz w:val="24"/>
          <w:highlight w:val="none"/>
        </w:rPr>
      </w:pPr>
    </w:p>
    <w:p w14:paraId="12C0F9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E3EE126">
      <w:pPr>
        <w:spacing w:line="360" w:lineRule="exact"/>
        <w:rPr>
          <w:rFonts w:hint="eastAsia" w:ascii="仿宋" w:hAnsi="仿宋" w:eastAsia="仿宋" w:cs="仿宋"/>
          <w:color w:val="auto"/>
          <w:sz w:val="24"/>
          <w:highlight w:val="none"/>
        </w:rPr>
      </w:pPr>
    </w:p>
    <w:p w14:paraId="05443D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139836E">
      <w:pPr>
        <w:spacing w:line="360" w:lineRule="exact"/>
        <w:rPr>
          <w:rFonts w:hint="eastAsia" w:ascii="仿宋" w:hAnsi="仿宋" w:eastAsia="仿宋" w:cs="仿宋"/>
          <w:color w:val="auto"/>
          <w:sz w:val="24"/>
          <w:highlight w:val="none"/>
        </w:rPr>
      </w:pPr>
    </w:p>
    <w:p w14:paraId="0695FB5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32A8C8D">
      <w:pPr>
        <w:spacing w:line="360" w:lineRule="exact"/>
        <w:rPr>
          <w:rFonts w:hint="eastAsia" w:ascii="仿宋" w:hAnsi="仿宋" w:eastAsia="仿宋" w:cs="仿宋"/>
          <w:color w:val="auto"/>
          <w:sz w:val="24"/>
          <w:highlight w:val="none"/>
        </w:rPr>
      </w:pPr>
    </w:p>
    <w:p w14:paraId="064B2412">
      <w:pPr>
        <w:spacing w:line="360" w:lineRule="exact"/>
        <w:rPr>
          <w:rFonts w:hint="eastAsia" w:ascii="仿宋" w:hAnsi="仿宋" w:eastAsia="仿宋" w:cs="仿宋"/>
          <w:color w:val="auto"/>
          <w:sz w:val="24"/>
          <w:highlight w:val="none"/>
        </w:rPr>
      </w:pPr>
    </w:p>
    <w:p w14:paraId="1C5F5D43">
      <w:pPr>
        <w:jc w:val="center"/>
        <w:rPr>
          <w:rFonts w:hint="eastAsia" w:ascii="仿宋" w:hAnsi="仿宋" w:eastAsia="仿宋" w:cs="仿宋"/>
          <w:b/>
          <w:color w:val="auto"/>
          <w:kern w:val="0"/>
          <w:sz w:val="32"/>
          <w:szCs w:val="32"/>
          <w:highlight w:val="none"/>
        </w:rPr>
      </w:pPr>
    </w:p>
    <w:p w14:paraId="2D105759">
      <w:pPr>
        <w:rPr>
          <w:rFonts w:hint="eastAsia" w:ascii="仿宋" w:hAnsi="仿宋" w:eastAsia="仿宋" w:cs="仿宋"/>
          <w:color w:val="auto"/>
          <w:highlight w:val="none"/>
        </w:rPr>
      </w:pPr>
    </w:p>
    <w:p w14:paraId="6B4A5D7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2023C7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80AEC92">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9EEE8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F90A48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0E78242">
      <w:pPr>
        <w:spacing w:line="800" w:lineRule="exact"/>
        <w:rPr>
          <w:rFonts w:hint="eastAsia" w:ascii="仿宋" w:hAnsi="仿宋" w:eastAsia="仿宋" w:cs="仿宋"/>
          <w:b/>
          <w:color w:val="auto"/>
          <w:sz w:val="24"/>
          <w:highlight w:val="none"/>
        </w:rPr>
      </w:pPr>
    </w:p>
    <w:p w14:paraId="3F3F57D5">
      <w:pPr>
        <w:pageBreakBefore/>
        <w:spacing w:line="800" w:lineRule="exact"/>
        <w:ind w:firstLine="1807" w:firstLineChars="6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4E97BD0E">
      <w:pPr>
        <w:spacing w:line="800" w:lineRule="exact"/>
        <w:jc w:val="center"/>
        <w:rPr>
          <w:rFonts w:hint="eastAsia" w:ascii="仿宋" w:hAnsi="仿宋" w:eastAsia="仿宋" w:cs="仿宋"/>
          <w:bCs/>
          <w:color w:val="auto"/>
          <w:sz w:val="24"/>
          <w:highlight w:val="non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5BE98C1">
      <w:pPr>
        <w:pStyle w:val="80"/>
        <w:rPr>
          <w:rFonts w:hint="eastAsia" w:ascii="仿宋" w:hAnsi="仿宋" w:eastAsia="仿宋" w:cs="仿宋"/>
          <w:b/>
          <w:color w:val="auto"/>
          <w:highlight w:val="none"/>
        </w:rPr>
      </w:pPr>
    </w:p>
    <w:p w14:paraId="0848F48E">
      <w:pPr>
        <w:pStyle w:val="80"/>
        <w:rPr>
          <w:rFonts w:hint="eastAsia" w:ascii="仿宋" w:hAnsi="仿宋" w:eastAsia="仿宋" w:cs="仿宋"/>
          <w:b/>
          <w:color w:val="auto"/>
          <w:highlight w:val="none"/>
        </w:rPr>
      </w:pPr>
    </w:p>
    <w:p w14:paraId="42BCCE5F">
      <w:pPr>
        <w:pStyle w:val="80"/>
        <w:rPr>
          <w:rFonts w:hint="eastAsia" w:ascii="仿宋" w:hAnsi="仿宋" w:eastAsia="仿宋" w:cs="仿宋"/>
          <w:b/>
          <w:color w:val="auto"/>
          <w:highlight w:val="none"/>
        </w:rPr>
      </w:pPr>
    </w:p>
    <w:p w14:paraId="3E4BA8DA">
      <w:pPr>
        <w:spacing w:line="800" w:lineRule="exact"/>
        <w:ind w:firstLine="904" w:firstLineChars="3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038D9CED">
      <w:pPr>
        <w:spacing w:line="800" w:lineRule="exact"/>
        <w:rPr>
          <w:rFonts w:hint="eastAsia" w:ascii="仿宋" w:hAnsi="仿宋" w:eastAsia="仿宋" w:cs="仿宋"/>
          <w:b/>
          <w:color w:val="auto"/>
          <w:sz w:val="24"/>
          <w:highlight w:val="none"/>
        </w:rPr>
      </w:pPr>
    </w:p>
    <w:p w14:paraId="291AAB3E">
      <w:pPr>
        <w:spacing w:line="800" w:lineRule="exact"/>
        <w:rPr>
          <w:rFonts w:hint="eastAsia" w:ascii="仿宋" w:hAnsi="仿宋" w:eastAsia="仿宋" w:cs="仿宋"/>
          <w:b/>
          <w:color w:val="auto"/>
          <w:sz w:val="24"/>
          <w:highlight w:val="none"/>
        </w:rPr>
      </w:pPr>
    </w:p>
    <w:p w14:paraId="283EBF94">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D8319B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1E14081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72839B2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p>
    <w:p w14:paraId="3392F44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p>
    <w:p w14:paraId="64E850A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p w14:paraId="7A5617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D1C5B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6999E42D">
      <w:pPr>
        <w:spacing w:line="440" w:lineRule="exact"/>
        <w:rPr>
          <w:rFonts w:hint="eastAsia" w:ascii="仿宋" w:hAnsi="仿宋" w:eastAsia="仿宋" w:cs="仿宋"/>
          <w:color w:val="auto"/>
          <w:sz w:val="24"/>
          <w:highlight w:val="none"/>
        </w:rPr>
      </w:pPr>
    </w:p>
    <w:p w14:paraId="25278AE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51BE6B62">
      <w:pPr>
        <w:spacing w:line="440" w:lineRule="exact"/>
        <w:ind w:right="480"/>
        <w:rPr>
          <w:rFonts w:hint="eastAsia" w:ascii="仿宋" w:hAnsi="仿宋" w:eastAsia="仿宋" w:cs="仿宋"/>
          <w:color w:val="auto"/>
          <w:sz w:val="24"/>
          <w:highlight w:val="none"/>
        </w:rPr>
      </w:pPr>
    </w:p>
    <w:p w14:paraId="7BEBEDC9">
      <w:pPr>
        <w:spacing w:line="440" w:lineRule="exact"/>
        <w:ind w:right="720"/>
        <w:jc w:val="right"/>
        <w:rPr>
          <w:rFonts w:hint="eastAsia" w:ascii="仿宋" w:hAnsi="仿宋" w:eastAsia="仿宋" w:cs="仿宋"/>
          <w:color w:val="auto"/>
          <w:highlight w:val="none"/>
        </w:rPr>
      </w:pPr>
      <w:r>
        <w:rPr>
          <w:rFonts w:hint="eastAsia" w:ascii="仿宋" w:hAnsi="仿宋" w:eastAsia="仿宋" w:cs="仿宋"/>
          <w:color w:val="auto"/>
          <w:sz w:val="24"/>
          <w:highlight w:val="none"/>
        </w:rPr>
        <w:t>年   月   日</w:t>
      </w:r>
    </w:p>
    <w:p w14:paraId="1D4B3E58">
      <w:pPr>
        <w:jc w:val="center"/>
        <w:rPr>
          <w:rFonts w:hint="eastAsia" w:ascii="仿宋" w:hAnsi="仿宋" w:eastAsia="仿宋" w:cs="仿宋"/>
          <w:b/>
          <w:color w:val="auto"/>
          <w:kern w:val="0"/>
          <w:sz w:val="32"/>
          <w:szCs w:val="32"/>
          <w:highlight w:val="none"/>
        </w:rPr>
      </w:pPr>
    </w:p>
    <w:p w14:paraId="261BEFA0">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6C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FB0BC8">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94AE96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3B2A43F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C76635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12B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A6E028E">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75CD8CB">
            <w:pPr>
              <w:jc w:val="center"/>
              <w:rPr>
                <w:rFonts w:hint="eastAsia" w:ascii="仿宋" w:hAnsi="仿宋" w:eastAsia="仿宋" w:cs="仿宋"/>
                <w:b/>
                <w:color w:val="auto"/>
                <w:kern w:val="0"/>
                <w:sz w:val="32"/>
                <w:szCs w:val="32"/>
                <w:highlight w:val="none"/>
              </w:rPr>
            </w:pPr>
          </w:p>
        </w:tc>
        <w:tc>
          <w:tcPr>
            <w:tcW w:w="3546" w:type="dxa"/>
          </w:tcPr>
          <w:p w14:paraId="74F7816B">
            <w:pPr>
              <w:jc w:val="center"/>
              <w:rPr>
                <w:rFonts w:hint="eastAsia" w:ascii="仿宋" w:hAnsi="仿宋" w:eastAsia="仿宋" w:cs="仿宋"/>
                <w:b/>
                <w:color w:val="auto"/>
                <w:kern w:val="0"/>
                <w:sz w:val="32"/>
                <w:szCs w:val="32"/>
                <w:highlight w:val="none"/>
              </w:rPr>
            </w:pPr>
          </w:p>
        </w:tc>
        <w:tc>
          <w:tcPr>
            <w:tcW w:w="1276" w:type="dxa"/>
          </w:tcPr>
          <w:p w14:paraId="113E29DF">
            <w:pPr>
              <w:jc w:val="center"/>
              <w:rPr>
                <w:rFonts w:hint="eastAsia" w:ascii="仿宋" w:hAnsi="仿宋" w:eastAsia="仿宋" w:cs="仿宋"/>
                <w:b/>
                <w:color w:val="auto"/>
                <w:kern w:val="0"/>
                <w:sz w:val="32"/>
                <w:szCs w:val="32"/>
                <w:highlight w:val="none"/>
              </w:rPr>
            </w:pPr>
          </w:p>
        </w:tc>
      </w:tr>
      <w:tr w14:paraId="5D5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7E2BB1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8339B06">
            <w:pPr>
              <w:jc w:val="center"/>
              <w:rPr>
                <w:rFonts w:hint="eastAsia" w:ascii="仿宋" w:hAnsi="仿宋" w:eastAsia="仿宋" w:cs="仿宋"/>
                <w:b/>
                <w:color w:val="auto"/>
                <w:kern w:val="0"/>
                <w:sz w:val="32"/>
                <w:szCs w:val="32"/>
                <w:highlight w:val="none"/>
              </w:rPr>
            </w:pPr>
          </w:p>
        </w:tc>
        <w:tc>
          <w:tcPr>
            <w:tcW w:w="3546" w:type="dxa"/>
          </w:tcPr>
          <w:p w14:paraId="0526567B">
            <w:pPr>
              <w:jc w:val="center"/>
              <w:rPr>
                <w:rFonts w:hint="eastAsia" w:ascii="仿宋" w:hAnsi="仿宋" w:eastAsia="仿宋" w:cs="仿宋"/>
                <w:b/>
                <w:color w:val="auto"/>
                <w:kern w:val="0"/>
                <w:sz w:val="32"/>
                <w:szCs w:val="32"/>
                <w:highlight w:val="none"/>
              </w:rPr>
            </w:pPr>
          </w:p>
        </w:tc>
        <w:tc>
          <w:tcPr>
            <w:tcW w:w="1276" w:type="dxa"/>
          </w:tcPr>
          <w:p w14:paraId="3F0C96F1">
            <w:pPr>
              <w:jc w:val="center"/>
              <w:rPr>
                <w:rFonts w:hint="eastAsia" w:ascii="仿宋" w:hAnsi="仿宋" w:eastAsia="仿宋" w:cs="仿宋"/>
                <w:b/>
                <w:color w:val="auto"/>
                <w:kern w:val="0"/>
                <w:sz w:val="32"/>
                <w:szCs w:val="32"/>
                <w:highlight w:val="none"/>
              </w:rPr>
            </w:pPr>
          </w:p>
        </w:tc>
      </w:tr>
      <w:tr w14:paraId="2AA0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D7F54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1E078544">
            <w:pPr>
              <w:jc w:val="center"/>
              <w:rPr>
                <w:rFonts w:hint="eastAsia" w:ascii="仿宋" w:hAnsi="仿宋" w:eastAsia="仿宋" w:cs="仿宋"/>
                <w:b/>
                <w:color w:val="auto"/>
                <w:kern w:val="0"/>
                <w:sz w:val="32"/>
                <w:szCs w:val="32"/>
                <w:highlight w:val="none"/>
              </w:rPr>
            </w:pPr>
          </w:p>
        </w:tc>
        <w:tc>
          <w:tcPr>
            <w:tcW w:w="3546" w:type="dxa"/>
          </w:tcPr>
          <w:p w14:paraId="220DBAC5">
            <w:pPr>
              <w:jc w:val="center"/>
              <w:rPr>
                <w:rFonts w:hint="eastAsia" w:ascii="仿宋" w:hAnsi="仿宋" w:eastAsia="仿宋" w:cs="仿宋"/>
                <w:b/>
                <w:color w:val="auto"/>
                <w:kern w:val="0"/>
                <w:sz w:val="32"/>
                <w:szCs w:val="32"/>
                <w:highlight w:val="none"/>
              </w:rPr>
            </w:pPr>
          </w:p>
        </w:tc>
        <w:tc>
          <w:tcPr>
            <w:tcW w:w="1276" w:type="dxa"/>
          </w:tcPr>
          <w:p w14:paraId="347FF6D1">
            <w:pPr>
              <w:jc w:val="center"/>
              <w:rPr>
                <w:rFonts w:hint="eastAsia" w:ascii="仿宋" w:hAnsi="仿宋" w:eastAsia="仿宋" w:cs="仿宋"/>
                <w:b/>
                <w:color w:val="auto"/>
                <w:kern w:val="0"/>
                <w:sz w:val="32"/>
                <w:szCs w:val="32"/>
                <w:highlight w:val="none"/>
              </w:rPr>
            </w:pPr>
          </w:p>
        </w:tc>
      </w:tr>
    </w:tbl>
    <w:p w14:paraId="39D4A784">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4807345E">
      <w:pPr>
        <w:jc w:val="center"/>
        <w:rPr>
          <w:rFonts w:hint="eastAsia" w:ascii="仿宋" w:hAnsi="仿宋" w:eastAsia="仿宋" w:cs="仿宋"/>
          <w:b/>
          <w:color w:val="auto"/>
          <w:kern w:val="0"/>
          <w:sz w:val="32"/>
          <w:szCs w:val="32"/>
          <w:highlight w:val="none"/>
        </w:rPr>
      </w:pPr>
    </w:p>
    <w:p w14:paraId="374951C6">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E13317E">
      <w:pPr>
        <w:ind w:firstLine="1911" w:firstLineChars="595"/>
        <w:rPr>
          <w:rFonts w:hint="eastAsia" w:ascii="仿宋" w:hAnsi="仿宋" w:eastAsia="仿宋" w:cs="仿宋"/>
          <w:b/>
          <w:bCs/>
          <w:color w:val="auto"/>
          <w:sz w:val="32"/>
          <w:szCs w:val="32"/>
          <w:highlight w:val="none"/>
        </w:rPr>
      </w:pPr>
    </w:p>
    <w:p w14:paraId="6496378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5F481C4C">
      <w:pPr>
        <w:snapToGrid w:val="0"/>
        <w:spacing w:line="360" w:lineRule="auto"/>
        <w:rPr>
          <w:rFonts w:hint="eastAsia" w:ascii="仿宋" w:hAnsi="仿宋" w:eastAsia="仿宋" w:cs="仿宋"/>
          <w:color w:val="auto"/>
          <w:sz w:val="24"/>
          <w:highlight w:val="none"/>
        </w:rPr>
      </w:pPr>
    </w:p>
    <w:p w14:paraId="03F427C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A1ABEA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1032461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7291334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3D716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D3EA9D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75757B2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15FE019">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70BC915">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189D2832">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735374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DA64E8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45B229">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ABBDC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AF0A4E6">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06DF6181">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C0EE363">
      <w:pPr>
        <w:spacing w:line="360" w:lineRule="auto"/>
        <w:jc w:val="center"/>
        <w:rPr>
          <w:rFonts w:hint="eastAsia" w:ascii="仿宋" w:hAnsi="仿宋" w:eastAsia="仿宋" w:cs="仿宋"/>
          <w:b/>
          <w:bCs/>
          <w:color w:val="auto"/>
          <w:sz w:val="24"/>
          <w:highlight w:val="none"/>
        </w:rPr>
      </w:pPr>
    </w:p>
    <w:p w14:paraId="1944F9B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8D8F8A8">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25846AA3">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698C03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0ABA92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4E8B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05E011A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236E2B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00B53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11284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2DA3C3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19D44C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A5BF28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E66E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7F8D66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2819F1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022DB7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76D1808">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BBB059">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9E95AC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4B93F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2D2313">
            <w:pPr>
              <w:autoSpaceDE w:val="0"/>
              <w:autoSpaceDN w:val="0"/>
              <w:spacing w:line="360" w:lineRule="auto"/>
              <w:rPr>
                <w:rFonts w:hint="eastAsia" w:ascii="仿宋" w:hAnsi="仿宋" w:eastAsia="仿宋" w:cs="仿宋"/>
                <w:color w:val="auto"/>
                <w:sz w:val="24"/>
                <w:highlight w:val="none"/>
              </w:rPr>
            </w:pPr>
          </w:p>
        </w:tc>
      </w:tr>
      <w:tr w14:paraId="6BEA572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CD8BFA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03F04D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8D5484">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D9689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0DCC73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61954">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27052D">
            <w:pPr>
              <w:autoSpaceDE w:val="0"/>
              <w:autoSpaceDN w:val="0"/>
              <w:spacing w:line="360" w:lineRule="auto"/>
              <w:rPr>
                <w:rFonts w:hint="eastAsia" w:ascii="仿宋" w:hAnsi="仿宋" w:eastAsia="仿宋" w:cs="仿宋"/>
                <w:color w:val="auto"/>
                <w:sz w:val="24"/>
                <w:highlight w:val="none"/>
              </w:rPr>
            </w:pPr>
          </w:p>
        </w:tc>
      </w:tr>
      <w:tr w14:paraId="6F3CA7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4248FB">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CAAAB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ED518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33EB84C">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9D8424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00DBA5">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C2543E3">
            <w:pPr>
              <w:autoSpaceDE w:val="0"/>
              <w:autoSpaceDN w:val="0"/>
              <w:spacing w:line="360" w:lineRule="auto"/>
              <w:rPr>
                <w:rFonts w:hint="eastAsia" w:ascii="仿宋" w:hAnsi="仿宋" w:eastAsia="仿宋" w:cs="仿宋"/>
                <w:color w:val="auto"/>
                <w:sz w:val="24"/>
                <w:highlight w:val="none"/>
              </w:rPr>
            </w:pPr>
          </w:p>
        </w:tc>
      </w:tr>
    </w:tbl>
    <w:p w14:paraId="4877F91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0BCC83A3">
      <w:pPr>
        <w:autoSpaceDE w:val="0"/>
        <w:autoSpaceDN w:val="0"/>
        <w:spacing w:line="360" w:lineRule="auto"/>
        <w:rPr>
          <w:rFonts w:hint="eastAsia" w:ascii="仿宋" w:hAnsi="仿宋" w:eastAsia="仿宋" w:cs="仿宋"/>
          <w:b/>
          <w:color w:val="auto"/>
          <w:sz w:val="24"/>
          <w:highlight w:val="none"/>
        </w:rPr>
      </w:pPr>
    </w:p>
    <w:p w14:paraId="4F6B9279">
      <w:pPr>
        <w:autoSpaceDE w:val="0"/>
        <w:autoSpaceDN w:val="0"/>
        <w:spacing w:line="360" w:lineRule="auto"/>
        <w:rPr>
          <w:rFonts w:hint="eastAsia" w:ascii="仿宋" w:hAnsi="仿宋" w:eastAsia="仿宋" w:cs="仿宋"/>
          <w:color w:val="auto"/>
          <w:sz w:val="24"/>
          <w:highlight w:val="none"/>
        </w:rPr>
      </w:pPr>
    </w:p>
    <w:p w14:paraId="2F9E0FF1">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980337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9BE996">
      <w:pPr>
        <w:pStyle w:val="649"/>
        <w:ind w:firstLine="0"/>
        <w:jc w:val="both"/>
        <w:rPr>
          <w:rFonts w:hint="eastAsia" w:ascii="仿宋" w:hAnsi="仿宋" w:eastAsia="仿宋" w:cs="仿宋"/>
          <w:color w:val="auto"/>
          <w:highlight w:val="none"/>
        </w:rPr>
      </w:pPr>
    </w:p>
    <w:p w14:paraId="695CBA59">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5EB225F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631D158">
      <w:pPr>
        <w:spacing w:line="360" w:lineRule="auto"/>
        <w:jc w:val="center"/>
        <w:rPr>
          <w:rFonts w:hint="eastAsia" w:ascii="仿宋" w:hAnsi="仿宋" w:eastAsia="仿宋" w:cs="仿宋"/>
          <w:color w:val="auto"/>
          <w:sz w:val="24"/>
          <w:highlight w:val="none"/>
        </w:rPr>
      </w:pPr>
    </w:p>
    <w:p w14:paraId="696A543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14A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BE518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12D4B9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4FC6E1D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7A7C32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943D7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221CC52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A6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4E5B2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7FADCC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CB632F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2D19A00">
            <w:pPr>
              <w:spacing w:line="360" w:lineRule="auto"/>
              <w:jc w:val="center"/>
              <w:rPr>
                <w:rFonts w:hint="eastAsia" w:ascii="仿宋" w:hAnsi="仿宋" w:eastAsia="仿宋" w:cs="仿宋"/>
                <w:color w:val="auto"/>
                <w:sz w:val="24"/>
                <w:highlight w:val="none"/>
              </w:rPr>
            </w:pPr>
          </w:p>
        </w:tc>
        <w:tc>
          <w:tcPr>
            <w:tcW w:w="1080" w:type="dxa"/>
            <w:vAlign w:val="center"/>
          </w:tcPr>
          <w:p w14:paraId="0883F8FD">
            <w:pPr>
              <w:spacing w:line="360" w:lineRule="auto"/>
              <w:jc w:val="center"/>
              <w:rPr>
                <w:rFonts w:hint="eastAsia" w:ascii="仿宋" w:hAnsi="仿宋" w:eastAsia="仿宋" w:cs="仿宋"/>
                <w:color w:val="auto"/>
                <w:sz w:val="24"/>
                <w:highlight w:val="none"/>
              </w:rPr>
            </w:pPr>
          </w:p>
        </w:tc>
        <w:tc>
          <w:tcPr>
            <w:tcW w:w="1332" w:type="dxa"/>
            <w:vAlign w:val="center"/>
          </w:tcPr>
          <w:p w14:paraId="3B7050B5">
            <w:pPr>
              <w:spacing w:line="360" w:lineRule="auto"/>
              <w:jc w:val="center"/>
              <w:rPr>
                <w:rFonts w:hint="eastAsia" w:ascii="仿宋" w:hAnsi="仿宋" w:eastAsia="仿宋" w:cs="仿宋"/>
                <w:color w:val="auto"/>
                <w:sz w:val="24"/>
                <w:highlight w:val="none"/>
              </w:rPr>
            </w:pPr>
          </w:p>
        </w:tc>
      </w:tr>
      <w:tr w14:paraId="2B9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49016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9DD181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5CFA48BC">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9937F3C">
            <w:pPr>
              <w:spacing w:line="360" w:lineRule="auto"/>
              <w:jc w:val="center"/>
              <w:rPr>
                <w:rFonts w:hint="eastAsia" w:ascii="仿宋" w:hAnsi="仿宋" w:eastAsia="仿宋" w:cs="仿宋"/>
                <w:color w:val="auto"/>
                <w:sz w:val="24"/>
                <w:highlight w:val="none"/>
              </w:rPr>
            </w:pPr>
          </w:p>
        </w:tc>
        <w:tc>
          <w:tcPr>
            <w:tcW w:w="1080" w:type="dxa"/>
            <w:vAlign w:val="center"/>
          </w:tcPr>
          <w:p w14:paraId="2F03FD09">
            <w:pPr>
              <w:spacing w:line="360" w:lineRule="auto"/>
              <w:jc w:val="center"/>
              <w:rPr>
                <w:rFonts w:hint="eastAsia" w:ascii="仿宋" w:hAnsi="仿宋" w:eastAsia="仿宋" w:cs="仿宋"/>
                <w:color w:val="auto"/>
                <w:sz w:val="24"/>
                <w:highlight w:val="none"/>
              </w:rPr>
            </w:pPr>
          </w:p>
        </w:tc>
        <w:tc>
          <w:tcPr>
            <w:tcW w:w="1332" w:type="dxa"/>
            <w:vAlign w:val="center"/>
          </w:tcPr>
          <w:p w14:paraId="2FA11DC0">
            <w:pPr>
              <w:spacing w:line="360" w:lineRule="auto"/>
              <w:jc w:val="center"/>
              <w:rPr>
                <w:rFonts w:hint="eastAsia" w:ascii="仿宋" w:hAnsi="仿宋" w:eastAsia="仿宋" w:cs="仿宋"/>
                <w:color w:val="auto"/>
                <w:sz w:val="24"/>
                <w:highlight w:val="none"/>
              </w:rPr>
            </w:pPr>
          </w:p>
        </w:tc>
      </w:tr>
      <w:tr w14:paraId="7A8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37B82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340981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3A559B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6E617DA">
            <w:pPr>
              <w:spacing w:line="360" w:lineRule="auto"/>
              <w:jc w:val="center"/>
              <w:rPr>
                <w:rFonts w:hint="eastAsia" w:ascii="仿宋" w:hAnsi="仿宋" w:eastAsia="仿宋" w:cs="仿宋"/>
                <w:color w:val="auto"/>
                <w:sz w:val="24"/>
                <w:highlight w:val="none"/>
              </w:rPr>
            </w:pPr>
          </w:p>
        </w:tc>
        <w:tc>
          <w:tcPr>
            <w:tcW w:w="1080" w:type="dxa"/>
            <w:vAlign w:val="center"/>
          </w:tcPr>
          <w:p w14:paraId="1AEF6E7D">
            <w:pPr>
              <w:spacing w:line="360" w:lineRule="auto"/>
              <w:jc w:val="center"/>
              <w:rPr>
                <w:rFonts w:hint="eastAsia" w:ascii="仿宋" w:hAnsi="仿宋" w:eastAsia="仿宋" w:cs="仿宋"/>
                <w:color w:val="auto"/>
                <w:sz w:val="24"/>
                <w:highlight w:val="none"/>
              </w:rPr>
            </w:pPr>
          </w:p>
        </w:tc>
        <w:tc>
          <w:tcPr>
            <w:tcW w:w="1332" w:type="dxa"/>
            <w:vAlign w:val="center"/>
          </w:tcPr>
          <w:p w14:paraId="433F0843">
            <w:pPr>
              <w:spacing w:line="360" w:lineRule="auto"/>
              <w:jc w:val="center"/>
              <w:rPr>
                <w:rFonts w:hint="eastAsia" w:ascii="仿宋" w:hAnsi="仿宋" w:eastAsia="仿宋" w:cs="仿宋"/>
                <w:color w:val="auto"/>
                <w:sz w:val="24"/>
                <w:highlight w:val="none"/>
              </w:rPr>
            </w:pPr>
          </w:p>
        </w:tc>
      </w:tr>
      <w:tr w14:paraId="0DD7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2ABE5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80E696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E6B5DF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011DA5D">
            <w:pPr>
              <w:spacing w:line="360" w:lineRule="auto"/>
              <w:jc w:val="center"/>
              <w:rPr>
                <w:rFonts w:hint="eastAsia" w:ascii="仿宋" w:hAnsi="仿宋" w:eastAsia="仿宋" w:cs="仿宋"/>
                <w:color w:val="auto"/>
                <w:sz w:val="24"/>
                <w:highlight w:val="none"/>
              </w:rPr>
            </w:pPr>
          </w:p>
        </w:tc>
        <w:tc>
          <w:tcPr>
            <w:tcW w:w="1080" w:type="dxa"/>
            <w:vAlign w:val="center"/>
          </w:tcPr>
          <w:p w14:paraId="3EC6B1C3">
            <w:pPr>
              <w:spacing w:line="360" w:lineRule="auto"/>
              <w:jc w:val="center"/>
              <w:rPr>
                <w:rFonts w:hint="eastAsia" w:ascii="仿宋" w:hAnsi="仿宋" w:eastAsia="仿宋" w:cs="仿宋"/>
                <w:color w:val="auto"/>
                <w:sz w:val="24"/>
                <w:highlight w:val="none"/>
              </w:rPr>
            </w:pPr>
          </w:p>
        </w:tc>
        <w:tc>
          <w:tcPr>
            <w:tcW w:w="1332" w:type="dxa"/>
            <w:vAlign w:val="center"/>
          </w:tcPr>
          <w:p w14:paraId="63ACBFCE">
            <w:pPr>
              <w:spacing w:line="360" w:lineRule="auto"/>
              <w:jc w:val="center"/>
              <w:rPr>
                <w:rFonts w:hint="eastAsia" w:ascii="仿宋" w:hAnsi="仿宋" w:eastAsia="仿宋" w:cs="仿宋"/>
                <w:color w:val="auto"/>
                <w:sz w:val="24"/>
                <w:highlight w:val="none"/>
              </w:rPr>
            </w:pPr>
          </w:p>
        </w:tc>
      </w:tr>
      <w:tr w14:paraId="766B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F1358C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F71BFC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3C4CC9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8052B08">
            <w:pPr>
              <w:spacing w:line="360" w:lineRule="auto"/>
              <w:jc w:val="center"/>
              <w:rPr>
                <w:rFonts w:hint="eastAsia" w:ascii="仿宋" w:hAnsi="仿宋" w:eastAsia="仿宋" w:cs="仿宋"/>
                <w:color w:val="auto"/>
                <w:sz w:val="24"/>
                <w:highlight w:val="none"/>
              </w:rPr>
            </w:pPr>
          </w:p>
        </w:tc>
        <w:tc>
          <w:tcPr>
            <w:tcW w:w="1080" w:type="dxa"/>
            <w:vAlign w:val="center"/>
          </w:tcPr>
          <w:p w14:paraId="5AE7B6C5">
            <w:pPr>
              <w:spacing w:line="360" w:lineRule="auto"/>
              <w:jc w:val="center"/>
              <w:rPr>
                <w:rFonts w:hint="eastAsia" w:ascii="仿宋" w:hAnsi="仿宋" w:eastAsia="仿宋" w:cs="仿宋"/>
                <w:color w:val="auto"/>
                <w:sz w:val="24"/>
                <w:highlight w:val="none"/>
              </w:rPr>
            </w:pPr>
          </w:p>
        </w:tc>
        <w:tc>
          <w:tcPr>
            <w:tcW w:w="1332" w:type="dxa"/>
            <w:vAlign w:val="center"/>
          </w:tcPr>
          <w:p w14:paraId="108FEF05">
            <w:pPr>
              <w:spacing w:line="360" w:lineRule="auto"/>
              <w:jc w:val="center"/>
              <w:rPr>
                <w:rFonts w:hint="eastAsia" w:ascii="仿宋" w:hAnsi="仿宋" w:eastAsia="仿宋" w:cs="仿宋"/>
                <w:color w:val="auto"/>
                <w:sz w:val="24"/>
                <w:highlight w:val="none"/>
              </w:rPr>
            </w:pPr>
          </w:p>
        </w:tc>
      </w:tr>
    </w:tbl>
    <w:p w14:paraId="366B3A4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6993C07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3E091810">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1pt;width:443.55pt;" o:ole="t" filled="f" o:preferrelative="t" stroked="f" coordsize="21600,21600">
            <v:path/>
            <v:fill on="f" focussize="0,0"/>
            <v:stroke on="f" joinstyle="miter"/>
            <v:imagedata r:id="rId30" o:title=""/>
            <o:lock v:ext="edit" aspectratio="t"/>
            <w10:wrap type="none"/>
            <w10:anchorlock/>
          </v:shape>
          <o:OLEObject Type="Embed" ProgID="Package" ShapeID="_x0000_i1025" DrawAspect="Content" ObjectID="_1468075725" r:id="rId29">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1pt;width:440.85pt;" o:ole="t" filled="f" o:preferrelative="t" stroked="f" coordsize="21600,21600">
            <v:path/>
            <v:fill on="f" focussize="0,0"/>
            <v:stroke on="f" joinstyle="miter"/>
            <v:imagedata r:id="rId32" o:title=""/>
            <o:lock v:ext="edit" aspectratio="t"/>
            <w10:wrap type="none"/>
            <w10:anchorlock/>
          </v:shape>
          <o:OLEObject Type="Embed" ProgID="Package" ShapeID="_x0000_i1026" DrawAspect="Content" ObjectID="_1468075726" r:id="rId31">
            <o:LockedField>false</o:LockedField>
          </o:OLEObject>
        </w:object>
      </w:r>
    </w:p>
    <w:p w14:paraId="0E96D55A">
      <w:pPr>
        <w:autoSpaceDE w:val="0"/>
        <w:autoSpaceDN w:val="0"/>
        <w:spacing w:line="360" w:lineRule="auto"/>
        <w:ind w:firstLine="4560" w:firstLineChars="1900"/>
        <w:rPr>
          <w:rFonts w:hint="eastAsia" w:ascii="仿宋" w:hAnsi="仿宋" w:eastAsia="仿宋" w:cs="仿宋"/>
          <w:color w:val="auto"/>
          <w:kern w:val="0"/>
          <w:sz w:val="24"/>
          <w:highlight w:val="none"/>
        </w:rPr>
      </w:pPr>
    </w:p>
    <w:p w14:paraId="7BEAB9D9">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81F6258">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72F4D5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CED5EA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FF42EEE">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十、组织实施方案</w:t>
      </w:r>
    </w:p>
    <w:p w14:paraId="50344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9450AA4">
      <w:pPr>
        <w:pStyle w:val="81"/>
        <w:rPr>
          <w:rFonts w:hint="eastAsia" w:ascii="仿宋" w:hAnsi="仿宋" w:eastAsia="仿宋" w:cs="仿宋"/>
          <w:color w:val="auto"/>
          <w:highlight w:val="none"/>
        </w:rPr>
      </w:pPr>
    </w:p>
    <w:p w14:paraId="72B86521">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C0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8F1F5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2228B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329DF44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5C798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33BBF5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4503C2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749327E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77E8816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048447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B31533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34D95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230DE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04EFE5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1D8D7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46B246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AA54DF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471A36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986B5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1E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C202E86">
            <w:pPr>
              <w:spacing w:line="360" w:lineRule="auto"/>
              <w:rPr>
                <w:rFonts w:hint="eastAsia" w:ascii="仿宋" w:hAnsi="仿宋" w:eastAsia="仿宋" w:cs="仿宋"/>
                <w:color w:val="auto"/>
                <w:sz w:val="24"/>
                <w:highlight w:val="none"/>
              </w:rPr>
            </w:pPr>
          </w:p>
        </w:tc>
        <w:tc>
          <w:tcPr>
            <w:tcW w:w="552" w:type="dxa"/>
          </w:tcPr>
          <w:p w14:paraId="5414B316">
            <w:pPr>
              <w:spacing w:line="360" w:lineRule="auto"/>
              <w:rPr>
                <w:rFonts w:hint="eastAsia" w:ascii="仿宋" w:hAnsi="仿宋" w:eastAsia="仿宋" w:cs="仿宋"/>
                <w:color w:val="auto"/>
                <w:sz w:val="24"/>
                <w:highlight w:val="none"/>
              </w:rPr>
            </w:pPr>
          </w:p>
        </w:tc>
        <w:tc>
          <w:tcPr>
            <w:tcW w:w="552" w:type="dxa"/>
          </w:tcPr>
          <w:p w14:paraId="1BD8FCF0">
            <w:pPr>
              <w:spacing w:line="360" w:lineRule="auto"/>
              <w:rPr>
                <w:rFonts w:hint="eastAsia" w:ascii="仿宋" w:hAnsi="仿宋" w:eastAsia="仿宋" w:cs="仿宋"/>
                <w:color w:val="auto"/>
                <w:sz w:val="24"/>
                <w:highlight w:val="none"/>
              </w:rPr>
            </w:pPr>
          </w:p>
        </w:tc>
        <w:tc>
          <w:tcPr>
            <w:tcW w:w="552" w:type="dxa"/>
          </w:tcPr>
          <w:p w14:paraId="77FF8ACF">
            <w:pPr>
              <w:spacing w:line="360" w:lineRule="auto"/>
              <w:rPr>
                <w:rFonts w:hint="eastAsia" w:ascii="仿宋" w:hAnsi="仿宋" w:eastAsia="仿宋" w:cs="仿宋"/>
                <w:color w:val="auto"/>
                <w:sz w:val="24"/>
                <w:highlight w:val="none"/>
              </w:rPr>
            </w:pPr>
          </w:p>
        </w:tc>
        <w:tc>
          <w:tcPr>
            <w:tcW w:w="552" w:type="dxa"/>
          </w:tcPr>
          <w:p w14:paraId="053E7EB3">
            <w:pPr>
              <w:spacing w:line="360" w:lineRule="auto"/>
              <w:rPr>
                <w:rFonts w:hint="eastAsia" w:ascii="仿宋" w:hAnsi="仿宋" w:eastAsia="仿宋" w:cs="仿宋"/>
                <w:color w:val="auto"/>
                <w:sz w:val="24"/>
                <w:highlight w:val="none"/>
              </w:rPr>
            </w:pPr>
          </w:p>
        </w:tc>
        <w:tc>
          <w:tcPr>
            <w:tcW w:w="552" w:type="dxa"/>
          </w:tcPr>
          <w:p w14:paraId="1BA16122">
            <w:pPr>
              <w:spacing w:line="360" w:lineRule="auto"/>
              <w:rPr>
                <w:rFonts w:hint="eastAsia" w:ascii="仿宋" w:hAnsi="仿宋" w:eastAsia="仿宋" w:cs="仿宋"/>
                <w:color w:val="auto"/>
                <w:sz w:val="24"/>
                <w:highlight w:val="none"/>
              </w:rPr>
            </w:pPr>
          </w:p>
        </w:tc>
        <w:tc>
          <w:tcPr>
            <w:tcW w:w="552" w:type="dxa"/>
          </w:tcPr>
          <w:p w14:paraId="062BE87E">
            <w:pPr>
              <w:spacing w:line="360" w:lineRule="auto"/>
              <w:rPr>
                <w:rFonts w:hint="eastAsia" w:ascii="仿宋" w:hAnsi="仿宋" w:eastAsia="仿宋" w:cs="仿宋"/>
                <w:color w:val="auto"/>
                <w:sz w:val="24"/>
                <w:highlight w:val="none"/>
              </w:rPr>
            </w:pPr>
          </w:p>
        </w:tc>
        <w:tc>
          <w:tcPr>
            <w:tcW w:w="553" w:type="dxa"/>
          </w:tcPr>
          <w:p w14:paraId="19410D7F">
            <w:pPr>
              <w:spacing w:line="360" w:lineRule="auto"/>
              <w:rPr>
                <w:rFonts w:hint="eastAsia" w:ascii="仿宋" w:hAnsi="仿宋" w:eastAsia="仿宋" w:cs="仿宋"/>
                <w:color w:val="auto"/>
                <w:sz w:val="24"/>
                <w:highlight w:val="none"/>
              </w:rPr>
            </w:pPr>
          </w:p>
        </w:tc>
        <w:tc>
          <w:tcPr>
            <w:tcW w:w="553" w:type="dxa"/>
          </w:tcPr>
          <w:p w14:paraId="1DEEF5FB">
            <w:pPr>
              <w:spacing w:line="360" w:lineRule="auto"/>
              <w:rPr>
                <w:rFonts w:hint="eastAsia" w:ascii="仿宋" w:hAnsi="仿宋" w:eastAsia="仿宋" w:cs="仿宋"/>
                <w:color w:val="auto"/>
                <w:sz w:val="24"/>
                <w:highlight w:val="none"/>
              </w:rPr>
            </w:pPr>
          </w:p>
        </w:tc>
        <w:tc>
          <w:tcPr>
            <w:tcW w:w="553" w:type="dxa"/>
          </w:tcPr>
          <w:p w14:paraId="1DEA912F">
            <w:pPr>
              <w:spacing w:line="360" w:lineRule="auto"/>
              <w:rPr>
                <w:rFonts w:hint="eastAsia" w:ascii="仿宋" w:hAnsi="仿宋" w:eastAsia="仿宋" w:cs="仿宋"/>
                <w:color w:val="auto"/>
                <w:sz w:val="24"/>
                <w:highlight w:val="none"/>
              </w:rPr>
            </w:pPr>
          </w:p>
        </w:tc>
        <w:tc>
          <w:tcPr>
            <w:tcW w:w="553" w:type="dxa"/>
          </w:tcPr>
          <w:p w14:paraId="07F447C4">
            <w:pPr>
              <w:spacing w:line="360" w:lineRule="auto"/>
              <w:rPr>
                <w:rFonts w:hint="eastAsia" w:ascii="仿宋" w:hAnsi="仿宋" w:eastAsia="仿宋" w:cs="仿宋"/>
                <w:color w:val="auto"/>
                <w:sz w:val="24"/>
                <w:highlight w:val="none"/>
              </w:rPr>
            </w:pPr>
          </w:p>
        </w:tc>
        <w:tc>
          <w:tcPr>
            <w:tcW w:w="553" w:type="dxa"/>
          </w:tcPr>
          <w:p w14:paraId="1FC5054B">
            <w:pPr>
              <w:spacing w:line="360" w:lineRule="auto"/>
              <w:rPr>
                <w:rFonts w:hint="eastAsia" w:ascii="仿宋" w:hAnsi="仿宋" w:eastAsia="仿宋" w:cs="仿宋"/>
                <w:color w:val="auto"/>
                <w:sz w:val="24"/>
                <w:highlight w:val="none"/>
              </w:rPr>
            </w:pPr>
          </w:p>
        </w:tc>
        <w:tc>
          <w:tcPr>
            <w:tcW w:w="553" w:type="dxa"/>
          </w:tcPr>
          <w:p w14:paraId="29720AF6">
            <w:pPr>
              <w:spacing w:line="360" w:lineRule="auto"/>
              <w:rPr>
                <w:rFonts w:hint="eastAsia" w:ascii="仿宋" w:hAnsi="仿宋" w:eastAsia="仿宋" w:cs="仿宋"/>
                <w:color w:val="auto"/>
                <w:sz w:val="24"/>
                <w:highlight w:val="none"/>
              </w:rPr>
            </w:pPr>
          </w:p>
        </w:tc>
        <w:tc>
          <w:tcPr>
            <w:tcW w:w="553" w:type="dxa"/>
          </w:tcPr>
          <w:p w14:paraId="083FFEF9">
            <w:pPr>
              <w:spacing w:line="360" w:lineRule="auto"/>
              <w:rPr>
                <w:rFonts w:hint="eastAsia" w:ascii="仿宋" w:hAnsi="仿宋" w:eastAsia="仿宋" w:cs="仿宋"/>
                <w:color w:val="auto"/>
                <w:sz w:val="24"/>
                <w:highlight w:val="none"/>
              </w:rPr>
            </w:pPr>
          </w:p>
        </w:tc>
        <w:tc>
          <w:tcPr>
            <w:tcW w:w="553" w:type="dxa"/>
          </w:tcPr>
          <w:p w14:paraId="07139904">
            <w:pPr>
              <w:spacing w:line="360" w:lineRule="auto"/>
              <w:rPr>
                <w:rFonts w:hint="eastAsia" w:ascii="仿宋" w:hAnsi="仿宋" w:eastAsia="仿宋" w:cs="仿宋"/>
                <w:color w:val="auto"/>
                <w:sz w:val="24"/>
                <w:highlight w:val="none"/>
              </w:rPr>
            </w:pPr>
          </w:p>
        </w:tc>
        <w:tc>
          <w:tcPr>
            <w:tcW w:w="553" w:type="dxa"/>
          </w:tcPr>
          <w:p w14:paraId="2CD8FA59">
            <w:pPr>
              <w:spacing w:line="360" w:lineRule="auto"/>
              <w:rPr>
                <w:rFonts w:hint="eastAsia" w:ascii="仿宋" w:hAnsi="仿宋" w:eastAsia="仿宋" w:cs="仿宋"/>
                <w:color w:val="auto"/>
                <w:sz w:val="24"/>
                <w:highlight w:val="none"/>
              </w:rPr>
            </w:pPr>
          </w:p>
        </w:tc>
        <w:tc>
          <w:tcPr>
            <w:tcW w:w="553" w:type="dxa"/>
          </w:tcPr>
          <w:p w14:paraId="63C4FF79">
            <w:pPr>
              <w:spacing w:line="360" w:lineRule="auto"/>
              <w:rPr>
                <w:rFonts w:hint="eastAsia" w:ascii="仿宋" w:hAnsi="仿宋" w:eastAsia="仿宋" w:cs="仿宋"/>
                <w:color w:val="auto"/>
                <w:sz w:val="24"/>
                <w:highlight w:val="none"/>
              </w:rPr>
            </w:pPr>
          </w:p>
        </w:tc>
      </w:tr>
      <w:tr w14:paraId="5DF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7C9FB5">
            <w:pPr>
              <w:spacing w:line="360" w:lineRule="auto"/>
              <w:rPr>
                <w:rFonts w:hint="eastAsia" w:ascii="仿宋" w:hAnsi="仿宋" w:eastAsia="仿宋" w:cs="仿宋"/>
                <w:color w:val="auto"/>
                <w:sz w:val="24"/>
                <w:highlight w:val="none"/>
              </w:rPr>
            </w:pPr>
          </w:p>
        </w:tc>
        <w:tc>
          <w:tcPr>
            <w:tcW w:w="552" w:type="dxa"/>
          </w:tcPr>
          <w:p w14:paraId="5226FA7E">
            <w:pPr>
              <w:spacing w:line="360" w:lineRule="auto"/>
              <w:rPr>
                <w:rFonts w:hint="eastAsia" w:ascii="仿宋" w:hAnsi="仿宋" w:eastAsia="仿宋" w:cs="仿宋"/>
                <w:color w:val="auto"/>
                <w:sz w:val="24"/>
                <w:highlight w:val="none"/>
              </w:rPr>
            </w:pPr>
          </w:p>
        </w:tc>
        <w:tc>
          <w:tcPr>
            <w:tcW w:w="552" w:type="dxa"/>
          </w:tcPr>
          <w:p w14:paraId="1B48CEC7">
            <w:pPr>
              <w:spacing w:line="360" w:lineRule="auto"/>
              <w:rPr>
                <w:rFonts w:hint="eastAsia" w:ascii="仿宋" w:hAnsi="仿宋" w:eastAsia="仿宋" w:cs="仿宋"/>
                <w:color w:val="auto"/>
                <w:sz w:val="24"/>
                <w:highlight w:val="none"/>
              </w:rPr>
            </w:pPr>
          </w:p>
        </w:tc>
        <w:tc>
          <w:tcPr>
            <w:tcW w:w="552" w:type="dxa"/>
          </w:tcPr>
          <w:p w14:paraId="25363E88">
            <w:pPr>
              <w:spacing w:line="360" w:lineRule="auto"/>
              <w:rPr>
                <w:rFonts w:hint="eastAsia" w:ascii="仿宋" w:hAnsi="仿宋" w:eastAsia="仿宋" w:cs="仿宋"/>
                <w:color w:val="auto"/>
                <w:sz w:val="24"/>
                <w:highlight w:val="none"/>
              </w:rPr>
            </w:pPr>
          </w:p>
        </w:tc>
        <w:tc>
          <w:tcPr>
            <w:tcW w:w="552" w:type="dxa"/>
          </w:tcPr>
          <w:p w14:paraId="5A561C8E">
            <w:pPr>
              <w:spacing w:line="360" w:lineRule="auto"/>
              <w:rPr>
                <w:rFonts w:hint="eastAsia" w:ascii="仿宋" w:hAnsi="仿宋" w:eastAsia="仿宋" w:cs="仿宋"/>
                <w:color w:val="auto"/>
                <w:sz w:val="24"/>
                <w:highlight w:val="none"/>
              </w:rPr>
            </w:pPr>
          </w:p>
        </w:tc>
        <w:tc>
          <w:tcPr>
            <w:tcW w:w="552" w:type="dxa"/>
          </w:tcPr>
          <w:p w14:paraId="5B5A3B30">
            <w:pPr>
              <w:spacing w:line="360" w:lineRule="auto"/>
              <w:rPr>
                <w:rFonts w:hint="eastAsia" w:ascii="仿宋" w:hAnsi="仿宋" w:eastAsia="仿宋" w:cs="仿宋"/>
                <w:color w:val="auto"/>
                <w:sz w:val="24"/>
                <w:highlight w:val="none"/>
              </w:rPr>
            </w:pPr>
          </w:p>
        </w:tc>
        <w:tc>
          <w:tcPr>
            <w:tcW w:w="552" w:type="dxa"/>
          </w:tcPr>
          <w:p w14:paraId="3CEE860F">
            <w:pPr>
              <w:spacing w:line="360" w:lineRule="auto"/>
              <w:rPr>
                <w:rFonts w:hint="eastAsia" w:ascii="仿宋" w:hAnsi="仿宋" w:eastAsia="仿宋" w:cs="仿宋"/>
                <w:color w:val="auto"/>
                <w:sz w:val="24"/>
                <w:highlight w:val="none"/>
              </w:rPr>
            </w:pPr>
          </w:p>
        </w:tc>
        <w:tc>
          <w:tcPr>
            <w:tcW w:w="553" w:type="dxa"/>
          </w:tcPr>
          <w:p w14:paraId="0D96ABA1">
            <w:pPr>
              <w:spacing w:line="360" w:lineRule="auto"/>
              <w:rPr>
                <w:rFonts w:hint="eastAsia" w:ascii="仿宋" w:hAnsi="仿宋" w:eastAsia="仿宋" w:cs="仿宋"/>
                <w:color w:val="auto"/>
                <w:sz w:val="24"/>
                <w:highlight w:val="none"/>
              </w:rPr>
            </w:pPr>
          </w:p>
        </w:tc>
        <w:tc>
          <w:tcPr>
            <w:tcW w:w="553" w:type="dxa"/>
          </w:tcPr>
          <w:p w14:paraId="4EF0F523">
            <w:pPr>
              <w:spacing w:line="360" w:lineRule="auto"/>
              <w:rPr>
                <w:rFonts w:hint="eastAsia" w:ascii="仿宋" w:hAnsi="仿宋" w:eastAsia="仿宋" w:cs="仿宋"/>
                <w:color w:val="auto"/>
                <w:sz w:val="24"/>
                <w:highlight w:val="none"/>
              </w:rPr>
            </w:pPr>
          </w:p>
        </w:tc>
        <w:tc>
          <w:tcPr>
            <w:tcW w:w="553" w:type="dxa"/>
          </w:tcPr>
          <w:p w14:paraId="19AB23C3">
            <w:pPr>
              <w:spacing w:line="360" w:lineRule="auto"/>
              <w:rPr>
                <w:rFonts w:hint="eastAsia" w:ascii="仿宋" w:hAnsi="仿宋" w:eastAsia="仿宋" w:cs="仿宋"/>
                <w:color w:val="auto"/>
                <w:sz w:val="24"/>
                <w:highlight w:val="none"/>
              </w:rPr>
            </w:pPr>
          </w:p>
        </w:tc>
        <w:tc>
          <w:tcPr>
            <w:tcW w:w="553" w:type="dxa"/>
          </w:tcPr>
          <w:p w14:paraId="28079FE4">
            <w:pPr>
              <w:spacing w:line="360" w:lineRule="auto"/>
              <w:rPr>
                <w:rFonts w:hint="eastAsia" w:ascii="仿宋" w:hAnsi="仿宋" w:eastAsia="仿宋" w:cs="仿宋"/>
                <w:color w:val="auto"/>
                <w:sz w:val="24"/>
                <w:highlight w:val="none"/>
              </w:rPr>
            </w:pPr>
          </w:p>
        </w:tc>
        <w:tc>
          <w:tcPr>
            <w:tcW w:w="553" w:type="dxa"/>
          </w:tcPr>
          <w:p w14:paraId="3B59C9ED">
            <w:pPr>
              <w:spacing w:line="360" w:lineRule="auto"/>
              <w:rPr>
                <w:rFonts w:hint="eastAsia" w:ascii="仿宋" w:hAnsi="仿宋" w:eastAsia="仿宋" w:cs="仿宋"/>
                <w:color w:val="auto"/>
                <w:sz w:val="24"/>
                <w:highlight w:val="none"/>
              </w:rPr>
            </w:pPr>
          </w:p>
        </w:tc>
        <w:tc>
          <w:tcPr>
            <w:tcW w:w="553" w:type="dxa"/>
          </w:tcPr>
          <w:p w14:paraId="527F63A0">
            <w:pPr>
              <w:spacing w:line="360" w:lineRule="auto"/>
              <w:rPr>
                <w:rFonts w:hint="eastAsia" w:ascii="仿宋" w:hAnsi="仿宋" w:eastAsia="仿宋" w:cs="仿宋"/>
                <w:color w:val="auto"/>
                <w:sz w:val="24"/>
                <w:highlight w:val="none"/>
              </w:rPr>
            </w:pPr>
          </w:p>
        </w:tc>
        <w:tc>
          <w:tcPr>
            <w:tcW w:w="553" w:type="dxa"/>
          </w:tcPr>
          <w:p w14:paraId="39BA6BC6">
            <w:pPr>
              <w:spacing w:line="360" w:lineRule="auto"/>
              <w:rPr>
                <w:rFonts w:hint="eastAsia" w:ascii="仿宋" w:hAnsi="仿宋" w:eastAsia="仿宋" w:cs="仿宋"/>
                <w:color w:val="auto"/>
                <w:sz w:val="24"/>
                <w:highlight w:val="none"/>
              </w:rPr>
            </w:pPr>
          </w:p>
        </w:tc>
        <w:tc>
          <w:tcPr>
            <w:tcW w:w="553" w:type="dxa"/>
          </w:tcPr>
          <w:p w14:paraId="4458E106">
            <w:pPr>
              <w:spacing w:line="360" w:lineRule="auto"/>
              <w:rPr>
                <w:rFonts w:hint="eastAsia" w:ascii="仿宋" w:hAnsi="仿宋" w:eastAsia="仿宋" w:cs="仿宋"/>
                <w:color w:val="auto"/>
                <w:sz w:val="24"/>
                <w:highlight w:val="none"/>
              </w:rPr>
            </w:pPr>
          </w:p>
        </w:tc>
        <w:tc>
          <w:tcPr>
            <w:tcW w:w="553" w:type="dxa"/>
          </w:tcPr>
          <w:p w14:paraId="534963E0">
            <w:pPr>
              <w:spacing w:line="360" w:lineRule="auto"/>
              <w:rPr>
                <w:rFonts w:hint="eastAsia" w:ascii="仿宋" w:hAnsi="仿宋" w:eastAsia="仿宋" w:cs="仿宋"/>
                <w:color w:val="auto"/>
                <w:sz w:val="24"/>
                <w:highlight w:val="none"/>
              </w:rPr>
            </w:pPr>
          </w:p>
        </w:tc>
        <w:tc>
          <w:tcPr>
            <w:tcW w:w="553" w:type="dxa"/>
          </w:tcPr>
          <w:p w14:paraId="5CC0E7EF">
            <w:pPr>
              <w:spacing w:line="360" w:lineRule="auto"/>
              <w:rPr>
                <w:rFonts w:hint="eastAsia" w:ascii="仿宋" w:hAnsi="仿宋" w:eastAsia="仿宋" w:cs="仿宋"/>
                <w:color w:val="auto"/>
                <w:sz w:val="24"/>
                <w:highlight w:val="none"/>
              </w:rPr>
            </w:pPr>
          </w:p>
        </w:tc>
      </w:tr>
      <w:tr w14:paraId="45B0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49DB4E">
            <w:pPr>
              <w:spacing w:line="360" w:lineRule="auto"/>
              <w:rPr>
                <w:rFonts w:hint="eastAsia" w:ascii="仿宋" w:hAnsi="仿宋" w:eastAsia="仿宋" w:cs="仿宋"/>
                <w:color w:val="auto"/>
                <w:sz w:val="24"/>
                <w:highlight w:val="none"/>
              </w:rPr>
            </w:pPr>
          </w:p>
        </w:tc>
        <w:tc>
          <w:tcPr>
            <w:tcW w:w="552" w:type="dxa"/>
          </w:tcPr>
          <w:p w14:paraId="5DB808D3">
            <w:pPr>
              <w:spacing w:line="360" w:lineRule="auto"/>
              <w:rPr>
                <w:rFonts w:hint="eastAsia" w:ascii="仿宋" w:hAnsi="仿宋" w:eastAsia="仿宋" w:cs="仿宋"/>
                <w:color w:val="auto"/>
                <w:sz w:val="24"/>
                <w:highlight w:val="none"/>
              </w:rPr>
            </w:pPr>
          </w:p>
        </w:tc>
        <w:tc>
          <w:tcPr>
            <w:tcW w:w="552" w:type="dxa"/>
          </w:tcPr>
          <w:p w14:paraId="7D293AF2">
            <w:pPr>
              <w:spacing w:line="360" w:lineRule="auto"/>
              <w:rPr>
                <w:rFonts w:hint="eastAsia" w:ascii="仿宋" w:hAnsi="仿宋" w:eastAsia="仿宋" w:cs="仿宋"/>
                <w:color w:val="auto"/>
                <w:sz w:val="24"/>
                <w:highlight w:val="none"/>
              </w:rPr>
            </w:pPr>
          </w:p>
        </w:tc>
        <w:tc>
          <w:tcPr>
            <w:tcW w:w="552" w:type="dxa"/>
          </w:tcPr>
          <w:p w14:paraId="393DD4CB">
            <w:pPr>
              <w:spacing w:line="360" w:lineRule="auto"/>
              <w:rPr>
                <w:rFonts w:hint="eastAsia" w:ascii="仿宋" w:hAnsi="仿宋" w:eastAsia="仿宋" w:cs="仿宋"/>
                <w:color w:val="auto"/>
                <w:sz w:val="24"/>
                <w:highlight w:val="none"/>
              </w:rPr>
            </w:pPr>
          </w:p>
        </w:tc>
        <w:tc>
          <w:tcPr>
            <w:tcW w:w="552" w:type="dxa"/>
          </w:tcPr>
          <w:p w14:paraId="34B11166">
            <w:pPr>
              <w:spacing w:line="360" w:lineRule="auto"/>
              <w:rPr>
                <w:rFonts w:hint="eastAsia" w:ascii="仿宋" w:hAnsi="仿宋" w:eastAsia="仿宋" w:cs="仿宋"/>
                <w:color w:val="auto"/>
                <w:sz w:val="24"/>
                <w:highlight w:val="none"/>
              </w:rPr>
            </w:pPr>
          </w:p>
        </w:tc>
        <w:tc>
          <w:tcPr>
            <w:tcW w:w="552" w:type="dxa"/>
          </w:tcPr>
          <w:p w14:paraId="1F9C03EE">
            <w:pPr>
              <w:spacing w:line="360" w:lineRule="auto"/>
              <w:rPr>
                <w:rFonts w:hint="eastAsia" w:ascii="仿宋" w:hAnsi="仿宋" w:eastAsia="仿宋" w:cs="仿宋"/>
                <w:color w:val="auto"/>
                <w:sz w:val="24"/>
                <w:highlight w:val="none"/>
              </w:rPr>
            </w:pPr>
          </w:p>
        </w:tc>
        <w:tc>
          <w:tcPr>
            <w:tcW w:w="552" w:type="dxa"/>
          </w:tcPr>
          <w:p w14:paraId="7A0A1F1D">
            <w:pPr>
              <w:spacing w:line="360" w:lineRule="auto"/>
              <w:rPr>
                <w:rFonts w:hint="eastAsia" w:ascii="仿宋" w:hAnsi="仿宋" w:eastAsia="仿宋" w:cs="仿宋"/>
                <w:color w:val="auto"/>
                <w:sz w:val="24"/>
                <w:highlight w:val="none"/>
              </w:rPr>
            </w:pPr>
          </w:p>
        </w:tc>
        <w:tc>
          <w:tcPr>
            <w:tcW w:w="553" w:type="dxa"/>
          </w:tcPr>
          <w:p w14:paraId="7616A946">
            <w:pPr>
              <w:spacing w:line="360" w:lineRule="auto"/>
              <w:rPr>
                <w:rFonts w:hint="eastAsia" w:ascii="仿宋" w:hAnsi="仿宋" w:eastAsia="仿宋" w:cs="仿宋"/>
                <w:color w:val="auto"/>
                <w:sz w:val="24"/>
                <w:highlight w:val="none"/>
              </w:rPr>
            </w:pPr>
          </w:p>
        </w:tc>
        <w:tc>
          <w:tcPr>
            <w:tcW w:w="553" w:type="dxa"/>
          </w:tcPr>
          <w:p w14:paraId="614A1F4C">
            <w:pPr>
              <w:spacing w:line="360" w:lineRule="auto"/>
              <w:rPr>
                <w:rFonts w:hint="eastAsia" w:ascii="仿宋" w:hAnsi="仿宋" w:eastAsia="仿宋" w:cs="仿宋"/>
                <w:color w:val="auto"/>
                <w:sz w:val="24"/>
                <w:highlight w:val="none"/>
              </w:rPr>
            </w:pPr>
          </w:p>
        </w:tc>
        <w:tc>
          <w:tcPr>
            <w:tcW w:w="553" w:type="dxa"/>
          </w:tcPr>
          <w:p w14:paraId="5446BFB6">
            <w:pPr>
              <w:spacing w:line="360" w:lineRule="auto"/>
              <w:rPr>
                <w:rFonts w:hint="eastAsia" w:ascii="仿宋" w:hAnsi="仿宋" w:eastAsia="仿宋" w:cs="仿宋"/>
                <w:color w:val="auto"/>
                <w:sz w:val="24"/>
                <w:highlight w:val="none"/>
              </w:rPr>
            </w:pPr>
          </w:p>
        </w:tc>
        <w:tc>
          <w:tcPr>
            <w:tcW w:w="553" w:type="dxa"/>
          </w:tcPr>
          <w:p w14:paraId="3952BCEC">
            <w:pPr>
              <w:spacing w:line="360" w:lineRule="auto"/>
              <w:rPr>
                <w:rFonts w:hint="eastAsia" w:ascii="仿宋" w:hAnsi="仿宋" w:eastAsia="仿宋" w:cs="仿宋"/>
                <w:color w:val="auto"/>
                <w:sz w:val="24"/>
                <w:highlight w:val="none"/>
              </w:rPr>
            </w:pPr>
          </w:p>
        </w:tc>
        <w:tc>
          <w:tcPr>
            <w:tcW w:w="553" w:type="dxa"/>
          </w:tcPr>
          <w:p w14:paraId="2EC9A4F1">
            <w:pPr>
              <w:spacing w:line="360" w:lineRule="auto"/>
              <w:rPr>
                <w:rFonts w:hint="eastAsia" w:ascii="仿宋" w:hAnsi="仿宋" w:eastAsia="仿宋" w:cs="仿宋"/>
                <w:color w:val="auto"/>
                <w:sz w:val="24"/>
                <w:highlight w:val="none"/>
              </w:rPr>
            </w:pPr>
          </w:p>
        </w:tc>
        <w:tc>
          <w:tcPr>
            <w:tcW w:w="553" w:type="dxa"/>
          </w:tcPr>
          <w:p w14:paraId="474A8B61">
            <w:pPr>
              <w:spacing w:line="360" w:lineRule="auto"/>
              <w:rPr>
                <w:rFonts w:hint="eastAsia" w:ascii="仿宋" w:hAnsi="仿宋" w:eastAsia="仿宋" w:cs="仿宋"/>
                <w:color w:val="auto"/>
                <w:sz w:val="24"/>
                <w:highlight w:val="none"/>
              </w:rPr>
            </w:pPr>
          </w:p>
        </w:tc>
        <w:tc>
          <w:tcPr>
            <w:tcW w:w="553" w:type="dxa"/>
          </w:tcPr>
          <w:p w14:paraId="5E1E6831">
            <w:pPr>
              <w:spacing w:line="360" w:lineRule="auto"/>
              <w:rPr>
                <w:rFonts w:hint="eastAsia" w:ascii="仿宋" w:hAnsi="仿宋" w:eastAsia="仿宋" w:cs="仿宋"/>
                <w:color w:val="auto"/>
                <w:sz w:val="24"/>
                <w:highlight w:val="none"/>
              </w:rPr>
            </w:pPr>
          </w:p>
        </w:tc>
        <w:tc>
          <w:tcPr>
            <w:tcW w:w="553" w:type="dxa"/>
          </w:tcPr>
          <w:p w14:paraId="6E5DF78B">
            <w:pPr>
              <w:spacing w:line="360" w:lineRule="auto"/>
              <w:rPr>
                <w:rFonts w:hint="eastAsia" w:ascii="仿宋" w:hAnsi="仿宋" w:eastAsia="仿宋" w:cs="仿宋"/>
                <w:color w:val="auto"/>
                <w:sz w:val="24"/>
                <w:highlight w:val="none"/>
              </w:rPr>
            </w:pPr>
          </w:p>
        </w:tc>
        <w:tc>
          <w:tcPr>
            <w:tcW w:w="553" w:type="dxa"/>
          </w:tcPr>
          <w:p w14:paraId="05C46545">
            <w:pPr>
              <w:spacing w:line="360" w:lineRule="auto"/>
              <w:rPr>
                <w:rFonts w:hint="eastAsia" w:ascii="仿宋" w:hAnsi="仿宋" w:eastAsia="仿宋" w:cs="仿宋"/>
                <w:color w:val="auto"/>
                <w:sz w:val="24"/>
                <w:highlight w:val="none"/>
              </w:rPr>
            </w:pPr>
          </w:p>
        </w:tc>
        <w:tc>
          <w:tcPr>
            <w:tcW w:w="553" w:type="dxa"/>
          </w:tcPr>
          <w:p w14:paraId="044BBF09">
            <w:pPr>
              <w:spacing w:line="360" w:lineRule="auto"/>
              <w:rPr>
                <w:rFonts w:hint="eastAsia" w:ascii="仿宋" w:hAnsi="仿宋" w:eastAsia="仿宋" w:cs="仿宋"/>
                <w:color w:val="auto"/>
                <w:sz w:val="24"/>
                <w:highlight w:val="none"/>
              </w:rPr>
            </w:pPr>
          </w:p>
        </w:tc>
      </w:tr>
    </w:tbl>
    <w:p w14:paraId="05BD8599">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E4E3C8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EE89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A4AF9A">
      <w:pPr>
        <w:spacing w:line="360" w:lineRule="auto"/>
        <w:rPr>
          <w:rFonts w:hint="eastAsia" w:ascii="仿宋" w:hAnsi="仿宋" w:eastAsia="仿宋" w:cs="仿宋"/>
          <w:color w:val="auto"/>
          <w:kern w:val="0"/>
          <w:sz w:val="24"/>
          <w:highlight w:val="none"/>
        </w:rPr>
      </w:pPr>
    </w:p>
    <w:p w14:paraId="69206111">
      <w:pPr>
        <w:spacing w:line="360" w:lineRule="auto"/>
        <w:jc w:val="center"/>
        <w:rPr>
          <w:rFonts w:hint="eastAsia" w:ascii="仿宋" w:hAnsi="仿宋" w:eastAsia="仿宋" w:cs="仿宋"/>
          <w:b/>
          <w:bCs/>
          <w:color w:val="auto"/>
          <w:sz w:val="32"/>
          <w:szCs w:val="32"/>
          <w:highlight w:val="none"/>
        </w:rPr>
      </w:pPr>
    </w:p>
    <w:p w14:paraId="3C87DA32">
      <w:pPr>
        <w:spacing w:line="360" w:lineRule="auto"/>
        <w:rPr>
          <w:rFonts w:hint="eastAsia" w:ascii="仿宋" w:hAnsi="仿宋" w:eastAsia="仿宋" w:cs="仿宋"/>
          <w:b/>
          <w:bCs/>
          <w:color w:val="auto"/>
          <w:sz w:val="32"/>
          <w:szCs w:val="32"/>
          <w:highlight w:val="none"/>
        </w:rPr>
      </w:pPr>
    </w:p>
    <w:p w14:paraId="55E78FD5">
      <w:pPr>
        <w:spacing w:line="360" w:lineRule="auto"/>
        <w:rPr>
          <w:rFonts w:hint="eastAsia" w:ascii="仿宋" w:hAnsi="仿宋" w:eastAsia="仿宋" w:cs="仿宋"/>
          <w:b/>
          <w:bCs/>
          <w:color w:val="auto"/>
          <w:sz w:val="32"/>
          <w:szCs w:val="32"/>
          <w:highlight w:val="none"/>
        </w:rPr>
      </w:pPr>
    </w:p>
    <w:p w14:paraId="437ED76F">
      <w:pPr>
        <w:spacing w:line="360" w:lineRule="auto"/>
        <w:rPr>
          <w:rFonts w:hint="eastAsia" w:ascii="仿宋" w:hAnsi="仿宋" w:eastAsia="仿宋" w:cs="仿宋"/>
          <w:b/>
          <w:bCs/>
          <w:color w:val="auto"/>
          <w:sz w:val="32"/>
          <w:szCs w:val="32"/>
          <w:highlight w:val="none"/>
        </w:rPr>
      </w:pPr>
    </w:p>
    <w:p w14:paraId="39C9823D">
      <w:pPr>
        <w:spacing w:line="360" w:lineRule="auto"/>
        <w:rPr>
          <w:rFonts w:hint="eastAsia" w:ascii="仿宋" w:hAnsi="仿宋" w:eastAsia="仿宋" w:cs="仿宋"/>
          <w:b/>
          <w:bCs/>
          <w:color w:val="auto"/>
          <w:sz w:val="32"/>
          <w:szCs w:val="32"/>
          <w:highlight w:val="none"/>
        </w:rPr>
      </w:pPr>
    </w:p>
    <w:p w14:paraId="739DF8BA">
      <w:pPr>
        <w:spacing w:line="360" w:lineRule="auto"/>
        <w:rPr>
          <w:rFonts w:hint="eastAsia" w:ascii="仿宋" w:hAnsi="仿宋" w:eastAsia="仿宋" w:cs="仿宋"/>
          <w:b/>
          <w:bCs/>
          <w:color w:val="auto"/>
          <w:sz w:val="32"/>
          <w:szCs w:val="32"/>
          <w:highlight w:val="none"/>
        </w:rPr>
      </w:pPr>
    </w:p>
    <w:p w14:paraId="1C7DC994">
      <w:pPr>
        <w:spacing w:line="360" w:lineRule="auto"/>
        <w:rPr>
          <w:rFonts w:hint="eastAsia" w:ascii="仿宋" w:hAnsi="仿宋" w:eastAsia="仿宋" w:cs="仿宋"/>
          <w:b/>
          <w:bCs/>
          <w:color w:val="auto"/>
          <w:sz w:val="32"/>
          <w:szCs w:val="32"/>
          <w:highlight w:val="none"/>
        </w:rPr>
      </w:pPr>
    </w:p>
    <w:p w14:paraId="35BDE37E">
      <w:pPr>
        <w:spacing w:line="360" w:lineRule="auto"/>
        <w:rPr>
          <w:rFonts w:hint="eastAsia" w:ascii="仿宋" w:hAnsi="仿宋" w:eastAsia="仿宋" w:cs="仿宋"/>
          <w:b/>
          <w:bCs/>
          <w:color w:val="auto"/>
          <w:sz w:val="32"/>
          <w:szCs w:val="32"/>
          <w:highlight w:val="none"/>
        </w:rPr>
      </w:pPr>
    </w:p>
    <w:p w14:paraId="4F4BF81B">
      <w:pPr>
        <w:spacing w:line="360" w:lineRule="auto"/>
        <w:rPr>
          <w:rFonts w:hint="eastAsia" w:ascii="仿宋" w:hAnsi="仿宋" w:eastAsia="仿宋" w:cs="仿宋"/>
          <w:b/>
          <w:bCs/>
          <w:color w:val="auto"/>
          <w:sz w:val="32"/>
          <w:szCs w:val="32"/>
          <w:highlight w:val="none"/>
        </w:rPr>
      </w:pPr>
    </w:p>
    <w:p w14:paraId="6FD24610">
      <w:pPr>
        <w:spacing w:line="360" w:lineRule="auto"/>
        <w:rPr>
          <w:rFonts w:hint="eastAsia" w:ascii="仿宋" w:hAnsi="仿宋" w:eastAsia="仿宋" w:cs="仿宋"/>
          <w:b/>
          <w:bCs/>
          <w:color w:val="auto"/>
          <w:sz w:val="32"/>
          <w:szCs w:val="32"/>
          <w:highlight w:val="none"/>
        </w:rPr>
      </w:pPr>
    </w:p>
    <w:p w14:paraId="0813E01E">
      <w:pPr>
        <w:spacing w:line="360" w:lineRule="auto"/>
        <w:jc w:val="center"/>
        <w:rPr>
          <w:rFonts w:hint="eastAsia" w:ascii="仿宋" w:hAnsi="仿宋" w:eastAsia="仿宋" w:cs="仿宋"/>
          <w:b/>
          <w:bCs/>
          <w:color w:val="auto"/>
          <w:sz w:val="32"/>
          <w:szCs w:val="32"/>
          <w:highlight w:val="none"/>
        </w:rPr>
      </w:pPr>
    </w:p>
    <w:p w14:paraId="10888356">
      <w:pPr>
        <w:spacing w:line="360" w:lineRule="auto"/>
        <w:jc w:val="center"/>
        <w:rPr>
          <w:rFonts w:hint="eastAsia" w:ascii="仿宋" w:hAnsi="仿宋" w:eastAsia="仿宋" w:cs="仿宋"/>
          <w:b/>
          <w:bCs/>
          <w:color w:val="auto"/>
          <w:sz w:val="32"/>
          <w:szCs w:val="32"/>
          <w:highlight w:val="none"/>
        </w:rPr>
      </w:pPr>
    </w:p>
    <w:p w14:paraId="3120DC4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2E4A97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8CB5021">
      <w:pPr>
        <w:pStyle w:val="81"/>
        <w:rPr>
          <w:rFonts w:hint="eastAsia" w:ascii="仿宋" w:hAnsi="仿宋" w:eastAsia="仿宋" w:cs="仿宋"/>
          <w:color w:val="auto"/>
          <w:highlight w:val="none"/>
        </w:rPr>
      </w:pPr>
    </w:p>
    <w:p w14:paraId="3ACB704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02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FF69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8CFA27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C0E3A3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B44FC5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D3FC4D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7447E10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22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41D0E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5118285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CB1B3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D0DA1B1">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68463E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7563D6">
            <w:pPr>
              <w:autoSpaceDE w:val="0"/>
              <w:autoSpaceDN w:val="0"/>
              <w:spacing w:line="360" w:lineRule="auto"/>
              <w:jc w:val="center"/>
              <w:rPr>
                <w:rFonts w:hint="eastAsia" w:ascii="仿宋" w:hAnsi="仿宋" w:eastAsia="仿宋" w:cs="仿宋"/>
                <w:color w:val="auto"/>
                <w:sz w:val="24"/>
                <w:highlight w:val="none"/>
              </w:rPr>
            </w:pPr>
          </w:p>
        </w:tc>
      </w:tr>
      <w:tr w14:paraId="36A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4EC051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3BEF8CE">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12C078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02DB6B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7DB8E30">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31F1B4A">
            <w:pPr>
              <w:autoSpaceDE w:val="0"/>
              <w:autoSpaceDN w:val="0"/>
              <w:spacing w:line="360" w:lineRule="auto"/>
              <w:jc w:val="center"/>
              <w:rPr>
                <w:rFonts w:hint="eastAsia" w:ascii="仿宋" w:hAnsi="仿宋" w:eastAsia="仿宋" w:cs="仿宋"/>
                <w:color w:val="auto"/>
                <w:sz w:val="24"/>
                <w:highlight w:val="none"/>
              </w:rPr>
            </w:pPr>
          </w:p>
        </w:tc>
      </w:tr>
      <w:tr w14:paraId="579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9CD2B8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773C7CF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A6B849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6669FB0">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FCF1D9">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AFA5DE1">
            <w:pPr>
              <w:autoSpaceDE w:val="0"/>
              <w:autoSpaceDN w:val="0"/>
              <w:spacing w:line="360" w:lineRule="auto"/>
              <w:jc w:val="center"/>
              <w:rPr>
                <w:rFonts w:hint="eastAsia" w:ascii="仿宋" w:hAnsi="仿宋" w:eastAsia="仿宋" w:cs="仿宋"/>
                <w:color w:val="auto"/>
                <w:sz w:val="24"/>
                <w:highlight w:val="none"/>
              </w:rPr>
            </w:pPr>
          </w:p>
        </w:tc>
      </w:tr>
    </w:tbl>
    <w:p w14:paraId="4BDBA635">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56BB9A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4E317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5AA22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9D9306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D2958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AB26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335C9C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CA751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1905FA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62D32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CEAF0E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FC0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18C1C83">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2CB2B1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3182CF">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392541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3F759E">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08D7E14">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CA77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CD4B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50E0E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25180A">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C811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531C2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B232BE0">
            <w:pPr>
              <w:autoSpaceDE w:val="0"/>
              <w:autoSpaceDN w:val="0"/>
              <w:spacing w:line="240" w:lineRule="exact"/>
              <w:rPr>
                <w:rFonts w:hint="eastAsia" w:ascii="仿宋" w:hAnsi="仿宋" w:eastAsia="仿宋" w:cs="仿宋"/>
                <w:color w:val="auto"/>
                <w:sz w:val="24"/>
                <w:highlight w:val="none"/>
              </w:rPr>
            </w:pPr>
          </w:p>
        </w:tc>
      </w:tr>
      <w:tr w14:paraId="33414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9431F0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D7E38F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AA98A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8169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8300D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66A12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0B01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1B791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BF6D7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88F55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D4EC42">
            <w:pPr>
              <w:autoSpaceDE w:val="0"/>
              <w:autoSpaceDN w:val="0"/>
              <w:spacing w:line="240" w:lineRule="exact"/>
              <w:rPr>
                <w:rFonts w:hint="eastAsia" w:ascii="仿宋" w:hAnsi="仿宋" w:eastAsia="仿宋" w:cs="仿宋"/>
                <w:color w:val="auto"/>
                <w:sz w:val="24"/>
                <w:highlight w:val="none"/>
              </w:rPr>
            </w:pPr>
          </w:p>
        </w:tc>
      </w:tr>
      <w:tr w14:paraId="41E6FCF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EC80A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6F347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268C75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E50A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D325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2509E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F0417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87FEB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E056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00EDD6">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4E7AC8E">
            <w:pPr>
              <w:autoSpaceDE w:val="0"/>
              <w:autoSpaceDN w:val="0"/>
              <w:spacing w:line="240" w:lineRule="exact"/>
              <w:rPr>
                <w:rFonts w:hint="eastAsia" w:ascii="仿宋" w:hAnsi="仿宋" w:eastAsia="仿宋" w:cs="仿宋"/>
                <w:color w:val="auto"/>
                <w:sz w:val="24"/>
                <w:highlight w:val="none"/>
              </w:rPr>
            </w:pPr>
          </w:p>
        </w:tc>
      </w:tr>
    </w:tbl>
    <w:p w14:paraId="474DCE91">
      <w:pPr>
        <w:spacing w:line="360" w:lineRule="auto"/>
        <w:ind w:firstLine="480" w:firstLineChars="200"/>
        <w:rPr>
          <w:rFonts w:hint="eastAsia" w:ascii="仿宋" w:hAnsi="仿宋" w:eastAsia="仿宋" w:cs="仿宋"/>
          <w:color w:val="auto"/>
          <w:sz w:val="24"/>
          <w:szCs w:val="20"/>
          <w:highlight w:val="none"/>
        </w:rPr>
      </w:pPr>
    </w:p>
    <w:p w14:paraId="7E3CD97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E1A26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639E62">
      <w:pPr>
        <w:spacing w:line="360" w:lineRule="auto"/>
        <w:rPr>
          <w:rFonts w:hint="eastAsia" w:ascii="仿宋" w:hAnsi="仿宋" w:eastAsia="仿宋" w:cs="仿宋"/>
          <w:b/>
          <w:color w:val="auto"/>
          <w:sz w:val="30"/>
          <w:szCs w:val="30"/>
          <w:highlight w:val="none"/>
        </w:rPr>
      </w:pPr>
    </w:p>
    <w:p w14:paraId="1F93CE89">
      <w:pPr>
        <w:spacing w:line="360" w:lineRule="auto"/>
        <w:rPr>
          <w:rFonts w:hint="eastAsia" w:ascii="仿宋" w:hAnsi="仿宋" w:eastAsia="仿宋" w:cs="仿宋"/>
          <w:b/>
          <w:color w:val="auto"/>
          <w:sz w:val="30"/>
          <w:szCs w:val="30"/>
          <w:highlight w:val="none"/>
        </w:rPr>
      </w:pPr>
    </w:p>
    <w:p w14:paraId="569BB98C">
      <w:pPr>
        <w:spacing w:line="360" w:lineRule="auto"/>
        <w:rPr>
          <w:rFonts w:hint="eastAsia" w:ascii="仿宋" w:hAnsi="仿宋" w:eastAsia="仿宋" w:cs="仿宋"/>
          <w:b/>
          <w:color w:val="auto"/>
          <w:sz w:val="30"/>
          <w:szCs w:val="30"/>
          <w:highlight w:val="none"/>
        </w:rPr>
      </w:pPr>
    </w:p>
    <w:p w14:paraId="34F06175">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7E3497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141C80BB">
      <w:pPr>
        <w:spacing w:line="336" w:lineRule="auto"/>
        <w:ind w:firstLine="3600" w:firstLineChars="1500"/>
        <w:rPr>
          <w:rFonts w:hint="eastAsia" w:ascii="仿宋" w:hAnsi="仿宋" w:eastAsia="仿宋" w:cs="仿宋"/>
          <w:color w:val="auto"/>
          <w:sz w:val="24"/>
          <w:highlight w:val="none"/>
        </w:rPr>
      </w:pPr>
    </w:p>
    <w:p w14:paraId="5E443067">
      <w:pPr>
        <w:pStyle w:val="81"/>
        <w:rPr>
          <w:rFonts w:hint="eastAsia" w:ascii="仿宋" w:hAnsi="仿宋" w:eastAsia="仿宋" w:cs="仿宋"/>
          <w:color w:val="auto"/>
          <w:highlight w:val="none"/>
        </w:rPr>
      </w:pPr>
    </w:p>
    <w:p w14:paraId="6E183BE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0A1C3F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02616F">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516AEAD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ED6A9E9">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C90FA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9D42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0084B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528BF6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F13B00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0C1929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70FD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C9453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06EDC9">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1A7F621">
            <w:pPr>
              <w:autoSpaceDE w:val="0"/>
              <w:autoSpaceDN w:val="0"/>
              <w:spacing w:line="360" w:lineRule="auto"/>
              <w:jc w:val="center"/>
              <w:rPr>
                <w:rFonts w:hint="eastAsia" w:ascii="仿宋" w:hAnsi="仿宋" w:eastAsia="仿宋" w:cs="仿宋"/>
                <w:color w:val="auto"/>
                <w:sz w:val="24"/>
                <w:highlight w:val="none"/>
              </w:rPr>
            </w:pPr>
          </w:p>
        </w:tc>
      </w:tr>
      <w:tr w14:paraId="33B82F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A26CF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3247A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3B8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E937E4">
            <w:pPr>
              <w:autoSpaceDE w:val="0"/>
              <w:autoSpaceDN w:val="0"/>
              <w:spacing w:line="360" w:lineRule="auto"/>
              <w:jc w:val="center"/>
              <w:rPr>
                <w:rFonts w:hint="eastAsia" w:ascii="仿宋" w:hAnsi="仿宋" w:eastAsia="仿宋" w:cs="仿宋"/>
                <w:color w:val="auto"/>
                <w:sz w:val="24"/>
                <w:highlight w:val="none"/>
              </w:rPr>
            </w:pPr>
          </w:p>
        </w:tc>
      </w:tr>
      <w:tr w14:paraId="5FB502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F491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3AD5B6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01498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C7C6D">
            <w:pPr>
              <w:autoSpaceDE w:val="0"/>
              <w:autoSpaceDN w:val="0"/>
              <w:spacing w:line="360" w:lineRule="auto"/>
              <w:jc w:val="center"/>
              <w:rPr>
                <w:rFonts w:hint="eastAsia" w:ascii="仿宋" w:hAnsi="仿宋" w:eastAsia="仿宋" w:cs="仿宋"/>
                <w:color w:val="auto"/>
                <w:sz w:val="24"/>
                <w:highlight w:val="none"/>
              </w:rPr>
            </w:pPr>
          </w:p>
        </w:tc>
      </w:tr>
      <w:tr w14:paraId="6E9484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4A8E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E21C9A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C4ED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D2933">
            <w:pPr>
              <w:autoSpaceDE w:val="0"/>
              <w:autoSpaceDN w:val="0"/>
              <w:spacing w:line="360" w:lineRule="auto"/>
              <w:jc w:val="center"/>
              <w:rPr>
                <w:rFonts w:hint="eastAsia" w:ascii="仿宋" w:hAnsi="仿宋" w:eastAsia="仿宋" w:cs="仿宋"/>
                <w:color w:val="auto"/>
                <w:sz w:val="24"/>
                <w:highlight w:val="none"/>
              </w:rPr>
            </w:pPr>
          </w:p>
        </w:tc>
      </w:tr>
      <w:tr w14:paraId="5B6F606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7EF58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7F9DD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4C4C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DFDAA">
            <w:pPr>
              <w:autoSpaceDE w:val="0"/>
              <w:autoSpaceDN w:val="0"/>
              <w:spacing w:line="360" w:lineRule="auto"/>
              <w:jc w:val="center"/>
              <w:rPr>
                <w:rFonts w:hint="eastAsia" w:ascii="仿宋" w:hAnsi="仿宋" w:eastAsia="仿宋" w:cs="仿宋"/>
                <w:color w:val="auto"/>
                <w:sz w:val="24"/>
                <w:highlight w:val="none"/>
              </w:rPr>
            </w:pPr>
          </w:p>
        </w:tc>
      </w:tr>
      <w:tr w14:paraId="5DCE4F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3B7C4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4390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0D88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FB91D9">
            <w:pPr>
              <w:autoSpaceDE w:val="0"/>
              <w:autoSpaceDN w:val="0"/>
              <w:spacing w:line="360" w:lineRule="auto"/>
              <w:jc w:val="center"/>
              <w:rPr>
                <w:rFonts w:hint="eastAsia" w:ascii="仿宋" w:hAnsi="仿宋" w:eastAsia="仿宋" w:cs="仿宋"/>
                <w:color w:val="auto"/>
                <w:sz w:val="24"/>
                <w:highlight w:val="none"/>
              </w:rPr>
            </w:pPr>
          </w:p>
        </w:tc>
      </w:tr>
      <w:tr w14:paraId="04EA84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3DE80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5F3624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6B4CD">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F79E5F">
            <w:pPr>
              <w:autoSpaceDE w:val="0"/>
              <w:autoSpaceDN w:val="0"/>
              <w:spacing w:line="360" w:lineRule="auto"/>
              <w:jc w:val="center"/>
              <w:rPr>
                <w:rFonts w:hint="eastAsia" w:ascii="仿宋" w:hAnsi="仿宋" w:eastAsia="仿宋" w:cs="仿宋"/>
                <w:color w:val="auto"/>
                <w:sz w:val="24"/>
                <w:highlight w:val="none"/>
              </w:rPr>
            </w:pPr>
          </w:p>
        </w:tc>
      </w:tr>
      <w:tr w14:paraId="06D7BAA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C056E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2A101E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4AEE4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F027FF">
            <w:pPr>
              <w:autoSpaceDE w:val="0"/>
              <w:autoSpaceDN w:val="0"/>
              <w:spacing w:line="360" w:lineRule="auto"/>
              <w:jc w:val="center"/>
              <w:rPr>
                <w:rFonts w:hint="eastAsia" w:ascii="仿宋" w:hAnsi="仿宋" w:eastAsia="仿宋" w:cs="仿宋"/>
                <w:color w:val="auto"/>
                <w:sz w:val="24"/>
                <w:highlight w:val="none"/>
              </w:rPr>
            </w:pPr>
          </w:p>
        </w:tc>
      </w:tr>
      <w:tr w14:paraId="4E5ED4F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1FD7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9CD5C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A4DF3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355630">
            <w:pPr>
              <w:autoSpaceDE w:val="0"/>
              <w:autoSpaceDN w:val="0"/>
              <w:spacing w:line="360" w:lineRule="auto"/>
              <w:jc w:val="center"/>
              <w:rPr>
                <w:rFonts w:hint="eastAsia" w:ascii="仿宋" w:hAnsi="仿宋" w:eastAsia="仿宋" w:cs="仿宋"/>
                <w:color w:val="auto"/>
                <w:sz w:val="24"/>
                <w:highlight w:val="none"/>
              </w:rPr>
            </w:pPr>
          </w:p>
        </w:tc>
      </w:tr>
    </w:tbl>
    <w:p w14:paraId="13A0DD1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1CBD0368">
      <w:pPr>
        <w:pStyle w:val="81"/>
        <w:rPr>
          <w:rFonts w:hint="eastAsia" w:ascii="仿宋" w:hAnsi="仿宋" w:eastAsia="仿宋" w:cs="仿宋"/>
          <w:color w:val="auto"/>
          <w:highlight w:val="none"/>
        </w:rPr>
      </w:pPr>
    </w:p>
    <w:p w14:paraId="24B46C1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0BE9F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36330C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A1A372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F1FF1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86CD28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50E2A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3B6002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EA72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14B5AB9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9B33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63A4AF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B218B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529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5E75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3DAA2A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17E58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A39857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2C7EBF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EEB3A">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4852F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CB9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D0F8D1">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62E0B4">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52EB30">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513D255">
            <w:pPr>
              <w:autoSpaceDE w:val="0"/>
              <w:autoSpaceDN w:val="0"/>
              <w:spacing w:line="360" w:lineRule="auto"/>
              <w:rPr>
                <w:rFonts w:hint="eastAsia" w:ascii="仿宋" w:hAnsi="仿宋" w:eastAsia="仿宋" w:cs="仿宋"/>
                <w:color w:val="auto"/>
                <w:sz w:val="24"/>
                <w:highlight w:val="none"/>
              </w:rPr>
            </w:pPr>
          </w:p>
        </w:tc>
      </w:tr>
      <w:tr w14:paraId="3D79D64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21008E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5F00CE">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2B24F7">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98EBD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3AE572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3F957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896276">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784453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39B25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7A69A73">
            <w:pPr>
              <w:autoSpaceDE w:val="0"/>
              <w:autoSpaceDN w:val="0"/>
              <w:spacing w:line="360" w:lineRule="auto"/>
              <w:rPr>
                <w:rFonts w:hint="eastAsia" w:ascii="仿宋" w:hAnsi="仿宋" w:eastAsia="仿宋" w:cs="仿宋"/>
                <w:color w:val="auto"/>
                <w:sz w:val="24"/>
                <w:highlight w:val="none"/>
              </w:rPr>
            </w:pPr>
          </w:p>
        </w:tc>
      </w:tr>
    </w:tbl>
    <w:p w14:paraId="041766D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2410042">
      <w:pPr>
        <w:pStyle w:val="81"/>
        <w:rPr>
          <w:rFonts w:hint="eastAsia" w:ascii="仿宋" w:hAnsi="仿宋" w:eastAsia="仿宋" w:cs="仿宋"/>
          <w:color w:val="auto"/>
          <w:highlight w:val="none"/>
        </w:rPr>
      </w:pPr>
    </w:p>
    <w:p w14:paraId="487B846B">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4D964683">
      <w:pPr>
        <w:spacing w:line="360" w:lineRule="auto"/>
        <w:ind w:firstLine="480" w:firstLineChars="200"/>
        <w:rPr>
          <w:rFonts w:hint="eastAsia" w:ascii="仿宋" w:hAnsi="仿宋" w:eastAsia="仿宋" w:cs="仿宋"/>
          <w:color w:val="auto"/>
          <w:sz w:val="24"/>
          <w:szCs w:val="20"/>
          <w:highlight w:val="none"/>
        </w:rPr>
      </w:pPr>
    </w:p>
    <w:p w14:paraId="65E4368F">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5B1B316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12333F9">
      <w:pPr>
        <w:snapToGrid w:val="0"/>
        <w:spacing w:line="360" w:lineRule="auto"/>
        <w:ind w:firstLine="6907" w:firstLineChars="2150"/>
        <w:rPr>
          <w:rFonts w:hint="eastAsia" w:ascii="仿宋" w:hAnsi="仿宋" w:eastAsia="仿宋" w:cs="仿宋"/>
          <w:b/>
          <w:bCs/>
          <w:color w:val="auto"/>
          <w:sz w:val="32"/>
          <w:szCs w:val="32"/>
          <w:highlight w:val="none"/>
        </w:rPr>
      </w:pPr>
    </w:p>
    <w:p w14:paraId="05FC3211">
      <w:pPr>
        <w:snapToGrid w:val="0"/>
        <w:spacing w:line="360" w:lineRule="auto"/>
        <w:ind w:right="960"/>
        <w:rPr>
          <w:rFonts w:hint="eastAsia" w:ascii="仿宋" w:hAnsi="仿宋" w:eastAsia="仿宋" w:cs="仿宋"/>
          <w:color w:val="auto"/>
          <w:kern w:val="0"/>
          <w:sz w:val="24"/>
          <w:highlight w:val="none"/>
          <w:lang w:val="zh-CN"/>
        </w:rPr>
      </w:pPr>
    </w:p>
    <w:p w14:paraId="2126154C">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77F420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8C2416E">
      <w:pPr>
        <w:spacing w:line="360" w:lineRule="auto"/>
        <w:rPr>
          <w:rFonts w:hint="eastAsia" w:ascii="仿宋" w:hAnsi="仿宋" w:eastAsia="仿宋" w:cs="仿宋"/>
          <w:color w:val="auto"/>
          <w:sz w:val="18"/>
          <w:szCs w:val="18"/>
          <w:highlight w:val="none"/>
        </w:rPr>
      </w:pPr>
    </w:p>
    <w:p w14:paraId="6A0F54E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6367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F4DA13">
      <w:pPr>
        <w:spacing w:line="360" w:lineRule="auto"/>
        <w:rPr>
          <w:rFonts w:hint="eastAsia" w:ascii="仿宋" w:hAnsi="仿宋" w:eastAsia="仿宋" w:cs="仿宋"/>
          <w:b/>
          <w:bCs/>
          <w:color w:val="auto"/>
          <w:sz w:val="18"/>
          <w:szCs w:val="18"/>
          <w:highlight w:val="none"/>
        </w:rPr>
      </w:pPr>
    </w:p>
    <w:p w14:paraId="4E43A850">
      <w:pPr>
        <w:spacing w:line="360" w:lineRule="auto"/>
        <w:rPr>
          <w:rFonts w:hint="eastAsia" w:ascii="仿宋" w:hAnsi="仿宋" w:eastAsia="仿宋" w:cs="仿宋"/>
          <w:b/>
          <w:bCs/>
          <w:color w:val="auto"/>
          <w:sz w:val="32"/>
          <w:szCs w:val="32"/>
          <w:highlight w:val="none"/>
        </w:rPr>
      </w:pPr>
    </w:p>
    <w:p w14:paraId="4DC1406A">
      <w:pPr>
        <w:spacing w:line="360" w:lineRule="auto"/>
        <w:rPr>
          <w:rFonts w:hint="eastAsia" w:ascii="仿宋" w:hAnsi="仿宋" w:eastAsia="仿宋" w:cs="仿宋"/>
          <w:b/>
          <w:bCs/>
          <w:color w:val="auto"/>
          <w:sz w:val="32"/>
          <w:szCs w:val="32"/>
          <w:highlight w:val="none"/>
        </w:rPr>
      </w:pPr>
    </w:p>
    <w:p w14:paraId="5EE4515A">
      <w:pPr>
        <w:spacing w:line="360" w:lineRule="auto"/>
        <w:jc w:val="center"/>
        <w:rPr>
          <w:rFonts w:hint="eastAsia" w:ascii="仿宋" w:hAnsi="仿宋" w:eastAsia="仿宋" w:cs="仿宋"/>
          <w:b/>
          <w:bCs/>
          <w:color w:val="auto"/>
          <w:sz w:val="32"/>
          <w:szCs w:val="32"/>
          <w:highlight w:val="none"/>
        </w:rPr>
      </w:pPr>
    </w:p>
    <w:p w14:paraId="2D9AFED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1190267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82EA9A1">
      <w:pPr>
        <w:snapToGrid w:val="0"/>
        <w:spacing w:line="360" w:lineRule="auto"/>
        <w:ind w:right="960"/>
        <w:jc w:val="right"/>
        <w:rPr>
          <w:rFonts w:hint="eastAsia" w:ascii="仿宋" w:hAnsi="仿宋" w:eastAsia="仿宋" w:cs="仿宋"/>
          <w:color w:val="auto"/>
          <w:kern w:val="0"/>
          <w:sz w:val="24"/>
          <w:highlight w:val="none"/>
          <w:lang w:val="zh-CN"/>
        </w:rPr>
      </w:pPr>
    </w:p>
    <w:p w14:paraId="6F3B8AF5">
      <w:pPr>
        <w:snapToGrid w:val="0"/>
        <w:spacing w:line="360" w:lineRule="auto"/>
        <w:ind w:right="960"/>
        <w:jc w:val="right"/>
        <w:rPr>
          <w:rFonts w:hint="eastAsia" w:ascii="仿宋" w:hAnsi="仿宋" w:eastAsia="仿宋" w:cs="仿宋"/>
          <w:color w:val="auto"/>
          <w:kern w:val="0"/>
          <w:sz w:val="24"/>
          <w:highlight w:val="none"/>
          <w:lang w:val="zh-CN"/>
        </w:rPr>
      </w:pPr>
    </w:p>
    <w:p w14:paraId="4AEAE8CB">
      <w:pPr>
        <w:snapToGrid w:val="0"/>
        <w:spacing w:line="360" w:lineRule="auto"/>
        <w:ind w:right="960"/>
        <w:jc w:val="right"/>
        <w:rPr>
          <w:rFonts w:hint="eastAsia" w:ascii="仿宋" w:hAnsi="仿宋" w:eastAsia="仿宋" w:cs="仿宋"/>
          <w:color w:val="auto"/>
          <w:kern w:val="0"/>
          <w:sz w:val="24"/>
          <w:highlight w:val="none"/>
          <w:lang w:val="zh-CN"/>
        </w:rPr>
      </w:pPr>
    </w:p>
    <w:p w14:paraId="29D2284E">
      <w:pPr>
        <w:snapToGrid w:val="0"/>
        <w:spacing w:line="360" w:lineRule="auto"/>
        <w:ind w:right="960"/>
        <w:jc w:val="right"/>
        <w:rPr>
          <w:rFonts w:hint="eastAsia" w:ascii="仿宋" w:hAnsi="仿宋" w:eastAsia="仿宋" w:cs="仿宋"/>
          <w:color w:val="auto"/>
          <w:kern w:val="0"/>
          <w:sz w:val="24"/>
          <w:highlight w:val="none"/>
          <w:lang w:val="zh-CN"/>
        </w:rPr>
      </w:pPr>
    </w:p>
    <w:p w14:paraId="279CD63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4C5EB6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5BDC4C1">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18830C2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242201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35529E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BBA8217">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847925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6943461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70B309A">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52A605C">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57EF001">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D709A22">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21090D2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865E4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75B6FD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DBE2C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53EE64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593837C3">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177BAEF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6E6D83A">
            <w:pPr>
              <w:suppressAutoHyphens/>
              <w:autoSpaceDE w:val="0"/>
              <w:autoSpaceDN w:val="0"/>
              <w:spacing w:line="360" w:lineRule="auto"/>
              <w:rPr>
                <w:rFonts w:hint="eastAsia" w:ascii="仿宋" w:hAnsi="仿宋" w:eastAsia="仿宋" w:cs="仿宋"/>
                <w:color w:val="auto"/>
                <w:sz w:val="24"/>
                <w:highlight w:val="none"/>
              </w:rPr>
            </w:pPr>
          </w:p>
        </w:tc>
      </w:tr>
      <w:tr w14:paraId="6BE80EF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46A7F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183ED22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727C06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1910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F5761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09AFCCC1">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59F1A45">
            <w:pPr>
              <w:suppressAutoHyphens/>
              <w:autoSpaceDE w:val="0"/>
              <w:autoSpaceDN w:val="0"/>
              <w:spacing w:line="360" w:lineRule="auto"/>
              <w:rPr>
                <w:rFonts w:hint="eastAsia" w:ascii="仿宋" w:hAnsi="仿宋" w:eastAsia="仿宋" w:cs="仿宋"/>
                <w:color w:val="auto"/>
                <w:sz w:val="24"/>
                <w:highlight w:val="none"/>
              </w:rPr>
            </w:pPr>
          </w:p>
        </w:tc>
      </w:tr>
    </w:tbl>
    <w:p w14:paraId="766F18D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40079167">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8F23673">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4F91DB96">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3492A74">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60D9458">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9A2B36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44A2F68">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9708C9">
      <w:pPr>
        <w:spacing w:line="360" w:lineRule="auto"/>
        <w:ind w:firstLine="480" w:firstLineChars="200"/>
        <w:rPr>
          <w:rFonts w:hint="eastAsia" w:ascii="仿宋" w:hAnsi="仿宋" w:eastAsia="仿宋" w:cs="仿宋"/>
          <w:color w:val="auto"/>
          <w:sz w:val="24"/>
          <w:szCs w:val="20"/>
          <w:highlight w:val="none"/>
        </w:rPr>
      </w:pPr>
    </w:p>
    <w:p w14:paraId="0391AB6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F83573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B0B101">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088D59D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193893C">
      <w:pPr>
        <w:spacing w:line="360" w:lineRule="auto"/>
        <w:jc w:val="center"/>
        <w:rPr>
          <w:rFonts w:hint="eastAsia" w:ascii="仿宋" w:hAnsi="仿宋" w:eastAsia="仿宋" w:cs="仿宋"/>
          <w:color w:val="auto"/>
          <w:sz w:val="24"/>
          <w:highlight w:val="none"/>
        </w:rPr>
      </w:pPr>
    </w:p>
    <w:p w14:paraId="0F86824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D22FC9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16967B">
      <w:pPr>
        <w:spacing w:line="360" w:lineRule="auto"/>
        <w:jc w:val="center"/>
        <w:rPr>
          <w:rFonts w:hint="eastAsia" w:ascii="仿宋" w:hAnsi="仿宋" w:eastAsia="仿宋" w:cs="仿宋"/>
          <w:b/>
          <w:bCs/>
          <w:color w:val="auto"/>
          <w:sz w:val="30"/>
          <w:szCs w:val="30"/>
          <w:highlight w:val="none"/>
        </w:rPr>
      </w:pPr>
    </w:p>
    <w:p w14:paraId="7AE8DC2D">
      <w:pPr>
        <w:spacing w:line="360" w:lineRule="auto"/>
        <w:jc w:val="center"/>
        <w:rPr>
          <w:rFonts w:hint="eastAsia" w:ascii="仿宋" w:hAnsi="仿宋" w:eastAsia="仿宋" w:cs="仿宋"/>
          <w:b/>
          <w:bCs/>
          <w:color w:val="auto"/>
          <w:sz w:val="30"/>
          <w:szCs w:val="30"/>
          <w:highlight w:val="none"/>
        </w:rPr>
      </w:pPr>
    </w:p>
    <w:p w14:paraId="4C4C4492">
      <w:pPr>
        <w:spacing w:line="360" w:lineRule="auto"/>
        <w:jc w:val="center"/>
        <w:rPr>
          <w:rFonts w:hint="eastAsia" w:ascii="仿宋" w:hAnsi="仿宋" w:eastAsia="仿宋" w:cs="仿宋"/>
          <w:b/>
          <w:bCs/>
          <w:color w:val="auto"/>
          <w:sz w:val="24"/>
          <w:highlight w:val="none"/>
        </w:rPr>
      </w:pPr>
    </w:p>
    <w:p w14:paraId="41733594">
      <w:pPr>
        <w:spacing w:line="360" w:lineRule="auto"/>
        <w:jc w:val="center"/>
        <w:rPr>
          <w:rFonts w:hint="eastAsia" w:ascii="仿宋" w:hAnsi="仿宋" w:eastAsia="仿宋" w:cs="仿宋"/>
          <w:b/>
          <w:bCs/>
          <w:color w:val="auto"/>
          <w:sz w:val="24"/>
          <w:highlight w:val="none"/>
        </w:rPr>
      </w:pPr>
    </w:p>
    <w:p w14:paraId="693E2EAD">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250AF1D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2571DAF">
      <w:pPr>
        <w:spacing w:line="360" w:lineRule="auto"/>
        <w:rPr>
          <w:rFonts w:hint="eastAsia" w:ascii="仿宋" w:hAnsi="仿宋" w:eastAsia="仿宋" w:cs="仿宋"/>
          <w:color w:val="auto"/>
          <w:sz w:val="24"/>
          <w:highlight w:val="none"/>
        </w:rPr>
      </w:pPr>
    </w:p>
    <w:p w14:paraId="2344A358">
      <w:pPr>
        <w:pStyle w:val="81"/>
        <w:rPr>
          <w:rFonts w:hint="eastAsia" w:ascii="仿宋" w:hAnsi="仿宋" w:eastAsia="仿宋" w:cs="仿宋"/>
          <w:color w:val="auto"/>
          <w:highlight w:val="none"/>
        </w:rPr>
      </w:pPr>
    </w:p>
    <w:p w14:paraId="6AA4A31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FE0C2D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441BA3A">
      <w:pPr>
        <w:pStyle w:val="82"/>
        <w:rPr>
          <w:rFonts w:hint="eastAsia" w:ascii="仿宋" w:hAnsi="仿宋" w:eastAsia="仿宋" w:cs="仿宋"/>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pgNumType w:fmt="decimal"/>
          <w:cols w:space="720" w:num="1"/>
          <w:titlePg/>
          <w:docGrid w:linePitch="312" w:charSpace="0"/>
        </w:sectPr>
      </w:pPr>
    </w:p>
    <w:p w14:paraId="38CE9B10">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2D35F468">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595AE939">
      <w:pPr>
        <w:spacing w:line="360" w:lineRule="auto"/>
        <w:jc w:val="center"/>
        <w:outlineLvl w:val="0"/>
        <w:rPr>
          <w:rFonts w:hint="eastAsia" w:ascii="仿宋" w:hAnsi="仿宋" w:eastAsia="仿宋" w:cs="仿宋"/>
          <w:b/>
          <w:color w:val="auto"/>
          <w:kern w:val="0"/>
          <w:sz w:val="36"/>
          <w:szCs w:val="36"/>
          <w:highlight w:val="none"/>
        </w:rPr>
      </w:pPr>
    </w:p>
    <w:p w14:paraId="548E53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19B1DB6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14:paraId="27FE758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14:paraId="0DFA5F9A">
      <w:pPr>
        <w:snapToGrid w:val="0"/>
        <w:spacing w:line="360" w:lineRule="auto"/>
        <w:ind w:right="480"/>
        <w:jc w:val="center"/>
        <w:rPr>
          <w:rFonts w:hint="eastAsia" w:ascii="仿宋" w:hAnsi="仿宋" w:eastAsia="仿宋" w:cs="仿宋"/>
          <w:b/>
          <w:color w:val="auto"/>
          <w:kern w:val="0"/>
          <w:sz w:val="32"/>
          <w:szCs w:val="32"/>
          <w:highlight w:val="none"/>
        </w:rPr>
      </w:pPr>
    </w:p>
    <w:p w14:paraId="2F35D58A">
      <w:pPr>
        <w:snapToGrid w:val="0"/>
        <w:spacing w:line="360" w:lineRule="auto"/>
        <w:ind w:right="480"/>
        <w:jc w:val="center"/>
        <w:rPr>
          <w:rFonts w:hint="eastAsia" w:ascii="仿宋" w:hAnsi="仿宋" w:eastAsia="仿宋" w:cs="仿宋"/>
          <w:b/>
          <w:color w:val="auto"/>
          <w:kern w:val="0"/>
          <w:sz w:val="32"/>
          <w:szCs w:val="32"/>
          <w:highlight w:val="none"/>
        </w:rPr>
      </w:pPr>
    </w:p>
    <w:p w14:paraId="3CAAF00D">
      <w:pPr>
        <w:snapToGrid w:val="0"/>
        <w:spacing w:line="360" w:lineRule="auto"/>
        <w:ind w:right="480"/>
        <w:jc w:val="center"/>
        <w:rPr>
          <w:rFonts w:hint="eastAsia" w:ascii="仿宋" w:hAnsi="仿宋" w:eastAsia="仿宋" w:cs="仿宋"/>
          <w:b/>
          <w:color w:val="auto"/>
          <w:kern w:val="0"/>
          <w:sz w:val="32"/>
          <w:szCs w:val="32"/>
          <w:highlight w:val="none"/>
        </w:rPr>
      </w:pPr>
    </w:p>
    <w:p w14:paraId="28116DB0">
      <w:pPr>
        <w:snapToGrid w:val="0"/>
        <w:spacing w:line="360" w:lineRule="auto"/>
        <w:ind w:right="480"/>
        <w:jc w:val="center"/>
        <w:rPr>
          <w:rFonts w:hint="eastAsia" w:ascii="仿宋" w:hAnsi="仿宋" w:eastAsia="仿宋" w:cs="仿宋"/>
          <w:b/>
          <w:color w:val="auto"/>
          <w:kern w:val="0"/>
          <w:sz w:val="32"/>
          <w:szCs w:val="32"/>
          <w:highlight w:val="none"/>
        </w:rPr>
      </w:pPr>
    </w:p>
    <w:p w14:paraId="517D69C1">
      <w:pPr>
        <w:snapToGrid w:val="0"/>
        <w:spacing w:line="360" w:lineRule="auto"/>
        <w:ind w:right="480"/>
        <w:jc w:val="center"/>
        <w:rPr>
          <w:rFonts w:hint="eastAsia" w:ascii="仿宋" w:hAnsi="仿宋" w:eastAsia="仿宋" w:cs="仿宋"/>
          <w:b/>
          <w:color w:val="auto"/>
          <w:kern w:val="0"/>
          <w:sz w:val="32"/>
          <w:szCs w:val="32"/>
          <w:highlight w:val="none"/>
        </w:rPr>
      </w:pPr>
    </w:p>
    <w:p w14:paraId="12DB05EE">
      <w:pPr>
        <w:snapToGrid w:val="0"/>
        <w:spacing w:line="360" w:lineRule="auto"/>
        <w:ind w:right="480"/>
        <w:jc w:val="center"/>
        <w:rPr>
          <w:rFonts w:hint="eastAsia" w:ascii="仿宋" w:hAnsi="仿宋" w:eastAsia="仿宋" w:cs="仿宋"/>
          <w:b/>
          <w:color w:val="auto"/>
          <w:kern w:val="0"/>
          <w:sz w:val="32"/>
          <w:szCs w:val="32"/>
          <w:highlight w:val="none"/>
        </w:rPr>
      </w:pPr>
    </w:p>
    <w:p w14:paraId="2BFFE097">
      <w:pPr>
        <w:snapToGrid w:val="0"/>
        <w:spacing w:line="360" w:lineRule="auto"/>
        <w:ind w:right="480"/>
        <w:jc w:val="center"/>
        <w:rPr>
          <w:rFonts w:hint="eastAsia" w:ascii="仿宋" w:hAnsi="仿宋" w:eastAsia="仿宋" w:cs="仿宋"/>
          <w:b/>
          <w:color w:val="auto"/>
          <w:kern w:val="0"/>
          <w:sz w:val="32"/>
          <w:szCs w:val="32"/>
          <w:highlight w:val="none"/>
        </w:rPr>
      </w:pPr>
    </w:p>
    <w:p w14:paraId="6A02C62A">
      <w:pPr>
        <w:snapToGrid w:val="0"/>
        <w:spacing w:line="360" w:lineRule="auto"/>
        <w:ind w:right="480"/>
        <w:jc w:val="center"/>
        <w:rPr>
          <w:rFonts w:hint="eastAsia" w:ascii="仿宋" w:hAnsi="仿宋" w:eastAsia="仿宋" w:cs="仿宋"/>
          <w:b/>
          <w:color w:val="auto"/>
          <w:kern w:val="0"/>
          <w:sz w:val="32"/>
          <w:szCs w:val="32"/>
          <w:highlight w:val="none"/>
        </w:rPr>
      </w:pPr>
    </w:p>
    <w:p w14:paraId="42C32070">
      <w:pPr>
        <w:snapToGrid w:val="0"/>
        <w:spacing w:line="360" w:lineRule="auto"/>
        <w:ind w:right="480"/>
        <w:jc w:val="center"/>
        <w:rPr>
          <w:rFonts w:hint="eastAsia" w:ascii="仿宋" w:hAnsi="仿宋" w:eastAsia="仿宋" w:cs="仿宋"/>
          <w:b/>
          <w:color w:val="auto"/>
          <w:kern w:val="0"/>
          <w:sz w:val="32"/>
          <w:szCs w:val="32"/>
          <w:highlight w:val="none"/>
        </w:rPr>
      </w:pPr>
    </w:p>
    <w:p w14:paraId="2F19397C">
      <w:pPr>
        <w:snapToGrid w:val="0"/>
        <w:spacing w:line="360" w:lineRule="auto"/>
        <w:ind w:right="480"/>
        <w:jc w:val="center"/>
        <w:rPr>
          <w:rFonts w:hint="eastAsia" w:ascii="仿宋" w:hAnsi="仿宋" w:eastAsia="仿宋" w:cs="仿宋"/>
          <w:b/>
          <w:color w:val="auto"/>
          <w:kern w:val="0"/>
          <w:sz w:val="32"/>
          <w:szCs w:val="32"/>
          <w:highlight w:val="none"/>
        </w:rPr>
      </w:pPr>
    </w:p>
    <w:p w14:paraId="5E298ED7">
      <w:pPr>
        <w:snapToGrid w:val="0"/>
        <w:spacing w:line="360" w:lineRule="auto"/>
        <w:ind w:right="480"/>
        <w:jc w:val="center"/>
        <w:rPr>
          <w:rFonts w:hint="eastAsia" w:ascii="仿宋" w:hAnsi="仿宋" w:eastAsia="仿宋" w:cs="仿宋"/>
          <w:b/>
          <w:color w:val="auto"/>
          <w:kern w:val="0"/>
          <w:sz w:val="32"/>
          <w:szCs w:val="32"/>
          <w:highlight w:val="none"/>
        </w:rPr>
      </w:pPr>
    </w:p>
    <w:p w14:paraId="0172B157">
      <w:pPr>
        <w:snapToGrid w:val="0"/>
        <w:spacing w:line="360" w:lineRule="auto"/>
        <w:ind w:right="480"/>
        <w:jc w:val="center"/>
        <w:rPr>
          <w:rFonts w:hint="eastAsia" w:ascii="仿宋" w:hAnsi="仿宋" w:eastAsia="仿宋" w:cs="仿宋"/>
          <w:b/>
          <w:color w:val="auto"/>
          <w:kern w:val="0"/>
          <w:sz w:val="32"/>
          <w:szCs w:val="32"/>
          <w:highlight w:val="none"/>
        </w:rPr>
      </w:pPr>
    </w:p>
    <w:p w14:paraId="01C826F3">
      <w:pPr>
        <w:snapToGrid w:val="0"/>
        <w:spacing w:line="360" w:lineRule="auto"/>
        <w:ind w:right="480"/>
        <w:rPr>
          <w:rFonts w:hint="eastAsia" w:ascii="仿宋" w:hAnsi="仿宋" w:eastAsia="仿宋" w:cs="仿宋"/>
          <w:b/>
          <w:color w:val="auto"/>
          <w:kern w:val="0"/>
          <w:sz w:val="32"/>
          <w:szCs w:val="32"/>
          <w:highlight w:val="none"/>
        </w:rPr>
      </w:pPr>
    </w:p>
    <w:p w14:paraId="30F988D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20" w:type="first"/>
          <w:footerReference r:id="rId22" w:type="first"/>
          <w:headerReference r:id="rId19" w:type="default"/>
          <w:footerReference r:id="rId21" w:type="default"/>
          <w:pgSz w:w="11906" w:h="16838"/>
          <w:pgMar w:top="1814" w:right="1474" w:bottom="1814" w:left="1474" w:header="851" w:footer="992" w:gutter="0"/>
          <w:pgNumType w:fmt="decimal"/>
          <w:cols w:space="720" w:num="1"/>
          <w:titlePg/>
          <w:docGrid w:linePitch="312" w:charSpace="0"/>
        </w:sectPr>
      </w:pPr>
    </w:p>
    <w:p w14:paraId="5317F29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3F1C3EC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516E1A1C">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D44608B">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3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C90D4E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04BE45A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A4519F9">
            <w:pPr>
              <w:spacing w:line="360" w:lineRule="auto"/>
              <w:jc w:val="center"/>
              <w:rPr>
                <w:rFonts w:hint="eastAsia" w:ascii="仿宋" w:hAnsi="仿宋" w:eastAsia="仿宋" w:cs="仿宋"/>
                <w:b/>
                <w:color w:val="auto"/>
                <w:sz w:val="24"/>
                <w:highlight w:val="none"/>
              </w:rPr>
            </w:pPr>
          </w:p>
          <w:p w14:paraId="198A82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14:paraId="329AEA2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3189153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226C8B1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766C87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82A1F1E">
            <w:pPr>
              <w:spacing w:line="360" w:lineRule="auto"/>
              <w:jc w:val="center"/>
              <w:rPr>
                <w:rFonts w:hint="eastAsia" w:ascii="仿宋" w:hAnsi="仿宋" w:eastAsia="仿宋" w:cs="仿宋"/>
                <w:b/>
                <w:color w:val="auto"/>
                <w:sz w:val="24"/>
                <w:highlight w:val="none"/>
              </w:rPr>
            </w:pPr>
          </w:p>
          <w:p w14:paraId="286CA75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14:paraId="05C1F6F0">
            <w:pPr>
              <w:spacing w:line="360" w:lineRule="auto"/>
              <w:jc w:val="center"/>
              <w:rPr>
                <w:rFonts w:hint="eastAsia" w:ascii="仿宋" w:hAnsi="仿宋" w:eastAsia="仿宋" w:cs="仿宋"/>
                <w:b/>
                <w:color w:val="auto"/>
                <w:sz w:val="24"/>
                <w:highlight w:val="none"/>
              </w:rPr>
            </w:pPr>
          </w:p>
        </w:tc>
      </w:tr>
      <w:tr w14:paraId="3133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7BA1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02CBD07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55E3E19">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183678C">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01475CB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17393E26">
            <w:pPr>
              <w:spacing w:line="360" w:lineRule="auto"/>
              <w:jc w:val="center"/>
              <w:rPr>
                <w:rFonts w:hint="eastAsia" w:ascii="仿宋" w:hAnsi="仿宋" w:eastAsia="仿宋" w:cs="仿宋"/>
                <w:color w:val="auto"/>
                <w:sz w:val="24"/>
                <w:highlight w:val="none"/>
              </w:rPr>
            </w:pPr>
          </w:p>
        </w:tc>
        <w:tc>
          <w:tcPr>
            <w:tcW w:w="1984" w:type="dxa"/>
            <w:vAlign w:val="center"/>
          </w:tcPr>
          <w:p w14:paraId="013C8C87">
            <w:pPr>
              <w:spacing w:line="360" w:lineRule="auto"/>
              <w:jc w:val="center"/>
              <w:rPr>
                <w:rFonts w:hint="eastAsia" w:ascii="仿宋" w:hAnsi="仿宋" w:eastAsia="仿宋" w:cs="仿宋"/>
                <w:color w:val="auto"/>
                <w:sz w:val="24"/>
                <w:highlight w:val="none"/>
              </w:rPr>
            </w:pPr>
          </w:p>
        </w:tc>
        <w:tc>
          <w:tcPr>
            <w:tcW w:w="3119" w:type="dxa"/>
            <w:vAlign w:val="center"/>
          </w:tcPr>
          <w:p w14:paraId="686E77CD">
            <w:pPr>
              <w:spacing w:line="360" w:lineRule="auto"/>
              <w:jc w:val="center"/>
              <w:rPr>
                <w:rFonts w:hint="eastAsia" w:ascii="仿宋" w:hAnsi="仿宋" w:eastAsia="仿宋" w:cs="仿宋"/>
                <w:color w:val="auto"/>
                <w:sz w:val="24"/>
                <w:highlight w:val="none"/>
              </w:rPr>
            </w:pPr>
          </w:p>
        </w:tc>
      </w:tr>
      <w:tr w14:paraId="626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FC9D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78D3DA1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12D290B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7BEC8E1">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58B44F5">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27A3FFCC">
            <w:pPr>
              <w:spacing w:line="360" w:lineRule="auto"/>
              <w:jc w:val="center"/>
              <w:rPr>
                <w:rFonts w:hint="eastAsia" w:ascii="仿宋" w:hAnsi="仿宋" w:eastAsia="仿宋" w:cs="仿宋"/>
                <w:color w:val="auto"/>
                <w:sz w:val="24"/>
                <w:highlight w:val="none"/>
              </w:rPr>
            </w:pPr>
          </w:p>
        </w:tc>
        <w:tc>
          <w:tcPr>
            <w:tcW w:w="1984" w:type="dxa"/>
            <w:vAlign w:val="center"/>
          </w:tcPr>
          <w:p w14:paraId="21B566A4">
            <w:pPr>
              <w:spacing w:line="360" w:lineRule="auto"/>
              <w:jc w:val="center"/>
              <w:rPr>
                <w:rFonts w:hint="eastAsia" w:ascii="仿宋" w:hAnsi="仿宋" w:eastAsia="仿宋" w:cs="仿宋"/>
                <w:color w:val="auto"/>
                <w:sz w:val="24"/>
                <w:highlight w:val="none"/>
              </w:rPr>
            </w:pPr>
          </w:p>
        </w:tc>
        <w:tc>
          <w:tcPr>
            <w:tcW w:w="3119" w:type="dxa"/>
            <w:vAlign w:val="center"/>
          </w:tcPr>
          <w:p w14:paraId="3C51D663">
            <w:pPr>
              <w:spacing w:line="360" w:lineRule="auto"/>
              <w:jc w:val="center"/>
              <w:rPr>
                <w:rFonts w:hint="eastAsia" w:ascii="仿宋" w:hAnsi="仿宋" w:eastAsia="仿宋" w:cs="仿宋"/>
                <w:color w:val="auto"/>
                <w:sz w:val="24"/>
                <w:highlight w:val="none"/>
              </w:rPr>
            </w:pPr>
          </w:p>
        </w:tc>
      </w:tr>
      <w:tr w14:paraId="1B6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1612F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64F4618C">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76AAB6AC">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248C53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49583714">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8DA051C">
            <w:pPr>
              <w:spacing w:line="360" w:lineRule="auto"/>
              <w:jc w:val="center"/>
              <w:rPr>
                <w:rFonts w:hint="eastAsia" w:ascii="仿宋" w:hAnsi="仿宋" w:eastAsia="仿宋" w:cs="仿宋"/>
                <w:color w:val="auto"/>
                <w:sz w:val="24"/>
                <w:highlight w:val="none"/>
              </w:rPr>
            </w:pPr>
          </w:p>
        </w:tc>
        <w:tc>
          <w:tcPr>
            <w:tcW w:w="1984" w:type="dxa"/>
            <w:vAlign w:val="center"/>
          </w:tcPr>
          <w:p w14:paraId="07A63375">
            <w:pPr>
              <w:spacing w:line="360" w:lineRule="auto"/>
              <w:jc w:val="center"/>
              <w:rPr>
                <w:rFonts w:hint="eastAsia" w:ascii="仿宋" w:hAnsi="仿宋" w:eastAsia="仿宋" w:cs="仿宋"/>
                <w:color w:val="auto"/>
                <w:sz w:val="24"/>
                <w:highlight w:val="none"/>
              </w:rPr>
            </w:pPr>
          </w:p>
        </w:tc>
        <w:tc>
          <w:tcPr>
            <w:tcW w:w="3119" w:type="dxa"/>
            <w:vAlign w:val="center"/>
          </w:tcPr>
          <w:p w14:paraId="7218EB6F">
            <w:pPr>
              <w:spacing w:line="360" w:lineRule="auto"/>
              <w:jc w:val="center"/>
              <w:rPr>
                <w:rFonts w:hint="eastAsia" w:ascii="仿宋" w:hAnsi="仿宋" w:eastAsia="仿宋" w:cs="仿宋"/>
                <w:color w:val="auto"/>
                <w:sz w:val="24"/>
                <w:highlight w:val="none"/>
              </w:rPr>
            </w:pPr>
          </w:p>
        </w:tc>
      </w:tr>
      <w:tr w14:paraId="03C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9FC209B">
            <w:pPr>
              <w:spacing w:line="360" w:lineRule="auto"/>
              <w:jc w:val="center"/>
              <w:rPr>
                <w:rFonts w:hint="eastAsia" w:ascii="仿宋" w:hAnsi="仿宋" w:eastAsia="仿宋" w:cs="仿宋"/>
                <w:color w:val="auto"/>
                <w:sz w:val="24"/>
                <w:highlight w:val="none"/>
              </w:rPr>
            </w:pPr>
          </w:p>
        </w:tc>
        <w:tc>
          <w:tcPr>
            <w:tcW w:w="1417" w:type="dxa"/>
            <w:vAlign w:val="center"/>
          </w:tcPr>
          <w:p w14:paraId="131BCBFE">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1207BA5">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4F5BBBFB">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907558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31741A3F">
            <w:pPr>
              <w:spacing w:line="360" w:lineRule="auto"/>
              <w:jc w:val="center"/>
              <w:rPr>
                <w:rFonts w:hint="eastAsia" w:ascii="仿宋" w:hAnsi="仿宋" w:eastAsia="仿宋" w:cs="仿宋"/>
                <w:color w:val="auto"/>
                <w:sz w:val="24"/>
                <w:highlight w:val="none"/>
              </w:rPr>
            </w:pPr>
          </w:p>
        </w:tc>
        <w:tc>
          <w:tcPr>
            <w:tcW w:w="1984" w:type="dxa"/>
            <w:vAlign w:val="center"/>
          </w:tcPr>
          <w:p w14:paraId="628D02EE">
            <w:pPr>
              <w:spacing w:line="360" w:lineRule="auto"/>
              <w:jc w:val="center"/>
              <w:rPr>
                <w:rFonts w:hint="eastAsia" w:ascii="仿宋" w:hAnsi="仿宋" w:eastAsia="仿宋" w:cs="仿宋"/>
                <w:color w:val="auto"/>
                <w:sz w:val="24"/>
                <w:highlight w:val="none"/>
              </w:rPr>
            </w:pPr>
          </w:p>
        </w:tc>
        <w:tc>
          <w:tcPr>
            <w:tcW w:w="3119" w:type="dxa"/>
            <w:vAlign w:val="center"/>
          </w:tcPr>
          <w:p w14:paraId="5015D0E0">
            <w:pPr>
              <w:spacing w:line="360" w:lineRule="auto"/>
              <w:jc w:val="center"/>
              <w:rPr>
                <w:rFonts w:hint="eastAsia" w:ascii="仿宋" w:hAnsi="仿宋" w:eastAsia="仿宋" w:cs="仿宋"/>
                <w:color w:val="auto"/>
                <w:sz w:val="24"/>
                <w:highlight w:val="none"/>
              </w:rPr>
            </w:pPr>
          </w:p>
        </w:tc>
      </w:tr>
      <w:tr w14:paraId="4CF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C068ED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12F8B252">
            <w:pPr>
              <w:spacing w:line="360" w:lineRule="auto"/>
              <w:jc w:val="center"/>
              <w:rPr>
                <w:rFonts w:hint="eastAsia" w:ascii="仿宋" w:hAnsi="仿宋" w:eastAsia="仿宋" w:cs="仿宋"/>
                <w:color w:val="auto"/>
                <w:sz w:val="24"/>
                <w:highlight w:val="none"/>
              </w:rPr>
            </w:pPr>
          </w:p>
        </w:tc>
      </w:tr>
      <w:tr w14:paraId="037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3FD34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2557E2E2">
            <w:pPr>
              <w:spacing w:line="360" w:lineRule="auto"/>
              <w:jc w:val="center"/>
              <w:rPr>
                <w:rFonts w:hint="eastAsia" w:ascii="仿宋" w:hAnsi="仿宋" w:eastAsia="仿宋" w:cs="仿宋"/>
                <w:color w:val="auto"/>
                <w:sz w:val="24"/>
                <w:highlight w:val="none"/>
              </w:rPr>
            </w:pPr>
          </w:p>
        </w:tc>
      </w:tr>
    </w:tbl>
    <w:p w14:paraId="523D514A">
      <w:pPr>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A0C00FB">
      <w:pPr>
        <w:pStyle w:val="81"/>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14:paraId="2F615DA2">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C50A8C6">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77EB31EE">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6CF0A92">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1964C734">
      <w:pPr>
        <w:snapToGrid w:val="0"/>
        <w:spacing w:line="360" w:lineRule="auto"/>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3A8DCF">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4CADFF1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14:paraId="147988E8">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612C2091">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49" w:name="_Hlk101259491"/>
      <w:r>
        <w:rPr>
          <w:rFonts w:hint="eastAsia" w:ascii="仿宋" w:hAnsi="仿宋" w:eastAsia="仿宋" w:cs="仿宋"/>
          <w:color w:val="auto"/>
          <w:sz w:val="32"/>
          <w:szCs w:val="32"/>
          <w:highlight w:val="none"/>
        </w:rPr>
        <w:t>（如果有）</w:t>
      </w:r>
      <w:bookmarkEnd w:id="49"/>
    </w:p>
    <w:p w14:paraId="19DED866">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B870407">
      <w:pPr>
        <w:pStyle w:val="81"/>
        <w:rPr>
          <w:rFonts w:hint="eastAsia" w:ascii="仿宋" w:hAnsi="仿宋" w:eastAsia="仿宋" w:cs="仿宋"/>
          <w:b/>
          <w:color w:val="auto"/>
          <w:highlight w:val="none"/>
        </w:rPr>
      </w:pPr>
    </w:p>
    <w:p w14:paraId="286D066E">
      <w:pPr>
        <w:pStyle w:val="82"/>
        <w:rPr>
          <w:rFonts w:hint="eastAsia" w:ascii="仿宋" w:hAnsi="仿宋" w:eastAsia="仿宋" w:cs="仿宋"/>
          <w:b/>
          <w:color w:val="auto"/>
          <w:sz w:val="24"/>
          <w:highlight w:val="none"/>
        </w:rPr>
      </w:pPr>
    </w:p>
    <w:p w14:paraId="77485D9A">
      <w:pPr>
        <w:rPr>
          <w:rFonts w:hint="eastAsia" w:ascii="仿宋" w:hAnsi="仿宋" w:eastAsia="仿宋" w:cs="仿宋"/>
          <w:b/>
          <w:color w:val="auto"/>
          <w:sz w:val="24"/>
          <w:highlight w:val="none"/>
        </w:rPr>
      </w:pPr>
    </w:p>
    <w:p w14:paraId="4DA8752A">
      <w:pPr>
        <w:pStyle w:val="81"/>
        <w:rPr>
          <w:rFonts w:hint="eastAsia" w:ascii="仿宋" w:hAnsi="仿宋" w:eastAsia="仿宋" w:cs="仿宋"/>
          <w:b/>
          <w:color w:val="auto"/>
          <w:highlight w:val="none"/>
        </w:rPr>
      </w:pPr>
    </w:p>
    <w:p w14:paraId="006FC9D8">
      <w:pPr>
        <w:pStyle w:val="82"/>
        <w:rPr>
          <w:rFonts w:hint="eastAsia" w:ascii="仿宋" w:hAnsi="仿宋" w:eastAsia="仿宋" w:cs="仿宋"/>
          <w:color w:val="auto"/>
          <w:highlight w:val="none"/>
        </w:rPr>
      </w:pPr>
    </w:p>
    <w:p w14:paraId="31784562">
      <w:pPr>
        <w:pStyle w:val="82"/>
        <w:rPr>
          <w:rFonts w:hint="eastAsia" w:ascii="仿宋" w:hAnsi="仿宋" w:eastAsia="仿宋" w:cs="仿宋"/>
          <w:color w:val="auto"/>
          <w:highlight w:val="none"/>
        </w:rPr>
      </w:pPr>
    </w:p>
    <w:p w14:paraId="386444B5">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5121938C">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37934260">
      <w:pPr>
        <w:pStyle w:val="81"/>
        <w:widowControl/>
        <w:spacing w:line="360" w:lineRule="auto"/>
        <w:ind w:firstLine="120" w:firstLineChars="50"/>
        <w:rPr>
          <w:rFonts w:hint="eastAsia" w:ascii="仿宋" w:hAnsi="仿宋" w:eastAsia="仿宋" w:cs="仿宋"/>
          <w:b/>
          <w:color w:val="auto"/>
          <w:highlight w:val="none"/>
        </w:rPr>
      </w:pPr>
    </w:p>
    <w:p w14:paraId="1157371D">
      <w:pPr>
        <w:pStyle w:val="82"/>
        <w:spacing w:line="360" w:lineRule="auto"/>
        <w:ind w:left="0" w:firstLine="120" w:firstLineChars="50"/>
        <w:jc w:val="left"/>
        <w:rPr>
          <w:rFonts w:hint="eastAsia" w:ascii="仿宋" w:hAnsi="仿宋" w:eastAsia="仿宋" w:cs="仿宋"/>
          <w:b/>
          <w:color w:val="auto"/>
          <w:sz w:val="24"/>
          <w:highlight w:val="none"/>
        </w:rPr>
      </w:pPr>
    </w:p>
    <w:p w14:paraId="0B86B7B5">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6B90744C">
      <w:pPr>
        <w:spacing w:line="360" w:lineRule="auto"/>
        <w:ind w:right="420" w:firstLine="3614" w:firstLineChars="1000"/>
        <w:rPr>
          <w:rFonts w:hint="eastAsia" w:ascii="仿宋" w:hAnsi="仿宋" w:eastAsia="仿宋" w:cs="仿宋"/>
          <w:b/>
          <w:color w:val="auto"/>
          <w:kern w:val="0"/>
          <w:sz w:val="36"/>
          <w:szCs w:val="36"/>
          <w:highlight w:val="none"/>
        </w:rPr>
      </w:pPr>
    </w:p>
    <w:p w14:paraId="29CE3077">
      <w:pPr>
        <w:spacing w:line="360" w:lineRule="auto"/>
        <w:ind w:right="420" w:firstLine="3614" w:firstLineChars="1000"/>
        <w:rPr>
          <w:rFonts w:hint="eastAsia" w:ascii="仿宋" w:hAnsi="仿宋" w:eastAsia="仿宋" w:cs="仿宋"/>
          <w:b/>
          <w:color w:val="auto"/>
          <w:kern w:val="0"/>
          <w:sz w:val="36"/>
          <w:szCs w:val="36"/>
          <w:highlight w:val="none"/>
        </w:rPr>
      </w:pPr>
    </w:p>
    <w:p w14:paraId="735CC6B5">
      <w:pPr>
        <w:spacing w:line="360" w:lineRule="auto"/>
        <w:ind w:right="420" w:firstLine="3614" w:firstLineChars="1000"/>
        <w:rPr>
          <w:rFonts w:hint="eastAsia" w:ascii="仿宋" w:hAnsi="仿宋" w:eastAsia="仿宋" w:cs="仿宋"/>
          <w:b/>
          <w:color w:val="auto"/>
          <w:kern w:val="0"/>
          <w:sz w:val="36"/>
          <w:szCs w:val="36"/>
          <w:highlight w:val="none"/>
        </w:rPr>
      </w:pPr>
    </w:p>
    <w:p w14:paraId="16E4CD2D">
      <w:pPr>
        <w:spacing w:line="360" w:lineRule="auto"/>
        <w:ind w:right="420" w:firstLine="3614" w:firstLineChars="1000"/>
        <w:rPr>
          <w:rFonts w:hint="eastAsia" w:ascii="仿宋" w:hAnsi="仿宋" w:eastAsia="仿宋" w:cs="仿宋"/>
          <w:b/>
          <w:color w:val="auto"/>
          <w:kern w:val="0"/>
          <w:sz w:val="36"/>
          <w:szCs w:val="36"/>
          <w:highlight w:val="none"/>
        </w:rPr>
      </w:pPr>
    </w:p>
    <w:p w14:paraId="7D6D3A38">
      <w:pPr>
        <w:spacing w:line="360" w:lineRule="auto"/>
        <w:ind w:right="420" w:firstLine="3614" w:firstLineChars="1000"/>
        <w:rPr>
          <w:rFonts w:hint="eastAsia" w:ascii="仿宋" w:hAnsi="仿宋" w:eastAsia="仿宋" w:cs="仿宋"/>
          <w:b/>
          <w:color w:val="auto"/>
          <w:kern w:val="0"/>
          <w:sz w:val="36"/>
          <w:szCs w:val="36"/>
          <w:highlight w:val="none"/>
        </w:rPr>
      </w:pPr>
    </w:p>
    <w:p w14:paraId="03C1F65F">
      <w:pPr>
        <w:spacing w:line="360" w:lineRule="auto"/>
        <w:ind w:right="420" w:firstLine="3614" w:firstLineChars="1000"/>
        <w:rPr>
          <w:rFonts w:hint="eastAsia" w:ascii="仿宋" w:hAnsi="仿宋" w:eastAsia="仿宋" w:cs="仿宋"/>
          <w:b/>
          <w:color w:val="auto"/>
          <w:kern w:val="0"/>
          <w:sz w:val="36"/>
          <w:szCs w:val="36"/>
          <w:highlight w:val="none"/>
        </w:rPr>
      </w:pPr>
    </w:p>
    <w:p w14:paraId="7DD5F528">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0" w:name="_Toc465665161"/>
      <w:r>
        <w:rPr>
          <w:rFonts w:hint="eastAsia" w:ascii="仿宋" w:hAnsi="仿宋" w:eastAsia="仿宋" w:cs="仿宋"/>
          <w:color w:val="auto"/>
          <w:highlight w:val="none"/>
        </w:rPr>
        <w:t>附件</w:t>
      </w:r>
      <w:bookmarkEnd w:id="50"/>
    </w:p>
    <w:p w14:paraId="4BE6746C">
      <w:pPr>
        <w:spacing w:line="360" w:lineRule="auto"/>
        <w:rPr>
          <w:rFonts w:hint="eastAsia" w:ascii="仿宋" w:hAnsi="仿宋" w:eastAsia="仿宋" w:cs="仿宋"/>
          <w:b/>
          <w:color w:val="auto"/>
          <w:sz w:val="24"/>
          <w:highlight w:val="none"/>
        </w:rPr>
      </w:pPr>
    </w:p>
    <w:p w14:paraId="73BA4CEC">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7ED374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AA489FF">
      <w:pPr>
        <w:snapToGrid w:val="0"/>
        <w:spacing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08230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p>
    <w:p w14:paraId="60B950E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地址：邮编：</w:t>
      </w:r>
    </w:p>
    <w:p w14:paraId="56A724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联系人：联系电话：</w:t>
      </w:r>
    </w:p>
    <w:p w14:paraId="44E1402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p>
    <w:p w14:paraId="0FB947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297E84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邮编：</w:t>
      </w:r>
    </w:p>
    <w:p w14:paraId="6F1CB51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13112B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p>
    <w:p w14:paraId="34F7E90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质疑项目的编号：包号：</w:t>
      </w:r>
    </w:p>
    <w:p w14:paraId="660C3A7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p>
    <w:p w14:paraId="18611E8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p>
    <w:p w14:paraId="318528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030E016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p>
    <w:p w14:paraId="23A399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p>
    <w:p w14:paraId="2F1307EB">
      <w:pPr>
        <w:snapToGrid w:val="0"/>
        <w:spacing w:line="360" w:lineRule="auto"/>
        <w:rPr>
          <w:rFonts w:hint="eastAsia" w:ascii="仿宋" w:hAnsi="仿宋" w:eastAsia="仿宋" w:cs="仿宋"/>
          <w:color w:val="auto"/>
          <w:sz w:val="24"/>
          <w:highlight w:val="none"/>
        </w:rPr>
      </w:pPr>
    </w:p>
    <w:p w14:paraId="62017A0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p>
    <w:p w14:paraId="00C0098F">
      <w:pPr>
        <w:snapToGrid w:val="0"/>
        <w:spacing w:line="360" w:lineRule="auto"/>
        <w:rPr>
          <w:rFonts w:hint="eastAsia" w:ascii="仿宋" w:hAnsi="仿宋" w:eastAsia="仿宋" w:cs="仿宋"/>
          <w:color w:val="auto"/>
          <w:sz w:val="24"/>
          <w:highlight w:val="none"/>
          <w:u w:val="dotted"/>
        </w:rPr>
      </w:pPr>
    </w:p>
    <w:p w14:paraId="06B2E1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3F6254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664CC7C">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5D442B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p>
    <w:p w14:paraId="469BB5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56510A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6C88938">
      <w:pPr>
        <w:spacing w:line="360" w:lineRule="auto"/>
        <w:jc w:val="center"/>
        <w:rPr>
          <w:rFonts w:hint="eastAsia" w:ascii="仿宋" w:hAnsi="仿宋" w:eastAsia="仿宋" w:cs="仿宋"/>
          <w:b/>
          <w:bCs/>
          <w:color w:val="auto"/>
          <w:sz w:val="24"/>
          <w:highlight w:val="none"/>
        </w:rPr>
      </w:pPr>
    </w:p>
    <w:p w14:paraId="08A1AC6F">
      <w:pPr>
        <w:spacing w:line="360" w:lineRule="auto"/>
        <w:rPr>
          <w:rFonts w:hint="eastAsia" w:ascii="仿宋" w:hAnsi="仿宋" w:eastAsia="仿宋" w:cs="仿宋"/>
          <w:b/>
          <w:color w:val="auto"/>
          <w:sz w:val="24"/>
          <w:highlight w:val="none"/>
        </w:rPr>
      </w:pPr>
    </w:p>
    <w:p w14:paraId="5702F79C">
      <w:pPr>
        <w:spacing w:line="360" w:lineRule="auto"/>
        <w:rPr>
          <w:rFonts w:hint="eastAsia" w:ascii="仿宋" w:hAnsi="仿宋" w:eastAsia="仿宋" w:cs="仿宋"/>
          <w:b/>
          <w:color w:val="auto"/>
          <w:sz w:val="24"/>
          <w:highlight w:val="none"/>
        </w:rPr>
      </w:pPr>
    </w:p>
    <w:p w14:paraId="127C6BDD">
      <w:pPr>
        <w:spacing w:line="360" w:lineRule="auto"/>
        <w:rPr>
          <w:rFonts w:hint="eastAsia" w:ascii="仿宋" w:hAnsi="仿宋" w:eastAsia="仿宋" w:cs="仿宋"/>
          <w:b/>
          <w:color w:val="auto"/>
          <w:sz w:val="24"/>
          <w:highlight w:val="none"/>
        </w:rPr>
      </w:pPr>
    </w:p>
    <w:p w14:paraId="1BD74A98">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6F5672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1D5B5EA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232CEC4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78A48D9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0750C315">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26CEE56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7212E95">
      <w:pPr>
        <w:widowControl/>
        <w:spacing w:line="360" w:lineRule="auto"/>
        <w:ind w:firstLine="600" w:firstLineChars="200"/>
        <w:jc w:val="left"/>
        <w:rPr>
          <w:rFonts w:hint="eastAsia" w:ascii="仿宋" w:hAnsi="仿宋" w:eastAsia="仿宋" w:cs="仿宋"/>
          <w:color w:val="auto"/>
          <w:sz w:val="30"/>
          <w:szCs w:val="30"/>
          <w:highlight w:val="none"/>
        </w:rPr>
      </w:pPr>
    </w:p>
    <w:p w14:paraId="23AE8FE7">
      <w:pPr>
        <w:spacing w:line="360" w:lineRule="auto"/>
        <w:jc w:val="center"/>
        <w:rPr>
          <w:rFonts w:hint="eastAsia" w:ascii="仿宋" w:hAnsi="仿宋" w:eastAsia="仿宋" w:cs="仿宋"/>
          <w:b/>
          <w:color w:val="auto"/>
          <w:spacing w:val="6"/>
          <w:sz w:val="32"/>
          <w:szCs w:val="32"/>
          <w:highlight w:val="none"/>
        </w:rPr>
      </w:pPr>
    </w:p>
    <w:p w14:paraId="4BEA1A73">
      <w:pPr>
        <w:spacing w:line="360" w:lineRule="auto"/>
        <w:jc w:val="center"/>
        <w:rPr>
          <w:rFonts w:hint="eastAsia" w:ascii="仿宋" w:hAnsi="仿宋" w:eastAsia="仿宋" w:cs="仿宋"/>
          <w:b/>
          <w:color w:val="auto"/>
          <w:spacing w:val="6"/>
          <w:sz w:val="32"/>
          <w:szCs w:val="32"/>
          <w:highlight w:val="none"/>
        </w:rPr>
      </w:pPr>
    </w:p>
    <w:p w14:paraId="66D22261">
      <w:pPr>
        <w:spacing w:line="360" w:lineRule="auto"/>
        <w:jc w:val="left"/>
        <w:rPr>
          <w:rFonts w:hint="eastAsia" w:ascii="仿宋" w:hAnsi="仿宋" w:eastAsia="仿宋" w:cs="仿宋"/>
          <w:b/>
          <w:color w:val="auto"/>
          <w:spacing w:val="6"/>
          <w:sz w:val="32"/>
          <w:szCs w:val="32"/>
          <w:highlight w:val="none"/>
        </w:rPr>
      </w:pPr>
    </w:p>
    <w:p w14:paraId="229308DA">
      <w:pPr>
        <w:spacing w:line="360" w:lineRule="auto"/>
        <w:jc w:val="left"/>
        <w:rPr>
          <w:rFonts w:hint="eastAsia" w:ascii="仿宋" w:hAnsi="仿宋" w:eastAsia="仿宋" w:cs="仿宋"/>
          <w:b/>
          <w:color w:val="auto"/>
          <w:spacing w:val="6"/>
          <w:sz w:val="32"/>
          <w:szCs w:val="32"/>
          <w:highlight w:val="none"/>
        </w:rPr>
      </w:pPr>
    </w:p>
    <w:p w14:paraId="3E175C5D">
      <w:pPr>
        <w:spacing w:line="360" w:lineRule="auto"/>
        <w:jc w:val="left"/>
        <w:rPr>
          <w:rFonts w:hint="eastAsia" w:ascii="仿宋" w:hAnsi="仿宋" w:eastAsia="仿宋" w:cs="仿宋"/>
          <w:b/>
          <w:color w:val="auto"/>
          <w:spacing w:val="6"/>
          <w:sz w:val="32"/>
          <w:szCs w:val="32"/>
          <w:highlight w:val="none"/>
        </w:rPr>
      </w:pPr>
    </w:p>
    <w:p w14:paraId="5B66FE9B">
      <w:pPr>
        <w:spacing w:line="360" w:lineRule="auto"/>
        <w:jc w:val="left"/>
        <w:rPr>
          <w:rFonts w:hint="eastAsia" w:ascii="仿宋" w:hAnsi="仿宋" w:eastAsia="仿宋" w:cs="仿宋"/>
          <w:b/>
          <w:color w:val="auto"/>
          <w:spacing w:val="6"/>
          <w:sz w:val="32"/>
          <w:szCs w:val="32"/>
          <w:highlight w:val="none"/>
        </w:rPr>
      </w:pPr>
    </w:p>
    <w:p w14:paraId="635DBA83">
      <w:pPr>
        <w:spacing w:line="360" w:lineRule="auto"/>
        <w:jc w:val="left"/>
        <w:rPr>
          <w:rFonts w:hint="eastAsia" w:ascii="仿宋" w:hAnsi="仿宋" w:eastAsia="仿宋" w:cs="仿宋"/>
          <w:b/>
          <w:color w:val="auto"/>
          <w:spacing w:val="6"/>
          <w:sz w:val="32"/>
          <w:szCs w:val="32"/>
          <w:highlight w:val="none"/>
        </w:rPr>
      </w:pPr>
    </w:p>
    <w:p w14:paraId="30E52CE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2876B2A6">
      <w:pPr>
        <w:spacing w:line="360" w:lineRule="auto"/>
        <w:jc w:val="center"/>
        <w:rPr>
          <w:rFonts w:hint="eastAsia" w:ascii="仿宋" w:hAnsi="仿宋" w:eastAsia="仿宋" w:cs="仿宋"/>
          <w:b/>
          <w:color w:val="auto"/>
          <w:sz w:val="24"/>
          <w:highlight w:val="none"/>
        </w:rPr>
      </w:pPr>
    </w:p>
    <w:p w14:paraId="51ED9D2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039460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4A30489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p>
    <w:p w14:paraId="16C381E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4999D64">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p>
    <w:p w14:paraId="6B0E830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p>
    <w:p w14:paraId="32B836C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授权代表：联系电话</w:t>
      </w:r>
      <w:r>
        <w:rPr>
          <w:rFonts w:hint="eastAsia" w:ascii="仿宋" w:hAnsi="仿宋" w:eastAsia="仿宋" w:cs="仿宋"/>
          <w:color w:val="auto"/>
          <w:sz w:val="24"/>
          <w:highlight w:val="none"/>
          <w:u w:val="dotted"/>
        </w:rPr>
        <w:t xml:space="preserve">：                  </w:t>
      </w:r>
    </w:p>
    <w:p w14:paraId="4D24AD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址：邮编：</w:t>
      </w:r>
    </w:p>
    <w:p w14:paraId="37803A5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p>
    <w:p w14:paraId="533023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AAA74B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7C8ECC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427B05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190F907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p>
    <w:p w14:paraId="3F5468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342554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3F16C3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C7FF64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p>
    <w:p w14:paraId="5C4A0B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采购项目编号：包号：</w:t>
      </w:r>
    </w:p>
    <w:p w14:paraId="7AD722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4F35BE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p>
    <w:p w14:paraId="44793C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743D943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4326A4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05A0234">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投诉人于年月日,向提出质疑，质疑事项为：</w:t>
      </w:r>
    </w:p>
    <w:p w14:paraId="3C735711">
      <w:pPr>
        <w:spacing w:line="360" w:lineRule="auto"/>
        <w:rPr>
          <w:rFonts w:hint="eastAsia" w:ascii="仿宋" w:hAnsi="仿宋" w:eastAsia="仿宋" w:cs="仿宋"/>
          <w:color w:val="auto"/>
          <w:sz w:val="24"/>
          <w:highlight w:val="none"/>
          <w:u w:val="dotted"/>
        </w:rPr>
      </w:pPr>
    </w:p>
    <w:p w14:paraId="06C9859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于年月日,就质疑事项作出了答复/没有在法定期限内作出答复。</w:t>
      </w:r>
    </w:p>
    <w:p w14:paraId="6CDE14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C627A2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p>
    <w:p w14:paraId="4224E42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p>
    <w:p w14:paraId="6D467671">
      <w:pPr>
        <w:spacing w:line="360" w:lineRule="auto"/>
        <w:rPr>
          <w:rFonts w:hint="eastAsia" w:ascii="仿宋" w:hAnsi="仿宋" w:eastAsia="仿宋" w:cs="仿宋"/>
          <w:color w:val="auto"/>
          <w:sz w:val="24"/>
          <w:highlight w:val="none"/>
          <w:u w:val="dotted"/>
        </w:rPr>
      </w:pPr>
    </w:p>
    <w:p w14:paraId="58A43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p>
    <w:p w14:paraId="386F6B8C">
      <w:pPr>
        <w:spacing w:line="360" w:lineRule="auto"/>
        <w:rPr>
          <w:rFonts w:hint="eastAsia" w:ascii="仿宋" w:hAnsi="仿宋" w:eastAsia="仿宋" w:cs="仿宋"/>
          <w:color w:val="auto"/>
          <w:sz w:val="24"/>
          <w:highlight w:val="none"/>
          <w:u w:val="dotted"/>
        </w:rPr>
      </w:pPr>
    </w:p>
    <w:p w14:paraId="4DDFE5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38A9BC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2295BC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F8FC6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p>
    <w:p w14:paraId="08BE7B6E">
      <w:pPr>
        <w:spacing w:line="360" w:lineRule="auto"/>
        <w:rPr>
          <w:rFonts w:hint="eastAsia" w:ascii="仿宋" w:hAnsi="仿宋" w:eastAsia="仿宋" w:cs="仿宋"/>
          <w:color w:val="auto"/>
          <w:sz w:val="24"/>
          <w:highlight w:val="none"/>
          <w:u w:val="single"/>
        </w:rPr>
      </w:pPr>
    </w:p>
    <w:p w14:paraId="6D1503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771841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4D67B8F">
      <w:pPr>
        <w:spacing w:line="360" w:lineRule="auto"/>
        <w:rPr>
          <w:rFonts w:hint="eastAsia" w:ascii="仿宋" w:hAnsi="仿宋" w:eastAsia="仿宋" w:cs="仿宋"/>
          <w:b/>
          <w:color w:val="auto"/>
          <w:sz w:val="24"/>
          <w:highlight w:val="none"/>
        </w:rPr>
      </w:pPr>
    </w:p>
    <w:p w14:paraId="0AE0C848">
      <w:pPr>
        <w:spacing w:line="360" w:lineRule="auto"/>
        <w:rPr>
          <w:rFonts w:hint="eastAsia" w:ascii="仿宋" w:hAnsi="仿宋" w:eastAsia="仿宋" w:cs="仿宋"/>
          <w:b/>
          <w:color w:val="auto"/>
          <w:sz w:val="24"/>
          <w:highlight w:val="none"/>
        </w:rPr>
      </w:pPr>
    </w:p>
    <w:p w14:paraId="5FB3332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9C8A977">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A296B5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02F2C6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593B79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D30DD5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EFDA85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2DDB25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5BCA6F2">
      <w:pPr>
        <w:spacing w:line="360" w:lineRule="auto"/>
        <w:rPr>
          <w:rFonts w:hint="eastAsia" w:ascii="仿宋" w:hAnsi="仿宋" w:eastAsia="仿宋" w:cs="仿宋"/>
          <w:b/>
          <w:color w:val="auto"/>
          <w:sz w:val="24"/>
          <w:highlight w:val="none"/>
        </w:rPr>
      </w:pPr>
    </w:p>
    <w:p w14:paraId="41AF02FA">
      <w:pPr>
        <w:autoSpaceDE w:val="0"/>
        <w:autoSpaceDN w:val="0"/>
        <w:jc w:val="center"/>
        <w:rPr>
          <w:rFonts w:hint="eastAsia" w:ascii="仿宋" w:hAnsi="仿宋" w:eastAsia="仿宋" w:cs="仿宋"/>
          <w:b/>
          <w:color w:val="auto"/>
          <w:spacing w:val="6"/>
          <w:sz w:val="32"/>
          <w:szCs w:val="32"/>
          <w:highlight w:val="none"/>
        </w:rPr>
      </w:pPr>
    </w:p>
    <w:p w14:paraId="286BE570">
      <w:pPr>
        <w:autoSpaceDE w:val="0"/>
        <w:autoSpaceDN w:val="0"/>
        <w:jc w:val="center"/>
        <w:rPr>
          <w:rFonts w:hint="eastAsia" w:ascii="仿宋" w:hAnsi="仿宋" w:eastAsia="仿宋" w:cs="仿宋"/>
          <w:b/>
          <w:color w:val="auto"/>
          <w:spacing w:val="6"/>
          <w:sz w:val="32"/>
          <w:szCs w:val="32"/>
          <w:highlight w:val="none"/>
        </w:rPr>
      </w:pPr>
    </w:p>
    <w:p w14:paraId="6322509D">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2E64C27E">
      <w:pPr>
        <w:spacing w:line="360" w:lineRule="auto"/>
        <w:rPr>
          <w:rFonts w:hint="eastAsia" w:ascii="仿宋" w:hAnsi="仿宋" w:eastAsia="仿宋" w:cs="仿宋"/>
          <w:color w:val="auto"/>
          <w:sz w:val="24"/>
          <w:highlight w:val="none"/>
          <w:u w:val="single"/>
        </w:rPr>
      </w:pPr>
    </w:p>
    <w:p w14:paraId="7F706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E2BCC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9027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0C00655">
      <w:pPr>
        <w:spacing w:line="360" w:lineRule="auto"/>
        <w:ind w:firstLine="494"/>
        <w:rPr>
          <w:rFonts w:hint="eastAsia" w:ascii="仿宋" w:hAnsi="仿宋" w:eastAsia="仿宋" w:cs="仿宋"/>
          <w:color w:val="auto"/>
          <w:sz w:val="24"/>
          <w:highlight w:val="none"/>
        </w:rPr>
      </w:pPr>
    </w:p>
    <w:p w14:paraId="45BFCD12">
      <w:pPr>
        <w:spacing w:line="360" w:lineRule="auto"/>
        <w:ind w:firstLine="494"/>
        <w:rPr>
          <w:rFonts w:hint="eastAsia" w:ascii="仿宋" w:hAnsi="仿宋" w:eastAsia="仿宋" w:cs="仿宋"/>
          <w:color w:val="auto"/>
          <w:sz w:val="24"/>
          <w:highlight w:val="none"/>
        </w:rPr>
      </w:pPr>
    </w:p>
    <w:p w14:paraId="0A3112DA">
      <w:pPr>
        <w:spacing w:line="360" w:lineRule="auto"/>
        <w:ind w:firstLine="494"/>
        <w:rPr>
          <w:rFonts w:hint="eastAsia" w:ascii="仿宋" w:hAnsi="仿宋" w:eastAsia="仿宋" w:cs="仿宋"/>
          <w:color w:val="auto"/>
          <w:sz w:val="24"/>
          <w:highlight w:val="none"/>
        </w:rPr>
      </w:pPr>
    </w:p>
    <w:p w14:paraId="79D23CC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3E5A9C5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B0F94B2">
      <w:pPr>
        <w:pStyle w:val="81"/>
        <w:rPr>
          <w:rFonts w:hint="eastAsia" w:ascii="仿宋" w:hAnsi="仿宋" w:eastAsia="仿宋" w:cs="仿宋"/>
          <w:color w:val="auto"/>
          <w:highlight w:val="none"/>
        </w:rPr>
      </w:pPr>
    </w:p>
    <w:p w14:paraId="32B6D5AC">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57913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6DB96149">
      <w:pPr>
        <w:autoSpaceDE w:val="0"/>
        <w:autoSpaceDN w:val="0"/>
        <w:jc w:val="center"/>
        <w:rPr>
          <w:rFonts w:hint="eastAsia" w:ascii="仿宋" w:hAnsi="仿宋" w:eastAsia="仿宋" w:cs="仿宋"/>
          <w:b/>
          <w:color w:val="auto"/>
          <w:spacing w:val="6"/>
          <w:sz w:val="32"/>
          <w:szCs w:val="32"/>
          <w:highlight w:val="none"/>
        </w:rPr>
      </w:pPr>
    </w:p>
    <w:p w14:paraId="5A931947">
      <w:pPr>
        <w:autoSpaceDE w:val="0"/>
        <w:autoSpaceDN w:val="0"/>
        <w:jc w:val="center"/>
        <w:rPr>
          <w:rFonts w:hint="eastAsia" w:ascii="仿宋" w:hAnsi="仿宋" w:eastAsia="仿宋" w:cs="仿宋"/>
          <w:b/>
          <w:color w:val="auto"/>
          <w:spacing w:val="6"/>
          <w:sz w:val="32"/>
          <w:szCs w:val="32"/>
          <w:highlight w:val="none"/>
        </w:rPr>
      </w:pPr>
    </w:p>
    <w:p w14:paraId="76934995">
      <w:pPr>
        <w:autoSpaceDE w:val="0"/>
        <w:autoSpaceDN w:val="0"/>
        <w:jc w:val="center"/>
        <w:rPr>
          <w:rFonts w:hint="eastAsia" w:ascii="仿宋" w:hAnsi="仿宋" w:eastAsia="仿宋" w:cs="仿宋"/>
          <w:b/>
          <w:color w:val="auto"/>
          <w:spacing w:val="6"/>
          <w:sz w:val="32"/>
          <w:szCs w:val="32"/>
          <w:highlight w:val="none"/>
        </w:rPr>
      </w:pPr>
    </w:p>
    <w:p w14:paraId="7972AFE4">
      <w:pPr>
        <w:autoSpaceDE w:val="0"/>
        <w:autoSpaceDN w:val="0"/>
        <w:jc w:val="center"/>
        <w:rPr>
          <w:rFonts w:hint="eastAsia" w:ascii="仿宋" w:hAnsi="仿宋" w:eastAsia="仿宋" w:cs="仿宋"/>
          <w:b/>
          <w:color w:val="auto"/>
          <w:spacing w:val="6"/>
          <w:sz w:val="32"/>
          <w:szCs w:val="32"/>
          <w:highlight w:val="none"/>
        </w:rPr>
      </w:pPr>
    </w:p>
    <w:p w14:paraId="32B51539">
      <w:pPr>
        <w:autoSpaceDE w:val="0"/>
        <w:autoSpaceDN w:val="0"/>
        <w:jc w:val="center"/>
        <w:rPr>
          <w:rFonts w:hint="eastAsia" w:ascii="仿宋" w:hAnsi="仿宋" w:eastAsia="仿宋" w:cs="仿宋"/>
          <w:b/>
          <w:color w:val="auto"/>
          <w:spacing w:val="6"/>
          <w:sz w:val="32"/>
          <w:szCs w:val="32"/>
          <w:highlight w:val="none"/>
        </w:rPr>
      </w:pPr>
    </w:p>
    <w:p w14:paraId="5FE77F97">
      <w:pPr>
        <w:autoSpaceDE w:val="0"/>
        <w:autoSpaceDN w:val="0"/>
        <w:jc w:val="center"/>
        <w:rPr>
          <w:rFonts w:hint="eastAsia" w:ascii="仿宋" w:hAnsi="仿宋" w:eastAsia="仿宋" w:cs="仿宋"/>
          <w:b/>
          <w:color w:val="auto"/>
          <w:spacing w:val="6"/>
          <w:sz w:val="32"/>
          <w:szCs w:val="32"/>
          <w:highlight w:val="none"/>
        </w:rPr>
      </w:pPr>
    </w:p>
    <w:p w14:paraId="061D7B57">
      <w:pPr>
        <w:autoSpaceDE w:val="0"/>
        <w:autoSpaceDN w:val="0"/>
        <w:jc w:val="center"/>
        <w:rPr>
          <w:rFonts w:hint="eastAsia" w:ascii="仿宋" w:hAnsi="仿宋" w:eastAsia="仿宋" w:cs="仿宋"/>
          <w:b/>
          <w:color w:val="auto"/>
          <w:spacing w:val="6"/>
          <w:sz w:val="32"/>
          <w:szCs w:val="32"/>
          <w:highlight w:val="none"/>
        </w:rPr>
      </w:pPr>
    </w:p>
    <w:p w14:paraId="6E459411">
      <w:pPr>
        <w:autoSpaceDE w:val="0"/>
        <w:autoSpaceDN w:val="0"/>
        <w:jc w:val="center"/>
        <w:rPr>
          <w:rFonts w:hint="eastAsia" w:ascii="仿宋" w:hAnsi="仿宋" w:eastAsia="仿宋" w:cs="仿宋"/>
          <w:b/>
          <w:color w:val="auto"/>
          <w:spacing w:val="6"/>
          <w:sz w:val="32"/>
          <w:szCs w:val="32"/>
          <w:highlight w:val="none"/>
        </w:rPr>
      </w:pPr>
    </w:p>
    <w:p w14:paraId="38594050">
      <w:pPr>
        <w:pStyle w:val="3"/>
        <w:ind w:firstLine="0"/>
        <w:rPr>
          <w:rFonts w:hint="eastAsia" w:ascii="仿宋" w:hAnsi="仿宋" w:eastAsia="仿宋" w:cs="仿宋"/>
          <w:color w:val="auto"/>
          <w:highlight w:val="none"/>
        </w:rPr>
      </w:pPr>
    </w:p>
    <w:p w14:paraId="213166D7">
      <w:pPr>
        <w:rPr>
          <w:rFonts w:hint="eastAsia" w:ascii="仿宋" w:hAnsi="仿宋" w:eastAsia="仿宋" w:cs="仿宋"/>
          <w:color w:val="auto"/>
          <w:highlight w:val="none"/>
        </w:rPr>
      </w:pPr>
    </w:p>
    <w:p w14:paraId="4AB03B3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62C2217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21C584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41311E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116AEB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3358B5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3F83DFF2">
      <w:pPr>
        <w:snapToGrid w:val="0"/>
        <w:spacing w:line="360" w:lineRule="auto"/>
        <w:ind w:firstLine="576"/>
        <w:rPr>
          <w:rFonts w:hint="eastAsia" w:ascii="仿宋" w:hAnsi="仿宋" w:eastAsia="仿宋" w:cs="仿宋"/>
          <w:color w:val="auto"/>
          <w:kern w:val="0"/>
          <w:sz w:val="24"/>
          <w:highlight w:val="none"/>
          <w:lang w:val="zh-CN"/>
        </w:rPr>
      </w:pPr>
      <w:bookmarkStart w:id="51"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p>
    <w:p w14:paraId="0A73233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p>
    <w:p w14:paraId="6A56A54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1"/>
    <w:p w14:paraId="2AE420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4E582F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92C74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A7EA36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11824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27C9A9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05B8F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42FA0D0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381CD6E8">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499EB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86EE1FD">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BAE7DEE">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B5234C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53691D0">
      <w:pPr>
        <w:autoSpaceDE w:val="0"/>
        <w:autoSpaceDN w:val="0"/>
        <w:jc w:val="center"/>
        <w:rPr>
          <w:rFonts w:hint="eastAsia" w:ascii="仿宋" w:hAnsi="仿宋" w:eastAsia="仿宋" w:cs="仿宋"/>
          <w:b/>
          <w:color w:val="auto"/>
          <w:spacing w:val="6"/>
          <w:sz w:val="32"/>
          <w:szCs w:val="32"/>
          <w:highlight w:val="none"/>
        </w:rPr>
      </w:pPr>
    </w:p>
    <w:p w14:paraId="0E6965BC">
      <w:pPr>
        <w:autoSpaceDE w:val="0"/>
        <w:autoSpaceDN w:val="0"/>
        <w:jc w:val="center"/>
        <w:rPr>
          <w:rFonts w:hint="eastAsia" w:ascii="仿宋" w:hAnsi="仿宋" w:eastAsia="仿宋" w:cs="仿宋"/>
          <w:b/>
          <w:color w:val="auto"/>
          <w:spacing w:val="6"/>
          <w:sz w:val="32"/>
          <w:szCs w:val="32"/>
          <w:highlight w:val="none"/>
        </w:rPr>
      </w:pPr>
    </w:p>
    <w:p w14:paraId="6FB3BADA">
      <w:pPr>
        <w:autoSpaceDE w:val="0"/>
        <w:autoSpaceDN w:val="0"/>
        <w:jc w:val="center"/>
        <w:rPr>
          <w:rFonts w:hint="eastAsia" w:ascii="仿宋" w:hAnsi="仿宋" w:eastAsia="仿宋" w:cs="仿宋"/>
          <w:b/>
          <w:color w:val="auto"/>
          <w:spacing w:val="6"/>
          <w:sz w:val="32"/>
          <w:szCs w:val="32"/>
          <w:highlight w:val="none"/>
        </w:rPr>
      </w:pPr>
    </w:p>
    <w:p w14:paraId="5A7E8829">
      <w:pPr>
        <w:autoSpaceDE w:val="0"/>
        <w:autoSpaceDN w:val="0"/>
        <w:jc w:val="center"/>
        <w:rPr>
          <w:rFonts w:hint="eastAsia" w:ascii="仿宋" w:hAnsi="仿宋" w:eastAsia="仿宋" w:cs="仿宋"/>
          <w:b/>
          <w:color w:val="auto"/>
          <w:spacing w:val="6"/>
          <w:sz w:val="32"/>
          <w:szCs w:val="32"/>
          <w:highlight w:val="none"/>
        </w:rPr>
      </w:pPr>
    </w:p>
    <w:p w14:paraId="0C115929">
      <w:pPr>
        <w:autoSpaceDE w:val="0"/>
        <w:autoSpaceDN w:val="0"/>
        <w:jc w:val="center"/>
        <w:rPr>
          <w:rFonts w:hint="eastAsia" w:ascii="仿宋" w:hAnsi="仿宋" w:eastAsia="仿宋" w:cs="仿宋"/>
          <w:b/>
          <w:color w:val="auto"/>
          <w:spacing w:val="6"/>
          <w:sz w:val="32"/>
          <w:szCs w:val="32"/>
          <w:highlight w:val="none"/>
        </w:rPr>
      </w:pPr>
    </w:p>
    <w:p w14:paraId="624A2EC0">
      <w:pPr>
        <w:autoSpaceDE w:val="0"/>
        <w:autoSpaceDN w:val="0"/>
        <w:jc w:val="center"/>
        <w:rPr>
          <w:rFonts w:hint="eastAsia" w:ascii="仿宋" w:hAnsi="仿宋" w:eastAsia="仿宋" w:cs="仿宋"/>
          <w:b/>
          <w:color w:val="auto"/>
          <w:spacing w:val="6"/>
          <w:sz w:val="32"/>
          <w:szCs w:val="32"/>
          <w:highlight w:val="none"/>
        </w:rPr>
      </w:pPr>
    </w:p>
    <w:p w14:paraId="3B75FC46">
      <w:pPr>
        <w:autoSpaceDE w:val="0"/>
        <w:autoSpaceDN w:val="0"/>
        <w:jc w:val="center"/>
        <w:rPr>
          <w:rFonts w:hint="eastAsia" w:ascii="仿宋" w:hAnsi="仿宋" w:eastAsia="仿宋" w:cs="仿宋"/>
          <w:b/>
          <w:color w:val="auto"/>
          <w:spacing w:val="6"/>
          <w:sz w:val="32"/>
          <w:szCs w:val="32"/>
          <w:highlight w:val="none"/>
        </w:rPr>
      </w:pPr>
    </w:p>
    <w:p w14:paraId="40C97492">
      <w:pPr>
        <w:autoSpaceDE w:val="0"/>
        <w:autoSpaceDN w:val="0"/>
        <w:jc w:val="center"/>
        <w:rPr>
          <w:rFonts w:hint="eastAsia" w:ascii="仿宋" w:hAnsi="仿宋" w:eastAsia="仿宋" w:cs="仿宋"/>
          <w:b/>
          <w:color w:val="auto"/>
          <w:spacing w:val="6"/>
          <w:sz w:val="32"/>
          <w:szCs w:val="32"/>
          <w:highlight w:val="none"/>
        </w:rPr>
      </w:pPr>
    </w:p>
    <w:p w14:paraId="53F911F5">
      <w:pPr>
        <w:autoSpaceDE w:val="0"/>
        <w:autoSpaceDN w:val="0"/>
        <w:jc w:val="center"/>
        <w:rPr>
          <w:rFonts w:hint="eastAsia" w:ascii="仿宋" w:hAnsi="仿宋" w:eastAsia="仿宋" w:cs="仿宋"/>
          <w:b/>
          <w:color w:val="auto"/>
          <w:spacing w:val="6"/>
          <w:sz w:val="32"/>
          <w:szCs w:val="32"/>
          <w:highlight w:val="none"/>
        </w:rPr>
      </w:pPr>
    </w:p>
    <w:p w14:paraId="2E1CF795">
      <w:pPr>
        <w:autoSpaceDE w:val="0"/>
        <w:autoSpaceDN w:val="0"/>
        <w:jc w:val="center"/>
        <w:rPr>
          <w:rFonts w:hint="eastAsia" w:ascii="仿宋" w:hAnsi="仿宋" w:eastAsia="仿宋" w:cs="仿宋"/>
          <w:b/>
          <w:color w:val="auto"/>
          <w:spacing w:val="6"/>
          <w:sz w:val="32"/>
          <w:szCs w:val="32"/>
          <w:highlight w:val="none"/>
        </w:rPr>
      </w:pPr>
    </w:p>
    <w:p w14:paraId="6C2D37C0">
      <w:pPr>
        <w:autoSpaceDE w:val="0"/>
        <w:autoSpaceDN w:val="0"/>
        <w:jc w:val="center"/>
        <w:rPr>
          <w:rFonts w:hint="eastAsia" w:ascii="仿宋" w:hAnsi="仿宋" w:eastAsia="仿宋" w:cs="仿宋"/>
          <w:b/>
          <w:color w:val="auto"/>
          <w:spacing w:val="6"/>
          <w:sz w:val="32"/>
          <w:szCs w:val="32"/>
          <w:highlight w:val="none"/>
        </w:rPr>
      </w:pPr>
    </w:p>
    <w:p w14:paraId="32305532">
      <w:pPr>
        <w:autoSpaceDE w:val="0"/>
        <w:autoSpaceDN w:val="0"/>
        <w:jc w:val="center"/>
        <w:rPr>
          <w:rFonts w:hint="eastAsia" w:ascii="仿宋" w:hAnsi="仿宋" w:eastAsia="仿宋" w:cs="仿宋"/>
          <w:b/>
          <w:color w:val="auto"/>
          <w:spacing w:val="6"/>
          <w:sz w:val="32"/>
          <w:szCs w:val="32"/>
          <w:highlight w:val="none"/>
        </w:rPr>
      </w:pPr>
    </w:p>
    <w:p w14:paraId="0EF1C937">
      <w:pPr>
        <w:autoSpaceDE w:val="0"/>
        <w:autoSpaceDN w:val="0"/>
        <w:jc w:val="center"/>
        <w:rPr>
          <w:rFonts w:hint="eastAsia" w:ascii="仿宋" w:hAnsi="仿宋" w:eastAsia="仿宋" w:cs="仿宋"/>
          <w:b/>
          <w:color w:val="auto"/>
          <w:spacing w:val="6"/>
          <w:sz w:val="32"/>
          <w:szCs w:val="32"/>
          <w:highlight w:val="none"/>
        </w:rPr>
      </w:pPr>
    </w:p>
    <w:p w14:paraId="748FEEC7">
      <w:pPr>
        <w:autoSpaceDE w:val="0"/>
        <w:autoSpaceDN w:val="0"/>
        <w:jc w:val="center"/>
        <w:rPr>
          <w:rFonts w:hint="eastAsia" w:ascii="仿宋" w:hAnsi="仿宋" w:eastAsia="仿宋" w:cs="仿宋"/>
          <w:b/>
          <w:color w:val="auto"/>
          <w:spacing w:val="6"/>
          <w:sz w:val="32"/>
          <w:szCs w:val="32"/>
          <w:highlight w:val="none"/>
        </w:rPr>
      </w:pPr>
    </w:p>
    <w:p w14:paraId="107825F4">
      <w:pPr>
        <w:autoSpaceDE w:val="0"/>
        <w:autoSpaceDN w:val="0"/>
        <w:jc w:val="center"/>
        <w:rPr>
          <w:rFonts w:hint="eastAsia" w:ascii="仿宋" w:hAnsi="仿宋" w:eastAsia="仿宋" w:cs="仿宋"/>
          <w:b/>
          <w:color w:val="auto"/>
          <w:spacing w:val="6"/>
          <w:sz w:val="32"/>
          <w:szCs w:val="32"/>
          <w:highlight w:val="none"/>
        </w:rPr>
      </w:pPr>
    </w:p>
    <w:p w14:paraId="6F1A8119">
      <w:pPr>
        <w:autoSpaceDE w:val="0"/>
        <w:autoSpaceDN w:val="0"/>
        <w:jc w:val="center"/>
        <w:rPr>
          <w:rFonts w:hint="eastAsia" w:ascii="仿宋" w:hAnsi="仿宋" w:eastAsia="仿宋" w:cs="仿宋"/>
          <w:b/>
          <w:color w:val="auto"/>
          <w:spacing w:val="6"/>
          <w:sz w:val="32"/>
          <w:szCs w:val="32"/>
          <w:highlight w:val="none"/>
        </w:rPr>
      </w:pPr>
    </w:p>
    <w:p w14:paraId="0394C420">
      <w:pPr>
        <w:snapToGrid w:val="0"/>
        <w:spacing w:line="360" w:lineRule="auto"/>
        <w:jc w:val="center"/>
        <w:outlineLvl w:val="0"/>
        <w:rPr>
          <w:rFonts w:hint="eastAsia" w:ascii="仿宋" w:hAnsi="仿宋" w:eastAsia="仿宋" w:cs="仿宋"/>
          <w:b/>
          <w:color w:val="auto"/>
          <w:kern w:val="0"/>
          <w:sz w:val="32"/>
          <w:szCs w:val="32"/>
          <w:highlight w:val="none"/>
        </w:rPr>
      </w:pPr>
    </w:p>
    <w:p w14:paraId="5F456B3D">
      <w:pPr>
        <w:snapToGrid w:val="0"/>
        <w:spacing w:line="360" w:lineRule="auto"/>
        <w:jc w:val="center"/>
        <w:outlineLvl w:val="0"/>
        <w:rPr>
          <w:rFonts w:hint="eastAsia" w:ascii="仿宋" w:hAnsi="仿宋" w:eastAsia="仿宋" w:cs="仿宋"/>
          <w:b/>
          <w:color w:val="auto"/>
          <w:kern w:val="0"/>
          <w:sz w:val="32"/>
          <w:szCs w:val="32"/>
          <w:highlight w:val="none"/>
        </w:rPr>
      </w:pPr>
    </w:p>
    <w:p w14:paraId="37A9E065">
      <w:pPr>
        <w:snapToGrid w:val="0"/>
        <w:spacing w:line="360" w:lineRule="auto"/>
        <w:jc w:val="center"/>
        <w:outlineLvl w:val="0"/>
        <w:rPr>
          <w:rFonts w:hint="eastAsia" w:ascii="仿宋" w:hAnsi="仿宋" w:eastAsia="仿宋" w:cs="仿宋"/>
          <w:b/>
          <w:color w:val="auto"/>
          <w:kern w:val="0"/>
          <w:sz w:val="32"/>
          <w:szCs w:val="32"/>
          <w:highlight w:val="none"/>
        </w:rPr>
      </w:pPr>
    </w:p>
    <w:p w14:paraId="61322F8A">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06A7AAD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7F766F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2088FF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3A240AB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2B8BFAE">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FF30B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295D85E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1132ECF">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2" w:name="_Hlk101133173"/>
      <w:r>
        <w:rPr>
          <w:rFonts w:hint="eastAsia" w:ascii="仿宋" w:hAnsi="仿宋" w:eastAsia="仿宋" w:cs="仿宋"/>
          <w:color w:val="auto"/>
          <w:sz w:val="24"/>
          <w:highlight w:val="none"/>
        </w:rPr>
        <w:t>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2"/>
    </w:p>
    <w:p w14:paraId="4D19B5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14A5174C">
      <w:pPr>
        <w:snapToGrid w:val="0"/>
        <w:spacing w:line="360" w:lineRule="auto"/>
        <w:ind w:firstLine="576"/>
        <w:rPr>
          <w:rFonts w:hint="eastAsia" w:ascii="仿宋" w:hAnsi="仿宋" w:eastAsia="仿宋" w:cs="仿宋"/>
          <w:color w:val="auto"/>
          <w:highlight w:val="none"/>
          <w:u w:val="single"/>
        </w:rPr>
      </w:pPr>
    </w:p>
    <w:p w14:paraId="4BB9B2D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8AC9F2D">
      <w:pPr>
        <w:snapToGrid w:val="0"/>
        <w:spacing w:line="360" w:lineRule="auto"/>
        <w:ind w:firstLine="576"/>
        <w:rPr>
          <w:rFonts w:hint="eastAsia" w:ascii="仿宋" w:hAnsi="仿宋" w:eastAsia="仿宋" w:cs="仿宋"/>
          <w:color w:val="auto"/>
          <w:kern w:val="0"/>
          <w:sz w:val="24"/>
          <w:highlight w:val="none"/>
          <w:lang w:val="zh-CN"/>
        </w:rPr>
      </w:pPr>
    </w:p>
    <w:p w14:paraId="4D2B8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0C3F4CC2">
      <w:pPr>
        <w:snapToGrid w:val="0"/>
        <w:spacing w:line="360" w:lineRule="auto"/>
        <w:ind w:left="573" w:leftChars="273"/>
        <w:rPr>
          <w:rFonts w:hint="eastAsia" w:ascii="仿宋" w:hAnsi="仿宋" w:eastAsia="仿宋" w:cs="仿宋"/>
          <w:color w:val="auto"/>
          <w:kern w:val="0"/>
          <w:sz w:val="24"/>
          <w:highlight w:val="none"/>
          <w:lang w:val="zh-CN"/>
        </w:rPr>
      </w:pPr>
    </w:p>
    <w:p w14:paraId="4FED3BAC">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253D54">
      <w:pPr>
        <w:snapToGrid w:val="0"/>
        <w:spacing w:line="360" w:lineRule="auto"/>
        <w:ind w:firstLine="576"/>
        <w:rPr>
          <w:rFonts w:hint="eastAsia" w:ascii="仿宋" w:hAnsi="仿宋" w:eastAsia="仿宋" w:cs="仿宋"/>
          <w:color w:val="auto"/>
          <w:kern w:val="0"/>
          <w:sz w:val="24"/>
          <w:highlight w:val="none"/>
          <w:lang w:val="zh-CN"/>
        </w:rPr>
      </w:pPr>
    </w:p>
    <w:p w14:paraId="47214B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BB842E">
      <w:pPr>
        <w:snapToGrid w:val="0"/>
        <w:spacing w:line="360" w:lineRule="auto"/>
        <w:ind w:firstLine="576"/>
        <w:rPr>
          <w:rFonts w:hint="eastAsia" w:ascii="仿宋" w:hAnsi="仿宋" w:eastAsia="仿宋" w:cs="仿宋"/>
          <w:color w:val="auto"/>
          <w:kern w:val="0"/>
          <w:sz w:val="24"/>
          <w:highlight w:val="none"/>
          <w:lang w:val="zh-CN"/>
        </w:rPr>
      </w:pPr>
    </w:p>
    <w:p w14:paraId="00DC2F3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63DA34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C2D41C5">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8DEDB1">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BF5A8B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1D78401">
      <w:pPr>
        <w:autoSpaceDE w:val="0"/>
        <w:autoSpaceDN w:val="0"/>
        <w:jc w:val="center"/>
        <w:rPr>
          <w:rFonts w:hint="eastAsia" w:ascii="仿宋" w:hAnsi="仿宋" w:eastAsia="仿宋" w:cs="仿宋"/>
          <w:b/>
          <w:color w:val="auto"/>
          <w:spacing w:val="6"/>
          <w:sz w:val="32"/>
          <w:szCs w:val="32"/>
          <w:highlight w:val="none"/>
        </w:rPr>
      </w:pPr>
    </w:p>
    <w:p w14:paraId="04864449">
      <w:pPr>
        <w:autoSpaceDE w:val="0"/>
        <w:autoSpaceDN w:val="0"/>
        <w:jc w:val="center"/>
        <w:rPr>
          <w:rFonts w:hint="eastAsia" w:ascii="仿宋" w:hAnsi="仿宋" w:eastAsia="仿宋" w:cs="仿宋"/>
          <w:b/>
          <w:color w:val="auto"/>
          <w:spacing w:val="6"/>
          <w:sz w:val="32"/>
          <w:szCs w:val="32"/>
          <w:highlight w:val="none"/>
        </w:rPr>
      </w:pPr>
    </w:p>
    <w:p w14:paraId="48A953F4">
      <w:pPr>
        <w:autoSpaceDE w:val="0"/>
        <w:autoSpaceDN w:val="0"/>
        <w:jc w:val="center"/>
        <w:rPr>
          <w:rFonts w:hint="eastAsia" w:ascii="仿宋" w:hAnsi="仿宋" w:eastAsia="仿宋" w:cs="仿宋"/>
          <w:b/>
          <w:color w:val="auto"/>
          <w:spacing w:val="6"/>
          <w:sz w:val="32"/>
          <w:szCs w:val="32"/>
          <w:highlight w:val="none"/>
        </w:rPr>
      </w:pPr>
    </w:p>
    <w:p w14:paraId="527CB638">
      <w:pPr>
        <w:autoSpaceDE w:val="0"/>
        <w:autoSpaceDN w:val="0"/>
        <w:jc w:val="center"/>
        <w:rPr>
          <w:rFonts w:hint="eastAsia" w:ascii="仿宋" w:hAnsi="仿宋" w:eastAsia="仿宋" w:cs="仿宋"/>
          <w:b/>
          <w:color w:val="auto"/>
          <w:spacing w:val="6"/>
          <w:sz w:val="32"/>
          <w:szCs w:val="32"/>
          <w:highlight w:val="none"/>
        </w:rPr>
      </w:pPr>
    </w:p>
    <w:p w14:paraId="275191D2">
      <w:pPr>
        <w:autoSpaceDE w:val="0"/>
        <w:autoSpaceDN w:val="0"/>
        <w:jc w:val="center"/>
        <w:rPr>
          <w:rFonts w:hint="eastAsia" w:ascii="仿宋" w:hAnsi="仿宋" w:eastAsia="仿宋" w:cs="仿宋"/>
          <w:b/>
          <w:color w:val="auto"/>
          <w:spacing w:val="6"/>
          <w:sz w:val="32"/>
          <w:szCs w:val="32"/>
          <w:highlight w:val="none"/>
        </w:rPr>
      </w:pPr>
    </w:p>
    <w:p w14:paraId="29547323">
      <w:pPr>
        <w:autoSpaceDE w:val="0"/>
        <w:autoSpaceDN w:val="0"/>
        <w:jc w:val="center"/>
        <w:rPr>
          <w:rFonts w:hint="eastAsia" w:ascii="仿宋" w:hAnsi="仿宋" w:eastAsia="仿宋" w:cs="仿宋"/>
          <w:b/>
          <w:color w:val="auto"/>
          <w:spacing w:val="6"/>
          <w:sz w:val="32"/>
          <w:szCs w:val="32"/>
          <w:highlight w:val="none"/>
        </w:rPr>
      </w:pPr>
    </w:p>
    <w:p w14:paraId="13C39F91">
      <w:pPr>
        <w:autoSpaceDE w:val="0"/>
        <w:autoSpaceDN w:val="0"/>
        <w:jc w:val="center"/>
        <w:rPr>
          <w:rFonts w:hint="eastAsia" w:ascii="仿宋" w:hAnsi="仿宋" w:eastAsia="仿宋" w:cs="仿宋"/>
          <w:b/>
          <w:color w:val="auto"/>
          <w:spacing w:val="6"/>
          <w:sz w:val="32"/>
          <w:szCs w:val="32"/>
          <w:highlight w:val="none"/>
        </w:rPr>
      </w:pPr>
    </w:p>
    <w:p w14:paraId="4C01E413">
      <w:pPr>
        <w:autoSpaceDE w:val="0"/>
        <w:autoSpaceDN w:val="0"/>
        <w:jc w:val="center"/>
        <w:rPr>
          <w:rFonts w:hint="eastAsia" w:ascii="仿宋" w:hAnsi="仿宋" w:eastAsia="仿宋" w:cs="仿宋"/>
          <w:b/>
          <w:color w:val="auto"/>
          <w:spacing w:val="6"/>
          <w:sz w:val="32"/>
          <w:szCs w:val="32"/>
          <w:highlight w:val="none"/>
        </w:rPr>
      </w:pPr>
    </w:p>
    <w:p w14:paraId="369C1790">
      <w:pPr>
        <w:autoSpaceDE w:val="0"/>
        <w:autoSpaceDN w:val="0"/>
        <w:jc w:val="center"/>
        <w:rPr>
          <w:rFonts w:hint="eastAsia" w:ascii="仿宋" w:hAnsi="仿宋" w:eastAsia="仿宋" w:cs="仿宋"/>
          <w:b/>
          <w:color w:val="auto"/>
          <w:spacing w:val="6"/>
          <w:sz w:val="32"/>
          <w:szCs w:val="32"/>
          <w:highlight w:val="none"/>
        </w:rPr>
      </w:pPr>
    </w:p>
    <w:p w14:paraId="601EE8F3">
      <w:pPr>
        <w:autoSpaceDE w:val="0"/>
        <w:autoSpaceDN w:val="0"/>
        <w:jc w:val="center"/>
        <w:rPr>
          <w:rFonts w:hint="eastAsia" w:ascii="仿宋" w:hAnsi="仿宋" w:eastAsia="仿宋" w:cs="仿宋"/>
          <w:b/>
          <w:color w:val="auto"/>
          <w:spacing w:val="6"/>
          <w:sz w:val="32"/>
          <w:szCs w:val="32"/>
          <w:highlight w:val="none"/>
        </w:rPr>
      </w:pPr>
    </w:p>
    <w:p w14:paraId="217D048E">
      <w:pPr>
        <w:autoSpaceDE w:val="0"/>
        <w:autoSpaceDN w:val="0"/>
        <w:jc w:val="center"/>
        <w:rPr>
          <w:rFonts w:hint="eastAsia" w:ascii="仿宋" w:hAnsi="仿宋" w:eastAsia="仿宋" w:cs="仿宋"/>
          <w:b/>
          <w:color w:val="auto"/>
          <w:spacing w:val="6"/>
          <w:sz w:val="32"/>
          <w:szCs w:val="32"/>
          <w:highlight w:val="none"/>
        </w:rPr>
      </w:pPr>
    </w:p>
    <w:p w14:paraId="14A52DE9">
      <w:pPr>
        <w:pStyle w:val="81"/>
        <w:rPr>
          <w:rFonts w:hint="eastAsia" w:ascii="仿宋" w:hAnsi="仿宋" w:eastAsia="仿宋" w:cs="仿宋"/>
          <w:b/>
          <w:color w:val="auto"/>
          <w:spacing w:val="6"/>
          <w:sz w:val="32"/>
          <w:szCs w:val="32"/>
          <w:highlight w:val="none"/>
        </w:rPr>
      </w:pPr>
    </w:p>
    <w:p w14:paraId="1D49B951">
      <w:pPr>
        <w:pStyle w:val="82"/>
        <w:rPr>
          <w:rFonts w:hint="eastAsia" w:ascii="仿宋" w:hAnsi="仿宋" w:eastAsia="仿宋" w:cs="仿宋"/>
          <w:b/>
          <w:color w:val="auto"/>
          <w:spacing w:val="6"/>
          <w:sz w:val="32"/>
          <w:szCs w:val="32"/>
          <w:highlight w:val="none"/>
        </w:rPr>
      </w:pPr>
    </w:p>
    <w:p w14:paraId="44BEDA2F">
      <w:pPr>
        <w:rPr>
          <w:rFonts w:hint="eastAsia" w:ascii="仿宋" w:hAnsi="仿宋" w:eastAsia="仿宋" w:cs="仿宋"/>
          <w:b/>
          <w:color w:val="auto"/>
          <w:spacing w:val="6"/>
          <w:sz w:val="32"/>
          <w:szCs w:val="32"/>
          <w:highlight w:val="none"/>
        </w:rPr>
      </w:pPr>
    </w:p>
    <w:p w14:paraId="0B50CD7A">
      <w:pPr>
        <w:pStyle w:val="81"/>
        <w:rPr>
          <w:rFonts w:hint="eastAsia" w:ascii="仿宋" w:hAnsi="仿宋" w:eastAsia="仿宋" w:cs="仿宋"/>
          <w:b/>
          <w:color w:val="auto"/>
          <w:spacing w:val="6"/>
          <w:sz w:val="32"/>
          <w:szCs w:val="32"/>
          <w:highlight w:val="none"/>
        </w:rPr>
      </w:pPr>
    </w:p>
    <w:p w14:paraId="5B337022">
      <w:pPr>
        <w:pStyle w:val="82"/>
        <w:rPr>
          <w:rFonts w:hint="eastAsia" w:ascii="仿宋" w:hAnsi="仿宋" w:eastAsia="仿宋" w:cs="仿宋"/>
          <w:color w:val="auto"/>
          <w:highlight w:val="none"/>
        </w:rPr>
      </w:pPr>
    </w:p>
    <w:p w14:paraId="2F63D1B4">
      <w:pPr>
        <w:spacing w:line="360" w:lineRule="auto"/>
        <w:rPr>
          <w:rFonts w:hint="eastAsia" w:ascii="仿宋" w:hAnsi="仿宋" w:eastAsia="仿宋" w:cs="仿宋"/>
          <w:b/>
          <w:color w:val="auto"/>
          <w:spacing w:val="6"/>
          <w:sz w:val="32"/>
          <w:szCs w:val="32"/>
          <w:highlight w:val="none"/>
        </w:rPr>
      </w:pPr>
      <w:bookmarkStart w:id="53" w:name="OLE_LINK14"/>
      <w:bookmarkStart w:id="54" w:name="OLE_LINK13"/>
    </w:p>
    <w:p w14:paraId="40AB4812">
      <w:pPr>
        <w:spacing w:line="360" w:lineRule="auto"/>
        <w:rPr>
          <w:rFonts w:hint="eastAsia" w:ascii="仿宋" w:hAnsi="仿宋" w:eastAsia="仿宋" w:cs="仿宋"/>
          <w:b/>
          <w:color w:val="auto"/>
          <w:spacing w:val="6"/>
          <w:sz w:val="32"/>
          <w:szCs w:val="32"/>
          <w:highlight w:val="none"/>
        </w:rPr>
      </w:pPr>
    </w:p>
    <w:p w14:paraId="2DD013EF">
      <w:pPr>
        <w:spacing w:line="360" w:lineRule="auto"/>
        <w:rPr>
          <w:rFonts w:hint="eastAsia" w:ascii="仿宋" w:hAnsi="仿宋" w:eastAsia="仿宋" w:cs="仿宋"/>
          <w:b/>
          <w:color w:val="auto"/>
          <w:spacing w:val="6"/>
          <w:sz w:val="32"/>
          <w:szCs w:val="32"/>
          <w:highlight w:val="none"/>
        </w:rPr>
      </w:pPr>
    </w:p>
    <w:p w14:paraId="5A739AF6">
      <w:pPr>
        <w:spacing w:line="360" w:lineRule="auto"/>
        <w:rPr>
          <w:rFonts w:hint="eastAsia" w:ascii="仿宋" w:hAnsi="仿宋" w:eastAsia="仿宋" w:cs="仿宋"/>
          <w:b/>
          <w:color w:val="auto"/>
          <w:spacing w:val="6"/>
          <w:sz w:val="32"/>
          <w:szCs w:val="32"/>
          <w:highlight w:val="none"/>
        </w:rPr>
      </w:pPr>
    </w:p>
    <w:p w14:paraId="0EAFD261">
      <w:pPr>
        <w:spacing w:line="360" w:lineRule="auto"/>
        <w:rPr>
          <w:rFonts w:hint="eastAsia" w:ascii="仿宋" w:hAnsi="仿宋" w:eastAsia="仿宋" w:cs="仿宋"/>
          <w:b/>
          <w:color w:val="auto"/>
          <w:spacing w:val="6"/>
          <w:sz w:val="32"/>
          <w:szCs w:val="32"/>
          <w:highlight w:val="none"/>
        </w:rPr>
      </w:pPr>
    </w:p>
    <w:p w14:paraId="09579F47">
      <w:pPr>
        <w:spacing w:line="360" w:lineRule="auto"/>
        <w:rPr>
          <w:rFonts w:hint="eastAsia" w:ascii="仿宋" w:hAnsi="仿宋" w:eastAsia="仿宋" w:cs="仿宋"/>
          <w:b/>
          <w:color w:val="auto"/>
          <w:spacing w:val="6"/>
          <w:sz w:val="32"/>
          <w:szCs w:val="32"/>
          <w:highlight w:val="none"/>
        </w:rPr>
      </w:pPr>
    </w:p>
    <w:p w14:paraId="3857D26B">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79A992A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3"/>
    <w:bookmarkEnd w:id="54"/>
    <w:p w14:paraId="169ACDD1">
      <w:pPr>
        <w:spacing w:line="360" w:lineRule="auto"/>
        <w:rPr>
          <w:rFonts w:hint="eastAsia" w:ascii="仿宋" w:hAnsi="仿宋" w:eastAsia="仿宋" w:cs="仿宋"/>
          <w:b/>
          <w:color w:val="auto"/>
          <w:spacing w:val="6"/>
          <w:sz w:val="30"/>
          <w:szCs w:val="30"/>
          <w:highlight w:val="none"/>
        </w:rPr>
      </w:pPr>
    </w:p>
    <w:p w14:paraId="426E3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2DD0DC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5E20E97">
      <w:pPr>
        <w:spacing w:line="360" w:lineRule="auto"/>
        <w:ind w:firstLine="480" w:firstLineChars="200"/>
        <w:rPr>
          <w:rFonts w:hint="eastAsia" w:ascii="仿宋" w:hAnsi="仿宋" w:eastAsia="仿宋" w:cs="仿宋"/>
          <w:color w:val="auto"/>
          <w:sz w:val="24"/>
          <w:highlight w:val="none"/>
        </w:rPr>
      </w:pPr>
    </w:p>
    <w:p w14:paraId="3DB0B3CC">
      <w:pPr>
        <w:spacing w:line="360" w:lineRule="auto"/>
        <w:ind w:firstLine="480" w:firstLineChars="200"/>
        <w:rPr>
          <w:rFonts w:hint="eastAsia" w:ascii="仿宋" w:hAnsi="仿宋" w:eastAsia="仿宋" w:cs="仿宋"/>
          <w:color w:val="auto"/>
          <w:sz w:val="24"/>
          <w:highlight w:val="none"/>
        </w:rPr>
      </w:pPr>
    </w:p>
    <w:p w14:paraId="1E8BF8B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1D2F1A4B">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45A0C7B">
      <w:pPr>
        <w:autoSpaceDE w:val="0"/>
        <w:autoSpaceDN w:val="0"/>
        <w:jc w:val="center"/>
        <w:rPr>
          <w:rFonts w:hint="eastAsia" w:ascii="仿宋" w:hAnsi="仿宋" w:eastAsia="仿宋" w:cs="仿宋"/>
          <w:b/>
          <w:color w:val="auto"/>
          <w:spacing w:val="6"/>
          <w:sz w:val="32"/>
          <w:szCs w:val="32"/>
          <w:highlight w:val="none"/>
        </w:rPr>
      </w:pPr>
    </w:p>
    <w:p w14:paraId="3BF30C14">
      <w:pPr>
        <w:autoSpaceDE w:val="0"/>
        <w:autoSpaceDN w:val="0"/>
        <w:jc w:val="center"/>
        <w:rPr>
          <w:rFonts w:hint="eastAsia" w:ascii="仿宋" w:hAnsi="仿宋" w:eastAsia="仿宋" w:cs="仿宋"/>
          <w:b/>
          <w:color w:val="auto"/>
          <w:spacing w:val="6"/>
          <w:sz w:val="32"/>
          <w:szCs w:val="32"/>
          <w:highlight w:val="none"/>
        </w:rPr>
      </w:pPr>
    </w:p>
    <w:p w14:paraId="118233DA">
      <w:pPr>
        <w:autoSpaceDE w:val="0"/>
        <w:autoSpaceDN w:val="0"/>
        <w:jc w:val="center"/>
        <w:rPr>
          <w:rFonts w:hint="eastAsia" w:ascii="仿宋" w:hAnsi="仿宋" w:eastAsia="仿宋" w:cs="仿宋"/>
          <w:b/>
          <w:color w:val="auto"/>
          <w:spacing w:val="6"/>
          <w:sz w:val="32"/>
          <w:szCs w:val="32"/>
          <w:highlight w:val="none"/>
        </w:rPr>
      </w:pPr>
    </w:p>
    <w:p w14:paraId="1321751E">
      <w:pPr>
        <w:autoSpaceDE w:val="0"/>
        <w:autoSpaceDN w:val="0"/>
        <w:jc w:val="center"/>
        <w:rPr>
          <w:rFonts w:hint="eastAsia" w:ascii="仿宋" w:hAnsi="仿宋" w:eastAsia="仿宋" w:cs="仿宋"/>
          <w:b/>
          <w:color w:val="auto"/>
          <w:spacing w:val="6"/>
          <w:sz w:val="32"/>
          <w:szCs w:val="32"/>
          <w:highlight w:val="none"/>
        </w:rPr>
      </w:pPr>
    </w:p>
    <w:p w14:paraId="51F3ECFB">
      <w:pPr>
        <w:autoSpaceDE w:val="0"/>
        <w:autoSpaceDN w:val="0"/>
        <w:jc w:val="center"/>
        <w:rPr>
          <w:rFonts w:hint="eastAsia" w:ascii="仿宋" w:hAnsi="仿宋" w:eastAsia="仿宋" w:cs="仿宋"/>
          <w:b/>
          <w:color w:val="auto"/>
          <w:spacing w:val="6"/>
          <w:sz w:val="32"/>
          <w:szCs w:val="32"/>
          <w:highlight w:val="none"/>
        </w:rPr>
      </w:pPr>
    </w:p>
    <w:p w14:paraId="46BFAD01">
      <w:pPr>
        <w:autoSpaceDE w:val="0"/>
        <w:autoSpaceDN w:val="0"/>
        <w:jc w:val="center"/>
        <w:rPr>
          <w:rFonts w:hint="eastAsia" w:ascii="仿宋" w:hAnsi="仿宋" w:eastAsia="仿宋" w:cs="仿宋"/>
          <w:b/>
          <w:color w:val="auto"/>
          <w:spacing w:val="6"/>
          <w:sz w:val="32"/>
          <w:szCs w:val="32"/>
          <w:highlight w:val="none"/>
        </w:rPr>
      </w:pPr>
    </w:p>
    <w:p w14:paraId="02312114">
      <w:pPr>
        <w:autoSpaceDE w:val="0"/>
        <w:autoSpaceDN w:val="0"/>
        <w:jc w:val="center"/>
        <w:rPr>
          <w:rFonts w:hint="eastAsia" w:ascii="仿宋" w:hAnsi="仿宋" w:eastAsia="仿宋" w:cs="仿宋"/>
          <w:b/>
          <w:color w:val="auto"/>
          <w:spacing w:val="6"/>
          <w:sz w:val="32"/>
          <w:szCs w:val="32"/>
          <w:highlight w:val="none"/>
        </w:rPr>
      </w:pPr>
    </w:p>
    <w:p w14:paraId="34FCF722">
      <w:pPr>
        <w:autoSpaceDE w:val="0"/>
        <w:autoSpaceDN w:val="0"/>
        <w:jc w:val="center"/>
        <w:rPr>
          <w:rFonts w:hint="eastAsia" w:ascii="仿宋" w:hAnsi="仿宋" w:eastAsia="仿宋" w:cs="仿宋"/>
          <w:b/>
          <w:color w:val="auto"/>
          <w:spacing w:val="6"/>
          <w:sz w:val="32"/>
          <w:szCs w:val="32"/>
          <w:highlight w:val="none"/>
        </w:rPr>
      </w:pPr>
    </w:p>
    <w:p w14:paraId="2119CD1F">
      <w:pPr>
        <w:autoSpaceDE w:val="0"/>
        <w:autoSpaceDN w:val="0"/>
        <w:jc w:val="center"/>
        <w:rPr>
          <w:rFonts w:hint="eastAsia" w:ascii="仿宋" w:hAnsi="仿宋" w:eastAsia="仿宋" w:cs="仿宋"/>
          <w:b/>
          <w:color w:val="auto"/>
          <w:spacing w:val="6"/>
          <w:sz w:val="32"/>
          <w:szCs w:val="32"/>
          <w:highlight w:val="none"/>
        </w:rPr>
      </w:pPr>
    </w:p>
    <w:p w14:paraId="34AF1449">
      <w:pPr>
        <w:autoSpaceDE w:val="0"/>
        <w:autoSpaceDN w:val="0"/>
        <w:jc w:val="center"/>
        <w:rPr>
          <w:rFonts w:hint="eastAsia" w:ascii="仿宋" w:hAnsi="仿宋" w:eastAsia="仿宋" w:cs="仿宋"/>
          <w:b/>
          <w:color w:val="auto"/>
          <w:spacing w:val="6"/>
          <w:sz w:val="32"/>
          <w:szCs w:val="32"/>
          <w:highlight w:val="none"/>
        </w:rPr>
      </w:pPr>
    </w:p>
    <w:p w14:paraId="74782B65">
      <w:pPr>
        <w:autoSpaceDE w:val="0"/>
        <w:autoSpaceDN w:val="0"/>
        <w:jc w:val="center"/>
        <w:rPr>
          <w:rFonts w:hint="eastAsia" w:ascii="仿宋" w:hAnsi="仿宋" w:eastAsia="仿宋" w:cs="仿宋"/>
          <w:b/>
          <w:color w:val="auto"/>
          <w:spacing w:val="6"/>
          <w:sz w:val="32"/>
          <w:szCs w:val="32"/>
          <w:highlight w:val="none"/>
        </w:rPr>
      </w:pPr>
    </w:p>
    <w:p w14:paraId="6245D4CE">
      <w:pPr>
        <w:autoSpaceDE w:val="0"/>
        <w:autoSpaceDN w:val="0"/>
        <w:jc w:val="center"/>
        <w:rPr>
          <w:rFonts w:hint="eastAsia" w:ascii="仿宋" w:hAnsi="仿宋" w:eastAsia="仿宋" w:cs="仿宋"/>
          <w:b/>
          <w:color w:val="auto"/>
          <w:spacing w:val="6"/>
          <w:sz w:val="32"/>
          <w:szCs w:val="32"/>
          <w:highlight w:val="none"/>
        </w:rPr>
      </w:pPr>
    </w:p>
    <w:p w14:paraId="191D6E58">
      <w:pPr>
        <w:autoSpaceDE w:val="0"/>
        <w:autoSpaceDN w:val="0"/>
        <w:jc w:val="center"/>
        <w:rPr>
          <w:rFonts w:hint="eastAsia" w:ascii="仿宋" w:hAnsi="仿宋" w:eastAsia="仿宋" w:cs="仿宋"/>
          <w:b/>
          <w:color w:val="auto"/>
          <w:spacing w:val="6"/>
          <w:sz w:val="32"/>
          <w:szCs w:val="32"/>
          <w:highlight w:val="none"/>
        </w:rPr>
      </w:pPr>
    </w:p>
    <w:p w14:paraId="3CA18861">
      <w:pPr>
        <w:autoSpaceDE w:val="0"/>
        <w:autoSpaceDN w:val="0"/>
        <w:jc w:val="center"/>
        <w:rPr>
          <w:rFonts w:hint="eastAsia" w:ascii="仿宋" w:hAnsi="仿宋" w:eastAsia="仿宋" w:cs="仿宋"/>
          <w:b/>
          <w:color w:val="auto"/>
          <w:spacing w:val="6"/>
          <w:sz w:val="32"/>
          <w:szCs w:val="32"/>
          <w:highlight w:val="none"/>
        </w:rPr>
      </w:pPr>
    </w:p>
    <w:p w14:paraId="3E841CA2">
      <w:pPr>
        <w:spacing w:line="360" w:lineRule="auto"/>
        <w:rPr>
          <w:rFonts w:hint="eastAsia" w:ascii="仿宋" w:hAnsi="仿宋" w:eastAsia="仿宋" w:cs="仿宋"/>
          <w:b/>
          <w:color w:val="auto"/>
          <w:spacing w:val="6"/>
          <w:sz w:val="32"/>
          <w:szCs w:val="32"/>
          <w:highlight w:val="none"/>
        </w:rPr>
      </w:pPr>
    </w:p>
    <w:p w14:paraId="1537A949">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77392326">
      <w:pPr>
        <w:spacing w:line="360" w:lineRule="auto"/>
        <w:jc w:val="center"/>
        <w:rPr>
          <w:rFonts w:hint="eastAsia" w:ascii="仿宋" w:hAnsi="仿宋" w:eastAsia="仿宋" w:cs="仿宋"/>
          <w:color w:val="auto"/>
          <w:sz w:val="24"/>
          <w:highlight w:val="none"/>
          <w:u w:val="single"/>
        </w:rPr>
      </w:pPr>
    </w:p>
    <w:p w14:paraId="699F9AD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77C3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48133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6CB6EF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A40C3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E6128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FA07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0DCAF8F">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E411D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479D62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16FEF3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3FD73B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01A88D9">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D4FE67F">
      <w:pPr>
        <w:spacing w:line="360" w:lineRule="auto"/>
        <w:jc w:val="center"/>
        <w:rPr>
          <w:rFonts w:hint="eastAsia" w:ascii="仿宋" w:hAnsi="仿宋" w:eastAsia="仿宋" w:cs="仿宋"/>
          <w:b/>
          <w:color w:val="auto"/>
          <w:sz w:val="32"/>
          <w:szCs w:val="32"/>
          <w:highlight w:val="none"/>
        </w:rPr>
      </w:pPr>
    </w:p>
    <w:p w14:paraId="66D39D6F">
      <w:pPr>
        <w:spacing w:line="360" w:lineRule="auto"/>
        <w:jc w:val="center"/>
        <w:rPr>
          <w:rFonts w:hint="eastAsia" w:ascii="仿宋" w:hAnsi="仿宋" w:eastAsia="仿宋" w:cs="仿宋"/>
          <w:b/>
          <w:color w:val="auto"/>
          <w:sz w:val="32"/>
          <w:szCs w:val="32"/>
          <w:highlight w:val="none"/>
        </w:rPr>
      </w:pPr>
    </w:p>
    <w:p w14:paraId="232AE814">
      <w:pPr>
        <w:spacing w:line="360" w:lineRule="auto"/>
        <w:jc w:val="center"/>
        <w:rPr>
          <w:rFonts w:hint="eastAsia" w:ascii="仿宋" w:hAnsi="仿宋" w:eastAsia="仿宋" w:cs="仿宋"/>
          <w:b/>
          <w:color w:val="auto"/>
          <w:sz w:val="32"/>
          <w:szCs w:val="32"/>
          <w:highlight w:val="none"/>
        </w:rPr>
      </w:pPr>
    </w:p>
    <w:p w14:paraId="6490E9E7">
      <w:pPr>
        <w:spacing w:line="360" w:lineRule="auto"/>
        <w:jc w:val="center"/>
        <w:rPr>
          <w:rFonts w:hint="eastAsia" w:ascii="仿宋" w:hAnsi="仿宋" w:eastAsia="仿宋" w:cs="仿宋"/>
          <w:b/>
          <w:color w:val="auto"/>
          <w:sz w:val="32"/>
          <w:szCs w:val="32"/>
          <w:highlight w:val="none"/>
        </w:rPr>
      </w:pPr>
    </w:p>
    <w:p w14:paraId="20DBC2B3">
      <w:pPr>
        <w:spacing w:line="360" w:lineRule="auto"/>
        <w:jc w:val="center"/>
        <w:rPr>
          <w:rFonts w:hint="eastAsia" w:ascii="仿宋" w:hAnsi="仿宋" w:eastAsia="仿宋" w:cs="仿宋"/>
          <w:b/>
          <w:color w:val="auto"/>
          <w:sz w:val="32"/>
          <w:szCs w:val="32"/>
          <w:highlight w:val="none"/>
        </w:rPr>
      </w:pPr>
    </w:p>
    <w:p w14:paraId="0D938368">
      <w:pPr>
        <w:spacing w:line="360" w:lineRule="auto"/>
        <w:jc w:val="center"/>
        <w:rPr>
          <w:rFonts w:hint="eastAsia" w:ascii="仿宋" w:hAnsi="仿宋" w:eastAsia="仿宋" w:cs="仿宋"/>
          <w:b/>
          <w:color w:val="auto"/>
          <w:sz w:val="32"/>
          <w:szCs w:val="32"/>
          <w:highlight w:val="none"/>
        </w:rPr>
      </w:pPr>
    </w:p>
    <w:p w14:paraId="05CE2B55">
      <w:pPr>
        <w:spacing w:line="360" w:lineRule="auto"/>
        <w:jc w:val="center"/>
        <w:rPr>
          <w:rFonts w:hint="eastAsia" w:ascii="仿宋" w:hAnsi="仿宋" w:eastAsia="仿宋" w:cs="仿宋"/>
          <w:b/>
          <w:color w:val="auto"/>
          <w:sz w:val="32"/>
          <w:szCs w:val="32"/>
          <w:highlight w:val="none"/>
        </w:rPr>
      </w:pPr>
    </w:p>
    <w:p w14:paraId="1F4029BA">
      <w:pPr>
        <w:spacing w:line="360" w:lineRule="auto"/>
        <w:jc w:val="center"/>
        <w:rPr>
          <w:rFonts w:hint="eastAsia" w:ascii="仿宋" w:hAnsi="仿宋" w:eastAsia="仿宋" w:cs="仿宋"/>
          <w:b/>
          <w:color w:val="auto"/>
          <w:sz w:val="32"/>
          <w:szCs w:val="32"/>
          <w:highlight w:val="none"/>
        </w:rPr>
      </w:pPr>
    </w:p>
    <w:p w14:paraId="76A542EB">
      <w:pPr>
        <w:spacing w:line="360" w:lineRule="auto"/>
        <w:jc w:val="center"/>
        <w:rPr>
          <w:rFonts w:hint="eastAsia" w:ascii="仿宋" w:hAnsi="仿宋" w:eastAsia="仿宋" w:cs="仿宋"/>
          <w:b/>
          <w:color w:val="auto"/>
          <w:sz w:val="32"/>
          <w:szCs w:val="32"/>
          <w:highlight w:val="none"/>
        </w:rPr>
      </w:pPr>
    </w:p>
    <w:p w14:paraId="7195EFCC">
      <w:pPr>
        <w:spacing w:line="360" w:lineRule="auto"/>
        <w:jc w:val="center"/>
        <w:rPr>
          <w:rFonts w:hint="eastAsia" w:ascii="仿宋" w:hAnsi="仿宋" w:eastAsia="仿宋" w:cs="仿宋"/>
          <w:b/>
          <w:color w:val="auto"/>
          <w:sz w:val="32"/>
          <w:szCs w:val="32"/>
          <w:highlight w:val="none"/>
        </w:rPr>
      </w:pPr>
    </w:p>
    <w:p w14:paraId="36AC2999">
      <w:pPr>
        <w:spacing w:line="360" w:lineRule="auto"/>
        <w:jc w:val="center"/>
        <w:rPr>
          <w:rFonts w:hint="eastAsia" w:ascii="仿宋" w:hAnsi="仿宋" w:eastAsia="仿宋" w:cs="仿宋"/>
          <w:b/>
          <w:color w:val="auto"/>
          <w:sz w:val="32"/>
          <w:szCs w:val="32"/>
          <w:highlight w:val="none"/>
        </w:rPr>
      </w:pPr>
    </w:p>
    <w:p w14:paraId="09A57D40">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FE1B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37BA65C7">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C7BDE5">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AD04B5F">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7C8C8E0A">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58A1B4C">
      <w:pPr>
        <w:pStyle w:val="2"/>
        <w:rPr>
          <w:rFonts w:hint="eastAsia" w:ascii="仿宋" w:hAnsi="仿宋" w:eastAsia="仿宋" w:cs="仿宋"/>
          <w:color w:val="auto"/>
          <w:highlight w:val="none"/>
          <w:lang w:val="en-US"/>
        </w:rPr>
      </w:pPr>
    </w:p>
    <w:p w14:paraId="712CC26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2706729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2C9451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081162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83BA4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1E634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8EB6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40A3625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0FC357B9">
      <w:pPr>
        <w:widowControl/>
        <w:jc w:val="left"/>
        <w:rPr>
          <w:rFonts w:hint="eastAsia" w:ascii="仿宋" w:hAnsi="仿宋" w:eastAsia="仿宋" w:cs="仿宋"/>
          <w:color w:val="auto"/>
          <w:kern w:val="0"/>
          <w:sz w:val="24"/>
          <w:highlight w:val="none"/>
        </w:rPr>
      </w:pPr>
    </w:p>
    <w:p w14:paraId="230672A0">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533F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006CE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791C9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726C7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BBF0D1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331641B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1B1166C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3759409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5B0B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0928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D47B3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C9B2F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C91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E3E39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4B9D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0C5F6D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50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AD00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F64D8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88605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7D97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CC98F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13B3B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39F80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D6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2CB139">
            <w:pPr>
              <w:widowControl/>
              <w:jc w:val="left"/>
              <w:rPr>
                <w:rFonts w:hint="eastAsia" w:ascii="仿宋" w:hAnsi="仿宋" w:eastAsia="仿宋" w:cs="仿宋"/>
                <w:color w:val="auto"/>
                <w:kern w:val="0"/>
                <w:sz w:val="24"/>
                <w:highlight w:val="none"/>
              </w:rPr>
            </w:pPr>
          </w:p>
        </w:tc>
        <w:tc>
          <w:tcPr>
            <w:tcW w:w="1560" w:type="dxa"/>
            <w:vAlign w:val="center"/>
          </w:tcPr>
          <w:p w14:paraId="030A7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A98E2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13EB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31AB29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C0AB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09BAB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252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09F9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3D58A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97B6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EF387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2743B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48E020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CDBAD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EBD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396501A">
            <w:pPr>
              <w:widowControl/>
              <w:jc w:val="left"/>
              <w:rPr>
                <w:rFonts w:hint="eastAsia" w:ascii="仿宋" w:hAnsi="仿宋" w:eastAsia="仿宋" w:cs="仿宋"/>
                <w:color w:val="auto"/>
                <w:kern w:val="0"/>
                <w:sz w:val="24"/>
                <w:highlight w:val="none"/>
              </w:rPr>
            </w:pPr>
          </w:p>
        </w:tc>
        <w:tc>
          <w:tcPr>
            <w:tcW w:w="1560" w:type="dxa"/>
            <w:vAlign w:val="center"/>
          </w:tcPr>
          <w:p w14:paraId="0BAE05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294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EA9B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684E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3FB6D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319FCA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0195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8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045C5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8261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1B050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C43CA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595E4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087D1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7B7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46DE90">
            <w:pPr>
              <w:widowControl/>
              <w:jc w:val="left"/>
              <w:rPr>
                <w:rFonts w:hint="eastAsia" w:ascii="仿宋" w:hAnsi="仿宋" w:eastAsia="仿宋" w:cs="仿宋"/>
                <w:color w:val="auto"/>
                <w:kern w:val="0"/>
                <w:sz w:val="24"/>
                <w:highlight w:val="none"/>
              </w:rPr>
            </w:pPr>
          </w:p>
        </w:tc>
        <w:tc>
          <w:tcPr>
            <w:tcW w:w="1560" w:type="dxa"/>
            <w:vAlign w:val="center"/>
          </w:tcPr>
          <w:p w14:paraId="453480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C62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371E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8EB31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A3927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20C1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DF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21D4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295229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5E764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EC5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C4F9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A249E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669E7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9C4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BD09E5">
            <w:pPr>
              <w:widowControl/>
              <w:jc w:val="left"/>
              <w:rPr>
                <w:rFonts w:hint="eastAsia" w:ascii="仿宋" w:hAnsi="仿宋" w:eastAsia="仿宋" w:cs="仿宋"/>
                <w:color w:val="auto"/>
                <w:kern w:val="0"/>
                <w:sz w:val="24"/>
                <w:highlight w:val="none"/>
              </w:rPr>
            </w:pPr>
          </w:p>
        </w:tc>
        <w:tc>
          <w:tcPr>
            <w:tcW w:w="1560" w:type="dxa"/>
            <w:vAlign w:val="center"/>
          </w:tcPr>
          <w:p w14:paraId="4361D6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77511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E014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FDE9D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4963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03E6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B5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BBC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11042E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CC1E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37AD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64C6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7C0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98541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E17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FC6D26">
            <w:pPr>
              <w:widowControl/>
              <w:jc w:val="left"/>
              <w:rPr>
                <w:rFonts w:hint="eastAsia" w:ascii="仿宋" w:hAnsi="仿宋" w:eastAsia="仿宋" w:cs="仿宋"/>
                <w:color w:val="auto"/>
                <w:kern w:val="0"/>
                <w:sz w:val="24"/>
                <w:highlight w:val="none"/>
              </w:rPr>
            </w:pPr>
          </w:p>
        </w:tc>
        <w:tc>
          <w:tcPr>
            <w:tcW w:w="1560" w:type="dxa"/>
            <w:vAlign w:val="center"/>
          </w:tcPr>
          <w:p w14:paraId="4F439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2D067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B8A9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A8109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49351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4AF62F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D14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467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655DE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4B4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1D2E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F0FE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3CEA0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5C4BF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BB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519DA7">
            <w:pPr>
              <w:widowControl/>
              <w:jc w:val="left"/>
              <w:rPr>
                <w:rFonts w:hint="eastAsia" w:ascii="仿宋" w:hAnsi="仿宋" w:eastAsia="仿宋" w:cs="仿宋"/>
                <w:color w:val="auto"/>
                <w:kern w:val="0"/>
                <w:sz w:val="24"/>
                <w:highlight w:val="none"/>
              </w:rPr>
            </w:pPr>
          </w:p>
        </w:tc>
        <w:tc>
          <w:tcPr>
            <w:tcW w:w="1560" w:type="dxa"/>
            <w:vAlign w:val="center"/>
          </w:tcPr>
          <w:p w14:paraId="2A8312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00C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9A5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202D8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5237C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4622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EB5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A2A7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61B4C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1B1F6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0F75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8809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9C755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231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EC7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15536A">
            <w:pPr>
              <w:widowControl/>
              <w:jc w:val="left"/>
              <w:rPr>
                <w:rFonts w:hint="eastAsia" w:ascii="仿宋" w:hAnsi="仿宋" w:eastAsia="仿宋" w:cs="仿宋"/>
                <w:color w:val="auto"/>
                <w:kern w:val="0"/>
                <w:sz w:val="24"/>
                <w:highlight w:val="none"/>
              </w:rPr>
            </w:pPr>
          </w:p>
        </w:tc>
        <w:tc>
          <w:tcPr>
            <w:tcW w:w="1560" w:type="dxa"/>
            <w:vAlign w:val="center"/>
          </w:tcPr>
          <w:p w14:paraId="50FEE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743B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D8FD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F86E7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6271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BEB4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6E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6ECA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6C4422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84CBF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DE73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A1F85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71272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707D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8B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24033DF">
            <w:pPr>
              <w:widowControl/>
              <w:jc w:val="left"/>
              <w:rPr>
                <w:rFonts w:hint="eastAsia" w:ascii="仿宋" w:hAnsi="仿宋" w:eastAsia="仿宋" w:cs="仿宋"/>
                <w:color w:val="auto"/>
                <w:kern w:val="0"/>
                <w:sz w:val="24"/>
                <w:highlight w:val="none"/>
              </w:rPr>
            </w:pPr>
          </w:p>
        </w:tc>
        <w:tc>
          <w:tcPr>
            <w:tcW w:w="1560" w:type="dxa"/>
            <w:vAlign w:val="center"/>
          </w:tcPr>
          <w:p w14:paraId="4983E9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BFC90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8D8E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BCACB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55786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87EBB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92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90C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78687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3EF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1FED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49F0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48F5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515DA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E1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667A62">
            <w:pPr>
              <w:widowControl/>
              <w:jc w:val="left"/>
              <w:rPr>
                <w:rFonts w:hint="eastAsia" w:ascii="仿宋" w:hAnsi="仿宋" w:eastAsia="仿宋" w:cs="仿宋"/>
                <w:color w:val="auto"/>
                <w:kern w:val="0"/>
                <w:sz w:val="24"/>
                <w:highlight w:val="none"/>
              </w:rPr>
            </w:pPr>
          </w:p>
        </w:tc>
        <w:tc>
          <w:tcPr>
            <w:tcW w:w="1560" w:type="dxa"/>
            <w:vAlign w:val="center"/>
          </w:tcPr>
          <w:p w14:paraId="126439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3DE0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9E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F76F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CC775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D11F0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CE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C08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57CC4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7A6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7B7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A32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0F51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69E29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D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E63027">
            <w:pPr>
              <w:widowControl/>
              <w:jc w:val="left"/>
              <w:rPr>
                <w:rFonts w:hint="eastAsia" w:ascii="仿宋" w:hAnsi="仿宋" w:eastAsia="仿宋" w:cs="仿宋"/>
                <w:color w:val="auto"/>
                <w:kern w:val="0"/>
                <w:sz w:val="24"/>
                <w:highlight w:val="none"/>
              </w:rPr>
            </w:pPr>
          </w:p>
        </w:tc>
        <w:tc>
          <w:tcPr>
            <w:tcW w:w="1560" w:type="dxa"/>
            <w:vAlign w:val="center"/>
          </w:tcPr>
          <w:p w14:paraId="5380F8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5FE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F881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81B41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20D9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529B6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CCD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F043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19E04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DEBFF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AE33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6F483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C0E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3E7A6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43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C0D2A7">
            <w:pPr>
              <w:widowControl/>
              <w:jc w:val="left"/>
              <w:rPr>
                <w:rFonts w:hint="eastAsia" w:ascii="仿宋" w:hAnsi="仿宋" w:eastAsia="仿宋" w:cs="仿宋"/>
                <w:color w:val="auto"/>
                <w:kern w:val="0"/>
                <w:sz w:val="24"/>
                <w:highlight w:val="none"/>
              </w:rPr>
            </w:pPr>
          </w:p>
        </w:tc>
        <w:tc>
          <w:tcPr>
            <w:tcW w:w="1560" w:type="dxa"/>
            <w:vAlign w:val="center"/>
          </w:tcPr>
          <w:p w14:paraId="2AF28D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E648C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2AB77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26C93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C0B4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4737EA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E5F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C038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3BFDA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DBE06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45F88F">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Y≥</w:t>
            </w:r>
            <w:r>
              <w:rPr>
                <w:rFonts w:hint="eastAsia" w:ascii="仿宋" w:hAnsi="仿宋" w:eastAsia="仿宋" w:cs="仿宋"/>
                <w:color w:val="auto"/>
                <w:kern w:val="0"/>
                <w:sz w:val="24"/>
                <w:highlight w:val="none"/>
                <w:lang w:eastAsia="zh-CN"/>
              </w:rPr>
              <w:t>400000</w:t>
            </w:r>
          </w:p>
        </w:tc>
        <w:tc>
          <w:tcPr>
            <w:tcW w:w="1891" w:type="dxa"/>
            <w:vAlign w:val="center"/>
          </w:tcPr>
          <w:p w14:paraId="4BE3807A">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1000≤Y＜</w:t>
            </w:r>
            <w:r>
              <w:rPr>
                <w:rFonts w:hint="eastAsia" w:ascii="仿宋" w:hAnsi="仿宋" w:eastAsia="仿宋" w:cs="仿宋"/>
                <w:color w:val="auto"/>
                <w:kern w:val="0"/>
                <w:sz w:val="24"/>
                <w:highlight w:val="none"/>
                <w:lang w:eastAsia="zh-CN"/>
              </w:rPr>
              <w:t>400000</w:t>
            </w:r>
          </w:p>
        </w:tc>
        <w:tc>
          <w:tcPr>
            <w:tcW w:w="1730" w:type="dxa"/>
            <w:vAlign w:val="center"/>
          </w:tcPr>
          <w:p w14:paraId="7795F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50BCC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ECD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0DF05E">
            <w:pPr>
              <w:widowControl/>
              <w:jc w:val="left"/>
              <w:rPr>
                <w:rFonts w:hint="eastAsia" w:ascii="仿宋" w:hAnsi="仿宋" w:eastAsia="仿宋" w:cs="仿宋"/>
                <w:color w:val="auto"/>
                <w:kern w:val="0"/>
                <w:sz w:val="24"/>
                <w:highlight w:val="none"/>
              </w:rPr>
            </w:pPr>
          </w:p>
        </w:tc>
        <w:tc>
          <w:tcPr>
            <w:tcW w:w="1560" w:type="dxa"/>
            <w:vAlign w:val="center"/>
          </w:tcPr>
          <w:p w14:paraId="3AB43C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8FF72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D1B2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7CD567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627E59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5AD3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638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FB5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6B778A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82D86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86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B54CD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AB04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BA71C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190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E038E2">
            <w:pPr>
              <w:widowControl/>
              <w:jc w:val="left"/>
              <w:rPr>
                <w:rFonts w:hint="eastAsia" w:ascii="仿宋" w:hAnsi="仿宋" w:eastAsia="仿宋" w:cs="仿宋"/>
                <w:color w:val="auto"/>
                <w:kern w:val="0"/>
                <w:sz w:val="24"/>
                <w:highlight w:val="none"/>
              </w:rPr>
            </w:pPr>
          </w:p>
        </w:tc>
        <w:tc>
          <w:tcPr>
            <w:tcW w:w="1560" w:type="dxa"/>
            <w:vAlign w:val="center"/>
          </w:tcPr>
          <w:p w14:paraId="54DD2E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11B1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8F20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5D67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F02C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1B509F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4F8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724C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209439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7EC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D1764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0E2F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6230D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F1F1C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EC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4180DF">
            <w:pPr>
              <w:widowControl/>
              <w:jc w:val="left"/>
              <w:rPr>
                <w:rFonts w:hint="eastAsia" w:ascii="仿宋" w:hAnsi="仿宋" w:eastAsia="仿宋" w:cs="仿宋"/>
                <w:color w:val="auto"/>
                <w:kern w:val="0"/>
                <w:sz w:val="24"/>
                <w:highlight w:val="none"/>
              </w:rPr>
            </w:pPr>
          </w:p>
        </w:tc>
        <w:tc>
          <w:tcPr>
            <w:tcW w:w="1560" w:type="dxa"/>
            <w:vAlign w:val="center"/>
          </w:tcPr>
          <w:p w14:paraId="4A575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B433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1F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0CBC38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DF77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15C200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B04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6CDD0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7D501D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94861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B870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942B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81D2F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FD1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59472D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5CB02F1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20C52DF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32F69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C9D1C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7877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9AA2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9F7FB80">
      <w:pPr>
        <w:widowControl/>
        <w:jc w:val="left"/>
        <w:rPr>
          <w:rFonts w:hint="eastAsia" w:ascii="仿宋" w:hAnsi="仿宋" w:eastAsia="仿宋" w:cs="仿宋"/>
          <w:color w:val="auto"/>
          <w:kern w:val="0"/>
          <w:sz w:val="24"/>
          <w:highlight w:val="none"/>
        </w:rPr>
      </w:pPr>
    </w:p>
    <w:p w14:paraId="480E185C">
      <w:pPr>
        <w:widowControl/>
        <w:jc w:val="left"/>
        <w:rPr>
          <w:rFonts w:hint="eastAsia" w:ascii="仿宋" w:hAnsi="仿宋" w:eastAsia="仿宋" w:cs="仿宋"/>
          <w:color w:val="auto"/>
          <w:kern w:val="0"/>
          <w:sz w:val="24"/>
          <w:highlight w:val="none"/>
        </w:rPr>
      </w:pPr>
    </w:p>
    <w:p w14:paraId="3A9B82D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488DF5D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3394977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C1C064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099C30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416C18F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AE512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AA60E8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CA04C5E">
      <w:pPr>
        <w:widowControl/>
        <w:jc w:val="left"/>
        <w:rPr>
          <w:rFonts w:hint="eastAsia" w:ascii="仿宋" w:hAnsi="仿宋" w:eastAsia="仿宋" w:cs="仿宋"/>
          <w:color w:val="auto"/>
          <w:kern w:val="0"/>
          <w:sz w:val="18"/>
          <w:szCs w:val="18"/>
          <w:highlight w:val="none"/>
        </w:rPr>
      </w:pPr>
    </w:p>
    <w:p w14:paraId="13F47124">
      <w:pPr>
        <w:widowControl/>
        <w:jc w:val="left"/>
        <w:rPr>
          <w:rFonts w:hint="eastAsia" w:ascii="仿宋" w:hAnsi="仿宋" w:eastAsia="仿宋" w:cs="仿宋"/>
          <w:color w:val="auto"/>
          <w:kern w:val="0"/>
          <w:sz w:val="18"/>
          <w:szCs w:val="18"/>
          <w:highlight w:val="none"/>
        </w:rPr>
      </w:pPr>
    </w:p>
    <w:p w14:paraId="7034DFB3">
      <w:pPr>
        <w:widowControl/>
        <w:jc w:val="left"/>
        <w:rPr>
          <w:rFonts w:hint="eastAsia" w:ascii="仿宋" w:hAnsi="仿宋" w:eastAsia="仿宋" w:cs="仿宋"/>
          <w:color w:val="auto"/>
          <w:kern w:val="0"/>
          <w:sz w:val="18"/>
          <w:szCs w:val="18"/>
          <w:highlight w:val="none"/>
        </w:rPr>
      </w:pPr>
    </w:p>
    <w:p w14:paraId="6F183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132A352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B6A582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718D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1FA4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8DFDC6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193F7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977E26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38B47F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002110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E67BA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39139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5D61BFD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B8D11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0BDC34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CE34D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442584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1F647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BFB934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23377A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F46DA3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B79139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8454A7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75C8C0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302710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4EC29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5B9452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7392F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FAB4EB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DC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5225F6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80A405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1D69568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234112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33D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77BD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743DD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F3262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132A7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291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BC0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D71BB0">
            <w:pPr>
              <w:widowControl/>
              <w:jc w:val="left"/>
              <w:rPr>
                <w:rFonts w:hint="eastAsia" w:ascii="仿宋" w:hAnsi="仿宋" w:eastAsia="仿宋" w:cs="仿宋"/>
                <w:color w:val="auto"/>
                <w:kern w:val="0"/>
                <w:sz w:val="24"/>
                <w:highlight w:val="none"/>
              </w:rPr>
            </w:pPr>
          </w:p>
        </w:tc>
        <w:tc>
          <w:tcPr>
            <w:tcW w:w="1025" w:type="dxa"/>
            <w:vMerge w:val="continue"/>
            <w:vAlign w:val="center"/>
          </w:tcPr>
          <w:p w14:paraId="25B9C082">
            <w:pPr>
              <w:widowControl/>
              <w:jc w:val="left"/>
              <w:rPr>
                <w:rFonts w:hint="eastAsia" w:ascii="仿宋" w:hAnsi="仿宋" w:eastAsia="仿宋" w:cs="仿宋"/>
                <w:color w:val="auto"/>
                <w:kern w:val="0"/>
                <w:sz w:val="24"/>
                <w:highlight w:val="none"/>
              </w:rPr>
            </w:pPr>
          </w:p>
        </w:tc>
        <w:tc>
          <w:tcPr>
            <w:tcW w:w="2836" w:type="dxa"/>
            <w:vMerge w:val="continue"/>
            <w:vAlign w:val="center"/>
          </w:tcPr>
          <w:p w14:paraId="51839F64">
            <w:pPr>
              <w:widowControl/>
              <w:jc w:val="left"/>
              <w:rPr>
                <w:rFonts w:hint="eastAsia" w:ascii="仿宋" w:hAnsi="仿宋" w:eastAsia="仿宋" w:cs="仿宋"/>
                <w:color w:val="auto"/>
                <w:kern w:val="0"/>
                <w:sz w:val="24"/>
                <w:highlight w:val="none"/>
              </w:rPr>
            </w:pPr>
          </w:p>
        </w:tc>
        <w:tc>
          <w:tcPr>
            <w:tcW w:w="606" w:type="dxa"/>
            <w:vAlign w:val="center"/>
          </w:tcPr>
          <w:p w14:paraId="584CAE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10EED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E36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F9DB26">
            <w:pPr>
              <w:widowControl/>
              <w:jc w:val="left"/>
              <w:rPr>
                <w:rFonts w:hint="eastAsia" w:ascii="仿宋" w:hAnsi="仿宋" w:eastAsia="仿宋" w:cs="仿宋"/>
                <w:color w:val="auto"/>
                <w:kern w:val="0"/>
                <w:sz w:val="24"/>
                <w:highlight w:val="none"/>
              </w:rPr>
            </w:pPr>
          </w:p>
        </w:tc>
        <w:tc>
          <w:tcPr>
            <w:tcW w:w="1025" w:type="dxa"/>
            <w:vMerge w:val="continue"/>
            <w:vAlign w:val="center"/>
          </w:tcPr>
          <w:p w14:paraId="6D271F99">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B0CFC">
            <w:pPr>
              <w:widowControl/>
              <w:jc w:val="left"/>
              <w:rPr>
                <w:rFonts w:hint="eastAsia" w:ascii="仿宋" w:hAnsi="仿宋" w:eastAsia="仿宋" w:cs="仿宋"/>
                <w:color w:val="auto"/>
                <w:kern w:val="0"/>
                <w:sz w:val="24"/>
                <w:highlight w:val="none"/>
              </w:rPr>
            </w:pPr>
          </w:p>
        </w:tc>
        <w:tc>
          <w:tcPr>
            <w:tcW w:w="606" w:type="dxa"/>
            <w:vAlign w:val="center"/>
          </w:tcPr>
          <w:p w14:paraId="574EAB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B9E8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56D6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54F47F">
            <w:pPr>
              <w:widowControl/>
              <w:jc w:val="left"/>
              <w:rPr>
                <w:rFonts w:hint="eastAsia" w:ascii="仿宋" w:hAnsi="仿宋" w:eastAsia="仿宋" w:cs="仿宋"/>
                <w:color w:val="auto"/>
                <w:kern w:val="0"/>
                <w:sz w:val="24"/>
                <w:highlight w:val="none"/>
              </w:rPr>
            </w:pPr>
          </w:p>
        </w:tc>
        <w:tc>
          <w:tcPr>
            <w:tcW w:w="1025" w:type="dxa"/>
            <w:vMerge w:val="restart"/>
            <w:vAlign w:val="center"/>
          </w:tcPr>
          <w:p w14:paraId="31EEA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830C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41348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C8D7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EFC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A28364A">
            <w:pPr>
              <w:widowControl/>
              <w:jc w:val="left"/>
              <w:rPr>
                <w:rFonts w:hint="eastAsia" w:ascii="仿宋" w:hAnsi="仿宋" w:eastAsia="仿宋" w:cs="仿宋"/>
                <w:color w:val="auto"/>
                <w:kern w:val="0"/>
                <w:sz w:val="24"/>
                <w:highlight w:val="none"/>
              </w:rPr>
            </w:pPr>
          </w:p>
        </w:tc>
        <w:tc>
          <w:tcPr>
            <w:tcW w:w="1025" w:type="dxa"/>
            <w:vMerge w:val="continue"/>
            <w:vAlign w:val="center"/>
          </w:tcPr>
          <w:p w14:paraId="75B39938">
            <w:pPr>
              <w:widowControl/>
              <w:jc w:val="left"/>
              <w:rPr>
                <w:rFonts w:hint="eastAsia" w:ascii="仿宋" w:hAnsi="仿宋" w:eastAsia="仿宋" w:cs="仿宋"/>
                <w:color w:val="auto"/>
                <w:kern w:val="0"/>
                <w:sz w:val="24"/>
                <w:highlight w:val="none"/>
              </w:rPr>
            </w:pPr>
          </w:p>
        </w:tc>
        <w:tc>
          <w:tcPr>
            <w:tcW w:w="2836" w:type="dxa"/>
            <w:vMerge w:val="continue"/>
            <w:vAlign w:val="center"/>
          </w:tcPr>
          <w:p w14:paraId="296FE0F7">
            <w:pPr>
              <w:widowControl/>
              <w:jc w:val="left"/>
              <w:rPr>
                <w:rFonts w:hint="eastAsia" w:ascii="仿宋" w:hAnsi="仿宋" w:eastAsia="仿宋" w:cs="仿宋"/>
                <w:color w:val="auto"/>
                <w:kern w:val="0"/>
                <w:sz w:val="24"/>
                <w:highlight w:val="none"/>
              </w:rPr>
            </w:pPr>
          </w:p>
        </w:tc>
        <w:tc>
          <w:tcPr>
            <w:tcW w:w="606" w:type="dxa"/>
            <w:vAlign w:val="center"/>
          </w:tcPr>
          <w:p w14:paraId="6385F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51A6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637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B1FB52">
            <w:pPr>
              <w:widowControl/>
              <w:jc w:val="left"/>
              <w:rPr>
                <w:rFonts w:hint="eastAsia" w:ascii="仿宋" w:hAnsi="仿宋" w:eastAsia="仿宋" w:cs="仿宋"/>
                <w:color w:val="auto"/>
                <w:kern w:val="0"/>
                <w:sz w:val="24"/>
                <w:highlight w:val="none"/>
              </w:rPr>
            </w:pPr>
          </w:p>
        </w:tc>
        <w:tc>
          <w:tcPr>
            <w:tcW w:w="1025" w:type="dxa"/>
            <w:vMerge w:val="continue"/>
            <w:vAlign w:val="center"/>
          </w:tcPr>
          <w:p w14:paraId="0282F7B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0A96B0">
            <w:pPr>
              <w:widowControl/>
              <w:jc w:val="left"/>
              <w:rPr>
                <w:rFonts w:hint="eastAsia" w:ascii="仿宋" w:hAnsi="仿宋" w:eastAsia="仿宋" w:cs="仿宋"/>
                <w:color w:val="auto"/>
                <w:kern w:val="0"/>
                <w:sz w:val="24"/>
                <w:highlight w:val="none"/>
              </w:rPr>
            </w:pPr>
          </w:p>
        </w:tc>
        <w:tc>
          <w:tcPr>
            <w:tcW w:w="606" w:type="dxa"/>
            <w:vAlign w:val="center"/>
          </w:tcPr>
          <w:p w14:paraId="73F7C9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312A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7B8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F1CAE6">
            <w:pPr>
              <w:widowControl/>
              <w:jc w:val="left"/>
              <w:rPr>
                <w:rFonts w:hint="eastAsia" w:ascii="仿宋" w:hAnsi="仿宋" w:eastAsia="仿宋" w:cs="仿宋"/>
                <w:color w:val="auto"/>
                <w:kern w:val="0"/>
                <w:sz w:val="24"/>
                <w:highlight w:val="none"/>
              </w:rPr>
            </w:pPr>
          </w:p>
        </w:tc>
        <w:tc>
          <w:tcPr>
            <w:tcW w:w="1025" w:type="dxa"/>
            <w:vMerge w:val="continue"/>
            <w:vAlign w:val="center"/>
          </w:tcPr>
          <w:p w14:paraId="0FF43E73">
            <w:pPr>
              <w:widowControl/>
              <w:jc w:val="left"/>
              <w:rPr>
                <w:rFonts w:hint="eastAsia" w:ascii="仿宋" w:hAnsi="仿宋" w:eastAsia="仿宋" w:cs="仿宋"/>
                <w:color w:val="auto"/>
                <w:kern w:val="0"/>
                <w:sz w:val="24"/>
                <w:highlight w:val="none"/>
              </w:rPr>
            </w:pPr>
          </w:p>
        </w:tc>
        <w:tc>
          <w:tcPr>
            <w:tcW w:w="2836" w:type="dxa"/>
            <w:vMerge w:val="restart"/>
            <w:vAlign w:val="center"/>
          </w:tcPr>
          <w:p w14:paraId="3EDB2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03936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EAADE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96C0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70A96C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34DE9F">
            <w:pPr>
              <w:widowControl/>
              <w:jc w:val="left"/>
              <w:rPr>
                <w:rFonts w:hint="eastAsia" w:ascii="仿宋" w:hAnsi="仿宋" w:eastAsia="仿宋" w:cs="仿宋"/>
                <w:color w:val="auto"/>
                <w:kern w:val="0"/>
                <w:sz w:val="24"/>
                <w:highlight w:val="none"/>
              </w:rPr>
            </w:pPr>
          </w:p>
        </w:tc>
        <w:tc>
          <w:tcPr>
            <w:tcW w:w="2836" w:type="dxa"/>
            <w:vMerge w:val="continue"/>
            <w:vAlign w:val="center"/>
          </w:tcPr>
          <w:p w14:paraId="603268F9">
            <w:pPr>
              <w:widowControl/>
              <w:jc w:val="left"/>
              <w:rPr>
                <w:rFonts w:hint="eastAsia" w:ascii="仿宋" w:hAnsi="仿宋" w:eastAsia="仿宋" w:cs="仿宋"/>
                <w:color w:val="auto"/>
                <w:kern w:val="0"/>
                <w:sz w:val="24"/>
                <w:highlight w:val="none"/>
              </w:rPr>
            </w:pPr>
          </w:p>
        </w:tc>
        <w:tc>
          <w:tcPr>
            <w:tcW w:w="606" w:type="dxa"/>
            <w:vAlign w:val="center"/>
          </w:tcPr>
          <w:p w14:paraId="291F55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5FC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73B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77D02B">
            <w:pPr>
              <w:widowControl/>
              <w:jc w:val="left"/>
              <w:rPr>
                <w:rFonts w:hint="eastAsia" w:ascii="仿宋" w:hAnsi="仿宋" w:eastAsia="仿宋" w:cs="仿宋"/>
                <w:color w:val="auto"/>
                <w:kern w:val="0"/>
                <w:sz w:val="24"/>
                <w:highlight w:val="none"/>
              </w:rPr>
            </w:pPr>
          </w:p>
        </w:tc>
        <w:tc>
          <w:tcPr>
            <w:tcW w:w="1025" w:type="dxa"/>
            <w:vMerge w:val="continue"/>
            <w:vAlign w:val="center"/>
          </w:tcPr>
          <w:p w14:paraId="25FD9A64">
            <w:pPr>
              <w:widowControl/>
              <w:jc w:val="left"/>
              <w:rPr>
                <w:rFonts w:hint="eastAsia" w:ascii="仿宋" w:hAnsi="仿宋" w:eastAsia="仿宋" w:cs="仿宋"/>
                <w:color w:val="auto"/>
                <w:kern w:val="0"/>
                <w:sz w:val="24"/>
                <w:highlight w:val="none"/>
              </w:rPr>
            </w:pPr>
          </w:p>
        </w:tc>
        <w:tc>
          <w:tcPr>
            <w:tcW w:w="2836" w:type="dxa"/>
            <w:vMerge w:val="continue"/>
            <w:vAlign w:val="center"/>
          </w:tcPr>
          <w:p w14:paraId="72395B8D">
            <w:pPr>
              <w:widowControl/>
              <w:jc w:val="left"/>
              <w:rPr>
                <w:rFonts w:hint="eastAsia" w:ascii="仿宋" w:hAnsi="仿宋" w:eastAsia="仿宋" w:cs="仿宋"/>
                <w:color w:val="auto"/>
                <w:kern w:val="0"/>
                <w:sz w:val="24"/>
                <w:highlight w:val="none"/>
              </w:rPr>
            </w:pPr>
          </w:p>
        </w:tc>
        <w:tc>
          <w:tcPr>
            <w:tcW w:w="606" w:type="dxa"/>
            <w:vAlign w:val="center"/>
          </w:tcPr>
          <w:p w14:paraId="318829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9C1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CF2D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BDB9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2C0E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088439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3B1DF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F41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6805232">
            <w:pPr>
              <w:widowControl/>
              <w:jc w:val="left"/>
              <w:rPr>
                <w:rFonts w:hint="eastAsia" w:ascii="仿宋" w:hAnsi="仿宋" w:eastAsia="仿宋" w:cs="仿宋"/>
                <w:color w:val="auto"/>
                <w:kern w:val="0"/>
                <w:sz w:val="24"/>
                <w:highlight w:val="none"/>
              </w:rPr>
            </w:pPr>
          </w:p>
        </w:tc>
        <w:tc>
          <w:tcPr>
            <w:tcW w:w="2836" w:type="dxa"/>
            <w:vMerge w:val="continue"/>
            <w:vAlign w:val="center"/>
          </w:tcPr>
          <w:p w14:paraId="309D3443">
            <w:pPr>
              <w:widowControl/>
              <w:jc w:val="left"/>
              <w:rPr>
                <w:rFonts w:hint="eastAsia" w:ascii="仿宋" w:hAnsi="仿宋" w:eastAsia="仿宋" w:cs="仿宋"/>
                <w:color w:val="auto"/>
                <w:kern w:val="0"/>
                <w:sz w:val="24"/>
                <w:highlight w:val="none"/>
              </w:rPr>
            </w:pPr>
          </w:p>
        </w:tc>
        <w:tc>
          <w:tcPr>
            <w:tcW w:w="606" w:type="dxa"/>
            <w:vAlign w:val="center"/>
          </w:tcPr>
          <w:p w14:paraId="44040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CB24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4C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BDCED6B">
            <w:pPr>
              <w:widowControl/>
              <w:jc w:val="left"/>
              <w:rPr>
                <w:rFonts w:hint="eastAsia" w:ascii="仿宋" w:hAnsi="仿宋" w:eastAsia="仿宋" w:cs="仿宋"/>
                <w:color w:val="auto"/>
                <w:kern w:val="0"/>
                <w:sz w:val="24"/>
                <w:highlight w:val="none"/>
              </w:rPr>
            </w:pPr>
          </w:p>
        </w:tc>
        <w:tc>
          <w:tcPr>
            <w:tcW w:w="2836" w:type="dxa"/>
            <w:vMerge w:val="continue"/>
            <w:vAlign w:val="center"/>
          </w:tcPr>
          <w:p w14:paraId="64A11EEC">
            <w:pPr>
              <w:widowControl/>
              <w:jc w:val="left"/>
              <w:rPr>
                <w:rFonts w:hint="eastAsia" w:ascii="仿宋" w:hAnsi="仿宋" w:eastAsia="仿宋" w:cs="仿宋"/>
                <w:color w:val="auto"/>
                <w:kern w:val="0"/>
                <w:sz w:val="24"/>
                <w:highlight w:val="none"/>
              </w:rPr>
            </w:pPr>
          </w:p>
        </w:tc>
        <w:tc>
          <w:tcPr>
            <w:tcW w:w="606" w:type="dxa"/>
            <w:vAlign w:val="center"/>
          </w:tcPr>
          <w:p w14:paraId="281C83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F38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E4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767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4E5CE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ED7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9945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E6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E83D4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3D6D10D">
            <w:pPr>
              <w:widowControl/>
              <w:jc w:val="left"/>
              <w:rPr>
                <w:rFonts w:hint="eastAsia" w:ascii="仿宋" w:hAnsi="仿宋" w:eastAsia="仿宋" w:cs="仿宋"/>
                <w:color w:val="auto"/>
                <w:kern w:val="0"/>
                <w:sz w:val="24"/>
                <w:highlight w:val="none"/>
              </w:rPr>
            </w:pPr>
          </w:p>
        </w:tc>
        <w:tc>
          <w:tcPr>
            <w:tcW w:w="606" w:type="dxa"/>
            <w:vAlign w:val="center"/>
          </w:tcPr>
          <w:p w14:paraId="1E47AB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194A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5B26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2FB91E8">
            <w:pPr>
              <w:widowControl/>
              <w:jc w:val="left"/>
              <w:rPr>
                <w:rFonts w:hint="eastAsia" w:ascii="仿宋" w:hAnsi="仿宋" w:eastAsia="仿宋" w:cs="仿宋"/>
                <w:color w:val="auto"/>
                <w:kern w:val="0"/>
                <w:sz w:val="24"/>
                <w:highlight w:val="none"/>
              </w:rPr>
            </w:pPr>
          </w:p>
        </w:tc>
        <w:tc>
          <w:tcPr>
            <w:tcW w:w="2836" w:type="dxa"/>
            <w:vMerge w:val="continue"/>
            <w:vAlign w:val="center"/>
          </w:tcPr>
          <w:p w14:paraId="1EFFEBB2">
            <w:pPr>
              <w:widowControl/>
              <w:jc w:val="left"/>
              <w:rPr>
                <w:rFonts w:hint="eastAsia" w:ascii="仿宋" w:hAnsi="仿宋" w:eastAsia="仿宋" w:cs="仿宋"/>
                <w:color w:val="auto"/>
                <w:kern w:val="0"/>
                <w:sz w:val="24"/>
                <w:highlight w:val="none"/>
              </w:rPr>
            </w:pPr>
          </w:p>
        </w:tc>
        <w:tc>
          <w:tcPr>
            <w:tcW w:w="606" w:type="dxa"/>
            <w:vAlign w:val="center"/>
          </w:tcPr>
          <w:p w14:paraId="30F8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7CB8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CBB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8E1D3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38E4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764F3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10F1A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EBC2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F1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58A385">
            <w:pPr>
              <w:widowControl/>
              <w:jc w:val="left"/>
              <w:rPr>
                <w:rFonts w:hint="eastAsia" w:ascii="仿宋" w:hAnsi="仿宋" w:eastAsia="仿宋" w:cs="仿宋"/>
                <w:color w:val="auto"/>
                <w:kern w:val="0"/>
                <w:sz w:val="24"/>
                <w:highlight w:val="none"/>
              </w:rPr>
            </w:pPr>
          </w:p>
        </w:tc>
        <w:tc>
          <w:tcPr>
            <w:tcW w:w="1025" w:type="dxa"/>
            <w:vMerge w:val="continue"/>
            <w:vAlign w:val="center"/>
          </w:tcPr>
          <w:p w14:paraId="55ECA1A4">
            <w:pPr>
              <w:widowControl/>
              <w:jc w:val="left"/>
              <w:rPr>
                <w:rFonts w:hint="eastAsia" w:ascii="仿宋" w:hAnsi="仿宋" w:eastAsia="仿宋" w:cs="仿宋"/>
                <w:color w:val="auto"/>
                <w:kern w:val="0"/>
                <w:sz w:val="24"/>
                <w:highlight w:val="none"/>
              </w:rPr>
            </w:pPr>
          </w:p>
        </w:tc>
        <w:tc>
          <w:tcPr>
            <w:tcW w:w="2836" w:type="dxa"/>
            <w:vMerge w:val="continue"/>
            <w:vAlign w:val="center"/>
          </w:tcPr>
          <w:p w14:paraId="0EFFBD90">
            <w:pPr>
              <w:widowControl/>
              <w:jc w:val="left"/>
              <w:rPr>
                <w:rFonts w:hint="eastAsia" w:ascii="仿宋" w:hAnsi="仿宋" w:eastAsia="仿宋" w:cs="仿宋"/>
                <w:color w:val="auto"/>
                <w:kern w:val="0"/>
                <w:sz w:val="24"/>
                <w:highlight w:val="none"/>
              </w:rPr>
            </w:pPr>
          </w:p>
        </w:tc>
        <w:tc>
          <w:tcPr>
            <w:tcW w:w="606" w:type="dxa"/>
            <w:vAlign w:val="center"/>
          </w:tcPr>
          <w:p w14:paraId="5D39A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B38F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08F41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E5246D">
            <w:pPr>
              <w:widowControl/>
              <w:jc w:val="left"/>
              <w:rPr>
                <w:rFonts w:hint="eastAsia" w:ascii="仿宋" w:hAnsi="仿宋" w:eastAsia="仿宋" w:cs="仿宋"/>
                <w:color w:val="auto"/>
                <w:kern w:val="0"/>
                <w:sz w:val="24"/>
                <w:highlight w:val="none"/>
              </w:rPr>
            </w:pPr>
          </w:p>
        </w:tc>
        <w:tc>
          <w:tcPr>
            <w:tcW w:w="1025" w:type="dxa"/>
            <w:vMerge w:val="continue"/>
            <w:vAlign w:val="center"/>
          </w:tcPr>
          <w:p w14:paraId="05D7481F">
            <w:pPr>
              <w:widowControl/>
              <w:jc w:val="left"/>
              <w:rPr>
                <w:rFonts w:hint="eastAsia" w:ascii="仿宋" w:hAnsi="仿宋" w:eastAsia="仿宋" w:cs="仿宋"/>
                <w:color w:val="auto"/>
                <w:kern w:val="0"/>
                <w:sz w:val="24"/>
                <w:highlight w:val="none"/>
              </w:rPr>
            </w:pPr>
          </w:p>
        </w:tc>
        <w:tc>
          <w:tcPr>
            <w:tcW w:w="2836" w:type="dxa"/>
            <w:vMerge w:val="continue"/>
            <w:vAlign w:val="center"/>
          </w:tcPr>
          <w:p w14:paraId="11DC607F">
            <w:pPr>
              <w:widowControl/>
              <w:jc w:val="left"/>
              <w:rPr>
                <w:rFonts w:hint="eastAsia" w:ascii="仿宋" w:hAnsi="仿宋" w:eastAsia="仿宋" w:cs="仿宋"/>
                <w:color w:val="auto"/>
                <w:kern w:val="0"/>
                <w:sz w:val="24"/>
                <w:highlight w:val="none"/>
              </w:rPr>
            </w:pPr>
          </w:p>
        </w:tc>
        <w:tc>
          <w:tcPr>
            <w:tcW w:w="606" w:type="dxa"/>
            <w:vAlign w:val="center"/>
          </w:tcPr>
          <w:p w14:paraId="6B4AD6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BE69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EB3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4A29CA">
            <w:pPr>
              <w:widowControl/>
              <w:jc w:val="left"/>
              <w:rPr>
                <w:rFonts w:hint="eastAsia" w:ascii="仿宋" w:hAnsi="仿宋" w:eastAsia="仿宋" w:cs="仿宋"/>
                <w:color w:val="auto"/>
                <w:kern w:val="0"/>
                <w:sz w:val="24"/>
                <w:highlight w:val="none"/>
              </w:rPr>
            </w:pPr>
          </w:p>
        </w:tc>
        <w:tc>
          <w:tcPr>
            <w:tcW w:w="1025" w:type="dxa"/>
            <w:vMerge w:val="restart"/>
            <w:vAlign w:val="center"/>
          </w:tcPr>
          <w:p w14:paraId="12F8C0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4BAD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10733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2783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E2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933FA9">
            <w:pPr>
              <w:widowControl/>
              <w:jc w:val="left"/>
              <w:rPr>
                <w:rFonts w:hint="eastAsia" w:ascii="仿宋" w:hAnsi="仿宋" w:eastAsia="仿宋" w:cs="仿宋"/>
                <w:color w:val="auto"/>
                <w:kern w:val="0"/>
                <w:sz w:val="24"/>
                <w:highlight w:val="none"/>
              </w:rPr>
            </w:pPr>
          </w:p>
        </w:tc>
        <w:tc>
          <w:tcPr>
            <w:tcW w:w="1025" w:type="dxa"/>
            <w:vMerge w:val="continue"/>
            <w:vAlign w:val="center"/>
          </w:tcPr>
          <w:p w14:paraId="5B6DF11E">
            <w:pPr>
              <w:widowControl/>
              <w:jc w:val="left"/>
              <w:rPr>
                <w:rFonts w:hint="eastAsia" w:ascii="仿宋" w:hAnsi="仿宋" w:eastAsia="仿宋" w:cs="仿宋"/>
                <w:color w:val="auto"/>
                <w:kern w:val="0"/>
                <w:sz w:val="24"/>
                <w:highlight w:val="none"/>
              </w:rPr>
            </w:pPr>
          </w:p>
        </w:tc>
        <w:tc>
          <w:tcPr>
            <w:tcW w:w="2836" w:type="dxa"/>
            <w:vMerge w:val="continue"/>
            <w:vAlign w:val="center"/>
          </w:tcPr>
          <w:p w14:paraId="208537DA">
            <w:pPr>
              <w:widowControl/>
              <w:jc w:val="left"/>
              <w:rPr>
                <w:rFonts w:hint="eastAsia" w:ascii="仿宋" w:hAnsi="仿宋" w:eastAsia="仿宋" w:cs="仿宋"/>
                <w:color w:val="auto"/>
                <w:kern w:val="0"/>
                <w:sz w:val="24"/>
                <w:highlight w:val="none"/>
              </w:rPr>
            </w:pPr>
          </w:p>
        </w:tc>
        <w:tc>
          <w:tcPr>
            <w:tcW w:w="606" w:type="dxa"/>
            <w:vAlign w:val="center"/>
          </w:tcPr>
          <w:p w14:paraId="3858F2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01CD0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7B1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6ED2C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101764">
            <w:pPr>
              <w:widowControl/>
              <w:jc w:val="left"/>
              <w:rPr>
                <w:rFonts w:hint="eastAsia" w:ascii="仿宋" w:hAnsi="仿宋" w:eastAsia="仿宋" w:cs="仿宋"/>
                <w:color w:val="auto"/>
                <w:kern w:val="0"/>
                <w:sz w:val="24"/>
                <w:highlight w:val="none"/>
              </w:rPr>
            </w:pPr>
          </w:p>
        </w:tc>
        <w:tc>
          <w:tcPr>
            <w:tcW w:w="2836" w:type="dxa"/>
            <w:vMerge w:val="continue"/>
            <w:vAlign w:val="center"/>
          </w:tcPr>
          <w:p w14:paraId="0AEAD6E9">
            <w:pPr>
              <w:widowControl/>
              <w:jc w:val="left"/>
              <w:rPr>
                <w:rFonts w:hint="eastAsia" w:ascii="仿宋" w:hAnsi="仿宋" w:eastAsia="仿宋" w:cs="仿宋"/>
                <w:color w:val="auto"/>
                <w:kern w:val="0"/>
                <w:sz w:val="24"/>
                <w:highlight w:val="none"/>
              </w:rPr>
            </w:pPr>
          </w:p>
        </w:tc>
        <w:tc>
          <w:tcPr>
            <w:tcW w:w="606" w:type="dxa"/>
            <w:vAlign w:val="center"/>
          </w:tcPr>
          <w:p w14:paraId="19DE95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1B6C3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449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226D14">
            <w:pPr>
              <w:widowControl/>
              <w:jc w:val="left"/>
              <w:rPr>
                <w:rFonts w:hint="eastAsia" w:ascii="仿宋" w:hAnsi="仿宋" w:eastAsia="仿宋" w:cs="仿宋"/>
                <w:color w:val="auto"/>
                <w:kern w:val="0"/>
                <w:sz w:val="24"/>
                <w:highlight w:val="none"/>
              </w:rPr>
            </w:pPr>
          </w:p>
        </w:tc>
        <w:tc>
          <w:tcPr>
            <w:tcW w:w="1025" w:type="dxa"/>
            <w:vMerge w:val="restart"/>
            <w:vAlign w:val="center"/>
          </w:tcPr>
          <w:p w14:paraId="67BA0F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2E4F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C035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0AF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5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22A6E7">
            <w:pPr>
              <w:widowControl/>
              <w:jc w:val="left"/>
              <w:rPr>
                <w:rFonts w:hint="eastAsia" w:ascii="仿宋" w:hAnsi="仿宋" w:eastAsia="仿宋" w:cs="仿宋"/>
                <w:color w:val="auto"/>
                <w:kern w:val="0"/>
                <w:sz w:val="24"/>
                <w:highlight w:val="none"/>
              </w:rPr>
            </w:pPr>
          </w:p>
        </w:tc>
        <w:tc>
          <w:tcPr>
            <w:tcW w:w="1025" w:type="dxa"/>
            <w:vMerge w:val="continue"/>
            <w:vAlign w:val="center"/>
          </w:tcPr>
          <w:p w14:paraId="6B6E3AB9">
            <w:pPr>
              <w:widowControl/>
              <w:jc w:val="left"/>
              <w:rPr>
                <w:rFonts w:hint="eastAsia" w:ascii="仿宋" w:hAnsi="仿宋" w:eastAsia="仿宋" w:cs="仿宋"/>
                <w:color w:val="auto"/>
                <w:kern w:val="0"/>
                <w:sz w:val="24"/>
                <w:highlight w:val="none"/>
              </w:rPr>
            </w:pPr>
          </w:p>
        </w:tc>
        <w:tc>
          <w:tcPr>
            <w:tcW w:w="2836" w:type="dxa"/>
            <w:vMerge w:val="continue"/>
            <w:vAlign w:val="center"/>
          </w:tcPr>
          <w:p w14:paraId="1B9BC2D7">
            <w:pPr>
              <w:widowControl/>
              <w:jc w:val="left"/>
              <w:rPr>
                <w:rFonts w:hint="eastAsia" w:ascii="仿宋" w:hAnsi="仿宋" w:eastAsia="仿宋" w:cs="仿宋"/>
                <w:color w:val="auto"/>
                <w:kern w:val="0"/>
                <w:sz w:val="24"/>
                <w:highlight w:val="none"/>
              </w:rPr>
            </w:pPr>
          </w:p>
        </w:tc>
        <w:tc>
          <w:tcPr>
            <w:tcW w:w="606" w:type="dxa"/>
            <w:vAlign w:val="center"/>
          </w:tcPr>
          <w:p w14:paraId="553453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FE046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5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0C8ACE">
            <w:pPr>
              <w:widowControl/>
              <w:jc w:val="left"/>
              <w:rPr>
                <w:rFonts w:hint="eastAsia" w:ascii="仿宋" w:hAnsi="仿宋" w:eastAsia="仿宋" w:cs="仿宋"/>
                <w:color w:val="auto"/>
                <w:kern w:val="0"/>
                <w:sz w:val="24"/>
                <w:highlight w:val="none"/>
              </w:rPr>
            </w:pPr>
          </w:p>
        </w:tc>
        <w:tc>
          <w:tcPr>
            <w:tcW w:w="1025" w:type="dxa"/>
            <w:vMerge w:val="continue"/>
            <w:vAlign w:val="center"/>
          </w:tcPr>
          <w:p w14:paraId="46811711">
            <w:pPr>
              <w:widowControl/>
              <w:jc w:val="left"/>
              <w:rPr>
                <w:rFonts w:hint="eastAsia" w:ascii="仿宋" w:hAnsi="仿宋" w:eastAsia="仿宋" w:cs="仿宋"/>
                <w:color w:val="auto"/>
                <w:kern w:val="0"/>
                <w:sz w:val="24"/>
                <w:highlight w:val="none"/>
              </w:rPr>
            </w:pPr>
          </w:p>
        </w:tc>
        <w:tc>
          <w:tcPr>
            <w:tcW w:w="2836" w:type="dxa"/>
            <w:vMerge w:val="continue"/>
            <w:vAlign w:val="center"/>
          </w:tcPr>
          <w:p w14:paraId="18F7BD23">
            <w:pPr>
              <w:widowControl/>
              <w:jc w:val="left"/>
              <w:rPr>
                <w:rFonts w:hint="eastAsia" w:ascii="仿宋" w:hAnsi="仿宋" w:eastAsia="仿宋" w:cs="仿宋"/>
                <w:color w:val="auto"/>
                <w:kern w:val="0"/>
                <w:sz w:val="24"/>
                <w:highlight w:val="none"/>
              </w:rPr>
            </w:pPr>
          </w:p>
        </w:tc>
        <w:tc>
          <w:tcPr>
            <w:tcW w:w="606" w:type="dxa"/>
            <w:vAlign w:val="center"/>
          </w:tcPr>
          <w:p w14:paraId="77A7DD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A4FA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82130CA">
      <w:pPr>
        <w:rPr>
          <w:rFonts w:hint="eastAsia" w:ascii="仿宋" w:hAnsi="仿宋" w:eastAsia="仿宋" w:cs="仿宋"/>
          <w:color w:val="auto"/>
          <w:sz w:val="24"/>
          <w:highlight w:val="none"/>
        </w:rPr>
      </w:pPr>
    </w:p>
    <w:p w14:paraId="2F044E7E">
      <w:pPr>
        <w:ind w:firstLine="420" w:firstLineChars="200"/>
        <w:rPr>
          <w:rFonts w:hint="eastAsia" w:ascii="仿宋" w:hAnsi="仿宋" w:eastAsia="仿宋" w:cs="仿宋"/>
          <w:color w:val="auto"/>
          <w:highlight w:val="none"/>
        </w:rPr>
      </w:pPr>
    </w:p>
    <w:p w14:paraId="5DFAA9DE">
      <w:pPr>
        <w:spacing w:line="360" w:lineRule="auto"/>
        <w:ind w:right="420"/>
        <w:rPr>
          <w:rFonts w:hint="eastAsia" w:ascii="仿宋" w:hAnsi="仿宋" w:eastAsia="仿宋" w:cs="仿宋"/>
          <w:color w:val="auto"/>
          <w:highlight w:val="none"/>
        </w:rPr>
      </w:pPr>
    </w:p>
    <w:p w14:paraId="6A0F62BA">
      <w:pPr>
        <w:spacing w:line="360" w:lineRule="auto"/>
        <w:rPr>
          <w:rFonts w:hint="eastAsia" w:ascii="仿宋" w:hAnsi="仿宋" w:eastAsia="仿宋" w:cs="仿宋"/>
          <w:bCs/>
          <w:color w:val="auto"/>
          <w:sz w:val="24"/>
          <w:highlight w:val="none"/>
        </w:rPr>
      </w:pPr>
    </w:p>
    <w:p w14:paraId="4A465257">
      <w:pPr>
        <w:spacing w:line="360" w:lineRule="auto"/>
        <w:jc w:val="center"/>
        <w:rPr>
          <w:rFonts w:hint="eastAsia" w:ascii="仿宋" w:hAnsi="仿宋" w:eastAsia="仿宋" w:cs="仿宋"/>
          <w:b/>
          <w:color w:val="auto"/>
          <w:sz w:val="32"/>
          <w:szCs w:val="32"/>
          <w:highlight w:val="none"/>
        </w:rPr>
      </w:pPr>
    </w:p>
    <w:p w14:paraId="412372FE">
      <w:pPr>
        <w:spacing w:line="360" w:lineRule="auto"/>
        <w:rPr>
          <w:rFonts w:hint="eastAsia" w:ascii="仿宋" w:hAnsi="仿宋" w:eastAsia="仿宋" w:cs="仿宋"/>
          <w:bCs/>
          <w:color w:val="auto"/>
          <w:sz w:val="24"/>
          <w:highlight w:val="none"/>
        </w:rPr>
      </w:pPr>
    </w:p>
    <w:sectPr>
      <w:headerReference r:id="rId24" w:type="first"/>
      <w:footerReference r:id="rId27" w:type="first"/>
      <w:headerReference r:id="rId23" w:type="default"/>
      <w:footerReference r:id="rId25" w:type="default"/>
      <w:footerReference r:id="rId2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0DC1">
    <w:pPr>
      <w:pStyle w:val="40"/>
      <w:framePr w:wrap="around" w:vAnchor="text" w:hAnchor="margin" w:xAlign="right" w:y="1"/>
      <w:rPr>
        <w:rStyle w:val="73"/>
      </w:rPr>
    </w:pPr>
    <w:r>
      <w:fldChar w:fldCharType="begin"/>
    </w:r>
    <w:r>
      <w:rPr>
        <w:rStyle w:val="73"/>
      </w:rPr>
      <w:instrText xml:space="preserve">PAGE  </w:instrText>
    </w:r>
    <w:r>
      <w:fldChar w:fldCharType="end"/>
    </w:r>
  </w:p>
  <w:p w14:paraId="24AB2B1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E763">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5F0DC">
                          <w:pPr>
                            <w:pStyle w:val="40"/>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gnt8kBAACa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uCe3yQEAAJoDAAAOAAAAAAAAAAEAIAAAAB4BAABkcnMvZTJvRG9j&#10;LnhtbFBLBQYAAAAABgAGAFkBAABZBQAAAAA=&#10;">
              <v:fill on="f" focussize="0,0"/>
              <v:stroke on="f"/>
              <v:imagedata o:title=""/>
              <o:lock v:ext="edit" aspectratio="f"/>
              <v:textbox inset="0mm,0mm,0mm,0mm" style="mso-fit-shape-to-text:t;">
                <w:txbxContent>
                  <w:p w14:paraId="1DD5F0DC">
                    <w:pPr>
                      <w:pStyle w:val="40"/>
                    </w:pPr>
                    <w:r>
                      <w:fldChar w:fldCharType="begin"/>
                    </w:r>
                    <w:r>
                      <w:instrText xml:space="preserve"> PAGE  \* MERGEFORMAT </w:instrText>
                    </w:r>
                    <w:r>
                      <w:fldChar w:fldCharType="separate"/>
                    </w:r>
                    <w:r>
                      <w:t>71</w:t>
                    </w:r>
                    <w:r>
                      <w:fldChar w:fldCharType="end"/>
                    </w:r>
                  </w:p>
                </w:txbxContent>
              </v:textbox>
            </v:shape>
          </w:pict>
        </mc:Fallback>
      </mc:AlternateContent>
    </w:r>
  </w:p>
  <w:p w14:paraId="36D63A4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CC85">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94924">
                          <w:pPr>
                            <w:pStyle w:val="40"/>
                          </w:pPr>
                          <w:r>
                            <w:fldChar w:fldCharType="begin"/>
                          </w:r>
                          <w:r>
                            <w:instrText xml:space="preserve"> PAGE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FEUMkBAACa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fU2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UURQyQEAAJoDAAAOAAAAAAAAAAEAIAAAAB4BAABkcnMvZTJvRG9j&#10;LnhtbFBLBQYAAAAABgAGAFkBAABZBQAAAAA=&#10;">
              <v:fill on="f" focussize="0,0"/>
              <v:stroke on="f"/>
              <v:imagedata o:title=""/>
              <o:lock v:ext="edit" aspectratio="f"/>
              <v:textbox inset="0mm,0mm,0mm,0mm" style="mso-fit-shape-to-text:t;">
                <w:txbxContent>
                  <w:p w14:paraId="29194924">
                    <w:pPr>
                      <w:pStyle w:val="40"/>
                    </w:pPr>
                    <w:r>
                      <w:fldChar w:fldCharType="begin"/>
                    </w:r>
                    <w:r>
                      <w:instrText xml:space="preserve"> PAGE  \* MERGEFORMAT </w:instrText>
                    </w:r>
                    <w:r>
                      <w:fldChar w:fldCharType="separate"/>
                    </w:r>
                    <w:r>
                      <w:t>69</w:t>
                    </w:r>
                    <w:r>
                      <w:fldChar w:fldCharType="end"/>
                    </w:r>
                  </w:p>
                </w:txbxContent>
              </v:textbox>
            </v:shape>
          </w:pict>
        </mc:Fallback>
      </mc:AlternateContent>
    </w:r>
  </w:p>
  <w:p w14:paraId="1A2F2BEB">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DA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F820E">
                          <w:pPr>
                            <w:pStyle w:val="4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Viscg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s3EMUR+6skW5HoTbY8ImSm+5wgg7FcaRFXbT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nFYrHIAQAAmgMAAA4AAAAAAAAAAQAgAAAAHgEAAGRycy9lMm9Eb2Mu&#10;eG1sUEsFBgAAAAAGAAYAWQEAAFgFAAAAAA==&#10;">
              <v:fill on="f" focussize="0,0"/>
              <v:stroke on="f"/>
              <v:imagedata o:title=""/>
              <o:lock v:ext="edit" aspectratio="f"/>
              <v:textbox inset="0mm,0mm,0mm,0mm" style="mso-fit-shape-to-text:t;">
                <w:txbxContent>
                  <w:p w14:paraId="233F820E">
                    <w:pPr>
                      <w:pStyle w:val="4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2638">
    <w:pPr>
      <w:pStyle w:val="40"/>
      <w:framePr w:wrap="around" w:vAnchor="text" w:hAnchor="margin" w:xAlign="right" w:y="1"/>
      <w:rPr>
        <w:rStyle w:val="73"/>
      </w:rPr>
    </w:pPr>
    <w:r>
      <w:fldChar w:fldCharType="begin"/>
    </w:r>
    <w:r>
      <w:rPr>
        <w:rStyle w:val="73"/>
      </w:rPr>
      <w:instrText xml:space="preserve">PAGE  </w:instrText>
    </w:r>
    <w:r>
      <w:fldChar w:fldCharType="end"/>
    </w:r>
  </w:p>
  <w:p w14:paraId="16E6D0CC">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7934">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0DD38">
                          <w:pPr>
                            <w:pStyle w:val="40"/>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xDW4ckBAACa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rNx8EHtu7xFqR7420PEJnJvqcIIOxXGkWV203qlnfjznrOef6n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ENbhyQEAAJoDAAAOAAAAAAAAAAEAIAAAAB4BAABkcnMvZTJvRG9j&#10;LnhtbFBLBQYAAAAABgAGAFkBAABZBQAAAAA=&#10;">
              <v:fill on="f" focussize="0,0"/>
              <v:stroke on="f"/>
              <v:imagedata o:title=""/>
              <o:lock v:ext="edit" aspectratio="f"/>
              <v:textbox inset="0mm,0mm,0mm,0mm" style="mso-fit-shape-to-text:t;">
                <w:txbxContent>
                  <w:p w14:paraId="5AE0DD38">
                    <w:pPr>
                      <w:pStyle w:val="4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74FC">
    <w:pPr>
      <w:pStyle w:val="40"/>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FA55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C5FA55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4A8">
    <w:pPr>
      <w:pStyle w:val="40"/>
      <w:framePr w:wrap="around" w:vAnchor="text" w:hAnchor="margin" w:xAlign="right" w:y="1"/>
      <w:rPr>
        <w:rStyle w:val="73"/>
      </w:rPr>
    </w:pPr>
    <w:r>
      <w:fldChar w:fldCharType="begin"/>
    </w:r>
    <w:r>
      <w:rPr>
        <w:rStyle w:val="73"/>
      </w:rPr>
      <w:instrText xml:space="preserve">PAGE  </w:instrText>
    </w:r>
    <w:r>
      <w:fldChar w:fldCharType="end"/>
    </w:r>
  </w:p>
  <w:p w14:paraId="46A9F983">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507F">
    <w:pPr>
      <w:pStyle w:val="40"/>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0E22A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rQRs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5&#10;zPr0AWpMuw+YmIZ3fsCtmf2Azkx7UNHmLxIiGEd1z1d15ZCIyI/Wq/W6wpDA2HxBfPbwPERI76W3&#10;JBsNjTi+oio/fYQ0ps4puZrzd9qYMkLj/nEgZvaw3PvYY7bSsB8mQnvfnpFPj5NvqMNFp8R8cChs&#10;XpLZiLOxn41jiPrQlS3K9SDcHhM2UXrLFUbYqTCOrLCb1ivvxON7yXr4p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OtBGyQEAAJoDAAAOAAAAAAAAAAEAIAAAAB4BAABkcnMvZTJvRG9j&#10;LnhtbFBLBQYAAAAABgAGAFkBAABZBQAAAAA=&#10;">
              <v:fill on="f" focussize="0,0"/>
              <v:stroke on="f"/>
              <v:imagedata o:title=""/>
              <o:lock v:ext="edit" aspectratio="f"/>
              <v:textbox inset="0mm,0mm,0mm,0mm" style="mso-fit-shape-to-text:t;">
                <w:txbxContent>
                  <w:p w14:paraId="570E22A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0B73">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ECE50">
                          <w:pPr>
                            <w:pStyle w:val="4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09AECE50">
                    <w:pPr>
                      <w:pStyle w:val="4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E92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7DC4">
    <w:pPr>
      <w:pStyle w:val="4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A937">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5A26">
                          <w:pPr>
                            <w:pStyle w:val="4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2Ros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mbZGiyQEAAJoDAAAOAAAAAAAAAAEAIAAAAB4BAABkcnMvZTJvRG9j&#10;LnhtbFBLBQYAAAAABgAGAFkBAABZBQAAAAA=&#10;">
              <v:fill on="f" focussize="0,0"/>
              <v:stroke on="f"/>
              <v:imagedata o:title=""/>
              <o:lock v:ext="edit" aspectratio="f"/>
              <v:textbox inset="0mm,0mm,0mm,0mm" style="mso-fit-shape-to-text:t;">
                <w:txbxContent>
                  <w:p w14:paraId="567E5A26">
                    <w:pPr>
                      <w:pStyle w:val="40"/>
                    </w:pPr>
                    <w:r>
                      <w:fldChar w:fldCharType="begin"/>
                    </w:r>
                    <w:r>
                      <w:instrText xml:space="preserve"> PAGE  \* MERGEFORMAT </w:instrText>
                    </w:r>
                    <w:r>
                      <w:fldChar w:fldCharType="separate"/>
                    </w:r>
                    <w:r>
                      <w:t>38</w:t>
                    </w:r>
                    <w:r>
                      <w:fldChar w:fldCharType="end"/>
                    </w:r>
                  </w:p>
                </w:txbxContent>
              </v:textbox>
            </v:shape>
          </w:pict>
        </mc:Fallback>
      </mc:AlternateContent>
    </w:r>
  </w:p>
  <w:p w14:paraId="439AC81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A41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11847">
                          <w:pPr>
                            <w:pStyle w:val="4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C/KMkBAACa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kL8oyQEAAJoDAAAOAAAAAAAAAAEAIAAAAB4BAABkcnMvZTJvRG9j&#10;LnhtbFBLBQYAAAAABgAGAFkBAABZBQAAAAA=&#10;">
              <v:fill on="f" focussize="0,0"/>
              <v:stroke on="f"/>
              <v:imagedata o:title=""/>
              <o:lock v:ext="edit" aspectratio="f"/>
              <v:textbox inset="0mm,0mm,0mm,0mm" style="mso-fit-shape-to-text:t;">
                <w:txbxContent>
                  <w:p w14:paraId="0BC11847">
                    <w:pPr>
                      <w:pStyle w:val="40"/>
                    </w:pPr>
                    <w:r>
                      <w:fldChar w:fldCharType="begin"/>
                    </w:r>
                    <w:r>
                      <w:instrText xml:space="preserve"> PAGE  \* MERGEFORMAT </w:instrText>
                    </w:r>
                    <w:r>
                      <w:fldChar w:fldCharType="separate"/>
                    </w:r>
                    <w:r>
                      <w:t>37</w:t>
                    </w:r>
                    <w:r>
                      <w:fldChar w:fldCharType="end"/>
                    </w:r>
                  </w:p>
                </w:txbxContent>
              </v:textbox>
            </v:shape>
          </w:pict>
        </mc:Fallback>
      </mc:AlternateContent>
    </w:r>
  </w:p>
  <w:p w14:paraId="6A999CA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6085">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1C61">
    <w:pPr>
      <w:pStyle w:val="42"/>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37F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4F8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9A4">
    <w:pPr>
      <w:pStyle w:val="4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BBB8">
    <w:pPr>
      <w:pStyle w:val="4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182E">
    <w:pPr>
      <w:pStyle w:val="4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3F8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5D89">
    <w:pPr>
      <w:pStyle w:val="42"/>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FBCF">
    <w:pPr>
      <w:pStyle w:val="42"/>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1B4">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BF4EC8D"/>
    <w:multiLevelType w:val="singleLevel"/>
    <w:tmpl w:val="DBF4EC8D"/>
    <w:lvl w:ilvl="0" w:tentative="0">
      <w:start w:val="4"/>
      <w:numFmt w:val="chineseCounting"/>
      <w:lvlText w:val="(%1)"/>
      <w:lvlJc w:val="left"/>
      <w:pPr>
        <w:tabs>
          <w:tab w:val="left" w:pos="312"/>
        </w:tabs>
      </w:pPr>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1E03E8BB"/>
    <w:multiLevelType w:val="singleLevel"/>
    <w:tmpl w:val="1E03E8BB"/>
    <w:lvl w:ilvl="0" w:tentative="0">
      <w:start w:val="2"/>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2"/>
  </w:num>
  <w:num w:numId="3">
    <w:abstractNumId w:val="9"/>
  </w:num>
  <w:num w:numId="4">
    <w:abstractNumId w:val="1"/>
  </w:num>
  <w:num w:numId="5">
    <w:abstractNumId w:val="6"/>
  </w:num>
  <w:num w:numId="6">
    <w:abstractNumId w:val="4"/>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E78BA"/>
    <w:rsid w:val="0AEB53E4"/>
    <w:rsid w:val="19F716F1"/>
    <w:rsid w:val="3AF73746"/>
    <w:rsid w:val="47814DCD"/>
    <w:rsid w:val="4E8036C3"/>
    <w:rsid w:val="6C261C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basedOn w:val="70"/>
    <w:qFormat/>
    <w:uiPriority w:val="99"/>
    <w:rPr>
      <w:sz w:val="21"/>
      <w:szCs w:val="21"/>
    </w:rPr>
  </w:style>
  <w:style w:type="paragraph" w:customStyle="1" w:styleId="8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basedOn w:val="70"/>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z w:val="28"/>
    </w:rPr>
  </w:style>
  <w:style w:type="paragraph" w:customStyle="1" w:styleId="200">
    <w:name w:val="3级"/>
    <w:basedOn w:val="201"/>
    <w:link w:val="199"/>
    <w:qFormat/>
    <w:uiPriority w:val="0"/>
    <w:pPr>
      <w:ind w:left="0" w:right="466" w:firstLine="288"/>
    </w:pPr>
    <w:rPr>
      <w:rFonts w:hAnsi="宋体"/>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outlineLvl w:val="5"/>
    </w:pPr>
  </w:style>
  <w:style w:type="paragraph" w:customStyle="1" w:styleId="474">
    <w:name w:val="5级标题"/>
    <w:basedOn w:val="475"/>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Lines="50"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ind w:left="1680"/>
      <w:outlineLvl w:val="2"/>
    </w:pPr>
  </w:style>
  <w:style w:type="paragraph" w:customStyle="1" w:styleId="658">
    <w:name w:val="章标题"/>
    <w:next w:val="640"/>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Lines="50"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4"/>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6">
    <w:name w:val="List Paragraph"/>
    <w:basedOn w:val="1"/>
    <w:qFormat/>
    <w:uiPriority w:val="34"/>
    <w:pPr>
      <w:ind w:firstLine="420" w:firstLineChars="200"/>
    </w:pPr>
    <w:rPr>
      <w:rFonts w:ascii="Calibri" w:hAnsi="Calibri"/>
    </w:rPr>
  </w:style>
  <w:style w:type="paragraph" w:customStyle="1" w:styleId="96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68">
    <w:name w:val="NormalCharacter"/>
    <w:semiHidden/>
    <w:qFormat/>
    <w:uiPriority w:val="0"/>
    <w:rPr>
      <w:rFonts w:ascii="Times New Roman" w:hAnsi="Times New Roman" w:eastAsia="宋体" w:cs="Times New Roman"/>
      <w:sz w:val="21"/>
      <w:lang w:val="en-US" w:eastAsia="zh-CN" w:bidi="ar-SA"/>
    </w:rPr>
  </w:style>
  <w:style w:type="character" w:customStyle="1" w:styleId="969">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emf"/><Relationship Id="rId31" Type="http://schemas.openxmlformats.org/officeDocument/2006/relationships/oleObject" Target="embeddings/oleObject2.bin"/><Relationship Id="rId30" Type="http://schemas.openxmlformats.org/officeDocument/2006/relationships/image" Target="media/image1.e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20646</Words>
  <Characters>22296</Characters>
  <Lines>363</Lines>
  <Paragraphs>102</Paragraphs>
  <TotalTime>0</TotalTime>
  <ScaleCrop>false</ScaleCrop>
  <LinksUpToDate>false</LinksUpToDate>
  <CharactersWithSpaces>23800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2021-08-01T00:22:00Z</dcterms:created>
  <dc:creator>玥</dc:creator>
  <cp:lastModifiedBy>595zzz_</cp:lastModifiedBy>
  <cp:lastPrinted>2021-12-29T03:06:00Z</cp:lastPrinted>
  <dcterms:modified xsi:type="dcterms:W3CDTF">2025-11-12T02:01:52Z</dcterms:modified>
  <dc:title>杭州市市民卡扩大发卡工程</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D094C1649E0B4E43B2EDA45303D9FE43_13</vt:lpwstr>
  </property>
  <property fmtid="{D5CDD505-2E9C-101B-9397-08002B2CF9AE}" pid="5" name="KSOTemplateDocerSaveRecord">
    <vt:lpwstr>eyJoZGlkIjoiN2MwOTM4OGYwM2JhNDk0NjlhMmE2NDU0OTgxMzZhOWUiLCJ1c2VySWQiOiIxMTUwODg3Mjc4In0=</vt:lpwstr>
  </property>
</Properties>
</file>