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绍兴市第七人民医院棉纺织品采购项目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SXHY-2025CG-1104</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十一</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绍兴市第七人民医院棉纺织品采购项目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08</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22</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SXHY-2025CG-1104</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绍兴市第七人民医院棉纺织品采购项目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绍兴市第七人民医院棉纺织品采购项目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棉纺织品采购。</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货物</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制造</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货物</w:t>
      </w:r>
      <w:r>
        <w:rPr>
          <w:rFonts w:hint="eastAsia" w:ascii="仿宋" w:hAnsi="仿宋" w:eastAsia="仿宋" w:cs="仿宋"/>
          <w:color w:val="000000" w:themeColor="text1"/>
          <w:sz w:val="24"/>
          <w:highlight w:val="none"/>
          <w14:textFill>
            <w14:solidFill>
              <w14:schemeClr w14:val="tx1"/>
            </w14:solidFill>
          </w14:textFill>
        </w:rPr>
        <w:t>全部由符合政策要求的小微企业</w:t>
      </w:r>
      <w:r>
        <w:rPr>
          <w:rFonts w:hint="eastAsia" w:ascii="仿宋" w:hAnsi="仿宋" w:eastAsia="仿宋" w:cs="仿宋"/>
          <w:color w:val="000000" w:themeColor="text1"/>
          <w:sz w:val="24"/>
          <w:highlight w:val="none"/>
          <w:lang w:val="en-US" w:eastAsia="zh-CN"/>
          <w14:textFill>
            <w14:solidFill>
              <w14:schemeClr w14:val="tx1"/>
            </w14:solidFill>
          </w14:textFill>
        </w:rPr>
        <w:t>制造</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336121B3">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027404AD">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398D7073">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6FB179EA">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5A4283B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35393806"/>
      <w:bookmarkStart w:id="7" w:name="_Toc28359096"/>
      <w:bookmarkStart w:id="8"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叶巍</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：0575-85397725</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97"/>
      <w:bookmarkStart w:id="10" w:name="_Toc28359020"/>
      <w:bookmarkStart w:id="11" w:name="_Toc35393807"/>
      <w:bookmarkStart w:id="12"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639"/>
      <w:bookmarkStart w:id="14" w:name="_Toc35393808"/>
      <w:bookmarkStart w:id="15" w:name="_Toc28359021"/>
      <w:bookmarkStart w:id="16" w:name="_Toc2835909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男医生夏、男医生冬、男病人夏装上衣、男病人冬装上衣、女病人夏装上衣、女病人冬装上衣</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default"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根据招标文件要求执行</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  月  日   时</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绍兴市越城区凤林西路泗汇里商业中心西侧四楼绍兴衡业工程管理咨询有限公司405-1室</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许静丽</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盖被</w:t>
            </w:r>
            <w:bookmarkStart w:id="52" w:name="_GoBack"/>
            <w:bookmarkEnd w:id="52"/>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工业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68057669"/>
      <w:bookmarkEnd w:id="21"/>
      <w:bookmarkStart w:id="22" w:name="_Hlt75236101"/>
      <w:bookmarkEnd w:id="22"/>
      <w:bookmarkStart w:id="23" w:name="_Hlt68403820"/>
      <w:bookmarkEnd w:id="23"/>
      <w:bookmarkStart w:id="24" w:name="_Hlt74730295"/>
      <w:bookmarkEnd w:id="24"/>
      <w:bookmarkStart w:id="25" w:name="_Hlt74729768"/>
      <w:bookmarkEnd w:id="25"/>
      <w:bookmarkStart w:id="26" w:name="_Hlt68072998"/>
      <w:bookmarkEnd w:id="26"/>
      <w:bookmarkStart w:id="27" w:name="_Hlt75236290"/>
      <w:bookmarkEnd w:id="27"/>
      <w:bookmarkStart w:id="28" w:name="_Hlt68073093"/>
      <w:bookmarkEnd w:id="28"/>
      <w:bookmarkStart w:id="29" w:name="_Hlt74714665"/>
      <w:bookmarkEnd w:id="29"/>
      <w:bookmarkStart w:id="30" w:name="_Hlt74707468"/>
      <w:bookmarkEnd w:id="30"/>
      <w:bookmarkStart w:id="31" w:name="_Hlt75236011"/>
      <w:bookmarkEnd w:id="31"/>
      <w:bookmarkStart w:id="32" w:name="_Hlt68072990"/>
      <w:bookmarkEnd w:id="32"/>
      <w:bookmarkStart w:id="33" w:name="_Toc84325929"/>
      <w:bookmarkStart w:id="34" w:name="_Toc81372953"/>
      <w:bookmarkStart w:id="35" w:name="_Toc81372776"/>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绍兴市第七人民医院棉纺织品采购项目</w:t>
      </w:r>
    </w:p>
    <w:p w14:paraId="6DAAE2C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2</w:t>
      </w:r>
      <w:r>
        <w:rPr>
          <w:rFonts w:hint="eastAsia" w:ascii="仿宋" w:hAnsi="仿宋" w:eastAsia="仿宋" w:cs="Arial"/>
          <w:b/>
          <w:bCs/>
          <w:color w:val="000000" w:themeColor="text1"/>
          <w:sz w:val="24"/>
          <w:highlight w:val="none"/>
          <w14:textFill>
            <w14:solidFill>
              <w14:schemeClr w14:val="tx1"/>
            </w14:solidFill>
          </w14:textFill>
        </w:rPr>
        <w:t>50000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17D9CD11">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default" w:ascii="仿宋" w:hAnsi="仿宋" w:eastAsia="仿宋"/>
          <w:b/>
          <w:bCs w:val="0"/>
          <w:iCs/>
          <w:color w:val="000000" w:themeColor="text1"/>
          <w:sz w:val="24"/>
          <w:lang w:val="en-US" w:eastAsia="zh-CN"/>
          <w14:textFill>
            <w14:solidFill>
              <w14:schemeClr w14:val="tx1"/>
            </w14:solidFill>
          </w14:textFill>
        </w:rPr>
      </w:pPr>
      <w:r>
        <w:rPr>
          <w:rFonts w:hint="eastAsia" w:ascii="仿宋" w:hAnsi="仿宋" w:eastAsia="仿宋"/>
          <w:b/>
          <w:bCs w:val="0"/>
          <w:iCs/>
          <w:color w:val="000000" w:themeColor="text1"/>
          <w:sz w:val="24"/>
          <w:lang w:val="en-US" w:eastAsia="zh-CN"/>
          <w14:textFill>
            <w14:solidFill>
              <w14:schemeClr w14:val="tx1"/>
            </w14:solidFill>
          </w14:textFill>
        </w:rPr>
        <w:t>1.项目清单</w:t>
      </w:r>
    </w:p>
    <w:tbl>
      <w:tblPr>
        <w:tblStyle w:val="62"/>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473"/>
        <w:gridCol w:w="1396"/>
        <w:gridCol w:w="1054"/>
        <w:gridCol w:w="690"/>
        <w:gridCol w:w="760"/>
        <w:gridCol w:w="881"/>
        <w:gridCol w:w="413"/>
        <w:gridCol w:w="766"/>
        <w:gridCol w:w="825"/>
        <w:gridCol w:w="900"/>
        <w:gridCol w:w="521"/>
      </w:tblGrid>
      <w:tr w14:paraId="2F3E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40" w:hRule="atLeast"/>
          <w:jc w:val="center"/>
        </w:trPr>
        <w:tc>
          <w:tcPr>
            <w:tcW w:w="473" w:type="dxa"/>
            <w:shd w:val="clear" w:color="auto" w:fill="FFFFFF"/>
            <w:noWrap w:val="0"/>
            <w:vAlign w:val="center"/>
          </w:tcPr>
          <w:p w14:paraId="486DE91B">
            <w:pPr>
              <w:widowControl/>
              <w:jc w:val="center"/>
              <w:rPr>
                <w:rFonts w:ascii="仿宋" w:hAnsi="仿宋" w:eastAsia="仿宋" w:cs="Courier New"/>
                <w:color w:val="000000"/>
                <w:kern w:val="0"/>
                <w:sz w:val="18"/>
                <w:szCs w:val="18"/>
              </w:rPr>
            </w:pPr>
            <w:r>
              <w:rPr>
                <w:rFonts w:ascii="仿宋" w:hAnsi="仿宋" w:eastAsia="仿宋" w:cs="Courier New"/>
                <w:color w:val="000000" w:themeColor="text1"/>
                <w:kern w:val="0"/>
                <w:sz w:val="18"/>
                <w:szCs w:val="18"/>
                <w14:textFill>
                  <w14:solidFill>
                    <w14:schemeClr w14:val="tx1"/>
                  </w14:solidFill>
                </w14:textFill>
              </w:rPr>
              <w:t>序号</w:t>
            </w:r>
          </w:p>
        </w:tc>
        <w:tc>
          <w:tcPr>
            <w:tcW w:w="1396" w:type="dxa"/>
            <w:shd w:val="clear" w:color="auto" w:fill="FFFFFF"/>
            <w:noWrap w:val="0"/>
            <w:vAlign w:val="center"/>
          </w:tcPr>
          <w:p w14:paraId="34853836">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产品名称</w:t>
            </w:r>
          </w:p>
        </w:tc>
        <w:tc>
          <w:tcPr>
            <w:tcW w:w="1054" w:type="dxa"/>
            <w:shd w:val="clear" w:color="auto" w:fill="FFFFFF"/>
            <w:noWrap w:val="0"/>
            <w:vAlign w:val="center"/>
          </w:tcPr>
          <w:p w14:paraId="32C07A2E">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色.质.料</w:t>
            </w:r>
          </w:p>
        </w:tc>
        <w:tc>
          <w:tcPr>
            <w:tcW w:w="690" w:type="dxa"/>
            <w:shd w:val="clear" w:color="auto" w:fill="FFFFFF"/>
            <w:noWrap w:val="0"/>
            <w:vAlign w:val="center"/>
          </w:tcPr>
          <w:p w14:paraId="1BF02A08">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规格要求</w:t>
            </w:r>
          </w:p>
        </w:tc>
        <w:tc>
          <w:tcPr>
            <w:tcW w:w="760" w:type="dxa"/>
            <w:shd w:val="clear" w:color="auto" w:fill="FFFFFF"/>
            <w:noWrap w:val="0"/>
            <w:vAlign w:val="center"/>
          </w:tcPr>
          <w:p w14:paraId="061C52FB">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洗涤温度</w:t>
            </w:r>
          </w:p>
        </w:tc>
        <w:tc>
          <w:tcPr>
            <w:tcW w:w="881" w:type="dxa"/>
            <w:shd w:val="clear" w:color="auto" w:fill="FFFFFF"/>
            <w:noWrap w:val="0"/>
            <w:vAlign w:val="center"/>
          </w:tcPr>
          <w:p w14:paraId="0A7E7898">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洗涤后缩水率</w:t>
            </w:r>
          </w:p>
        </w:tc>
        <w:tc>
          <w:tcPr>
            <w:tcW w:w="413" w:type="dxa"/>
            <w:shd w:val="clear" w:color="auto" w:fill="FFFFFF"/>
            <w:noWrap w:val="0"/>
            <w:vAlign w:val="center"/>
          </w:tcPr>
          <w:p w14:paraId="0D1A78EC">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单位</w:t>
            </w:r>
          </w:p>
        </w:tc>
        <w:tc>
          <w:tcPr>
            <w:tcW w:w="766" w:type="dxa"/>
            <w:shd w:val="clear" w:color="auto" w:fill="FFFFFF"/>
            <w:noWrap w:val="0"/>
            <w:vAlign w:val="center"/>
          </w:tcPr>
          <w:p w14:paraId="22F1E6F6">
            <w:pPr>
              <w:widowControl/>
              <w:jc w:val="center"/>
              <w:rPr>
                <w:rFonts w:ascii="仿宋" w:hAnsi="仿宋" w:eastAsia="仿宋" w:cs="宋体"/>
                <w:color w:val="000000"/>
                <w:kern w:val="0"/>
                <w:sz w:val="18"/>
                <w:szCs w:val="18"/>
                <w:highlight w:val="none"/>
              </w:rPr>
            </w:pPr>
            <w:r>
              <w:rPr>
                <w:rFonts w:hint="eastAsia" w:ascii="仿宋" w:hAnsi="仿宋" w:eastAsia="仿宋" w:cs="宋体"/>
                <w:color w:val="000000" w:themeColor="text1"/>
                <w:kern w:val="0"/>
                <w:sz w:val="18"/>
                <w:szCs w:val="18"/>
                <w:highlight w:val="none"/>
                <w14:textFill>
                  <w14:solidFill>
                    <w14:schemeClr w14:val="tx1"/>
                  </w14:solidFill>
                </w14:textFill>
              </w:rPr>
              <w:t>年用量/年)</w:t>
            </w:r>
          </w:p>
        </w:tc>
        <w:tc>
          <w:tcPr>
            <w:tcW w:w="825" w:type="dxa"/>
            <w:shd w:val="clear" w:color="auto" w:fill="FFFFFF"/>
            <w:noWrap w:val="0"/>
            <w:vAlign w:val="center"/>
          </w:tcPr>
          <w:p w14:paraId="6F740153">
            <w:pPr>
              <w:widowControl/>
              <w:jc w:val="center"/>
              <w:rPr>
                <w:rFonts w:ascii="仿宋" w:hAnsi="仿宋" w:eastAsia="仿宋" w:cs="宋体"/>
                <w:color w:val="000000"/>
                <w:kern w:val="0"/>
                <w:sz w:val="18"/>
                <w:szCs w:val="18"/>
                <w:highlight w:val="none"/>
              </w:rPr>
            </w:pPr>
            <w:r>
              <w:rPr>
                <w:rFonts w:hint="eastAsia" w:ascii="仿宋" w:hAnsi="仿宋" w:eastAsia="仿宋" w:cs="宋体"/>
                <w:color w:val="000000" w:themeColor="text1"/>
                <w:kern w:val="0"/>
                <w:sz w:val="18"/>
                <w:szCs w:val="18"/>
                <w:highlight w:val="none"/>
                <w14:textFill>
                  <w14:solidFill>
                    <w14:schemeClr w14:val="tx1"/>
                  </w14:solidFill>
                </w14:textFill>
              </w:rPr>
              <w:t>上限单价(元）</w:t>
            </w:r>
          </w:p>
        </w:tc>
        <w:tc>
          <w:tcPr>
            <w:tcW w:w="900" w:type="dxa"/>
            <w:shd w:val="clear" w:color="auto" w:fill="FFFFFF"/>
            <w:noWrap w:val="0"/>
            <w:vAlign w:val="center"/>
          </w:tcPr>
          <w:p w14:paraId="08995A68">
            <w:pPr>
              <w:widowControl/>
              <w:jc w:val="center"/>
              <w:rPr>
                <w:rFonts w:ascii="仿宋" w:hAnsi="仿宋" w:eastAsia="仿宋" w:cs="宋体"/>
                <w:color w:val="000000"/>
                <w:kern w:val="0"/>
                <w:sz w:val="18"/>
                <w:szCs w:val="18"/>
                <w:highlight w:val="none"/>
              </w:rPr>
            </w:pPr>
            <w:r>
              <w:rPr>
                <w:rFonts w:hint="eastAsia" w:ascii="仿宋" w:hAnsi="仿宋" w:eastAsia="仿宋" w:cs="宋体"/>
                <w:color w:val="000000" w:themeColor="text1"/>
                <w:kern w:val="0"/>
                <w:sz w:val="18"/>
                <w:szCs w:val="18"/>
                <w:highlight w:val="none"/>
                <w14:textFill>
                  <w14:solidFill>
                    <w14:schemeClr w14:val="tx1"/>
                  </w14:solidFill>
                </w14:textFill>
              </w:rPr>
              <w:t>金额（元/年）</w:t>
            </w:r>
          </w:p>
        </w:tc>
        <w:tc>
          <w:tcPr>
            <w:tcW w:w="521" w:type="dxa"/>
            <w:shd w:val="clear" w:color="auto" w:fill="FFFFFF"/>
            <w:noWrap w:val="0"/>
            <w:vAlign w:val="center"/>
          </w:tcPr>
          <w:p w14:paraId="33B2CFAE">
            <w:pPr>
              <w:jc w:val="center"/>
              <w:rPr>
                <w:rFonts w:ascii="仿宋" w:hAnsi="仿宋" w:eastAsia="仿宋" w:cs="宋体"/>
                <w:color w:val="000000"/>
                <w:sz w:val="18"/>
                <w:szCs w:val="18"/>
              </w:rPr>
            </w:pPr>
            <w:r>
              <w:rPr>
                <w:rFonts w:hint="eastAsia" w:ascii="仿宋" w:hAnsi="仿宋" w:eastAsia="仿宋"/>
                <w:color w:val="000000" w:themeColor="text1"/>
                <w:sz w:val="18"/>
                <w:szCs w:val="18"/>
                <w14:textFill>
                  <w14:solidFill>
                    <w14:schemeClr w14:val="tx1"/>
                  </w14:solidFill>
                </w14:textFill>
              </w:rPr>
              <w:t>备注</w:t>
            </w:r>
          </w:p>
        </w:tc>
      </w:tr>
      <w:tr w14:paraId="5F5D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0F756C7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w:t>
            </w:r>
          </w:p>
        </w:tc>
        <w:tc>
          <w:tcPr>
            <w:tcW w:w="1396" w:type="dxa"/>
            <w:shd w:val="clear" w:color="auto" w:fill="FFFFFF"/>
            <w:noWrap w:val="0"/>
            <w:vAlign w:val="center"/>
          </w:tcPr>
          <w:p w14:paraId="59233A59">
            <w:pPr>
              <w:keepNext w:val="0"/>
              <w:keepLines w:val="0"/>
              <w:widowControl/>
              <w:suppressLineNumbers w:val="0"/>
              <w:jc w:val="center"/>
              <w:textAlignment w:val="center"/>
              <w:rPr>
                <w:rFonts w:ascii="仿宋" w:hAnsi="仿宋" w:eastAsia="仿宋"/>
                <w:b w:val="0"/>
                <w:bCs w:val="0"/>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男医生夏</w:t>
            </w:r>
          </w:p>
        </w:tc>
        <w:tc>
          <w:tcPr>
            <w:tcW w:w="1054" w:type="dxa"/>
            <w:shd w:val="clear" w:color="auto" w:fill="FFFFFF"/>
            <w:noWrap w:val="0"/>
            <w:vAlign w:val="center"/>
          </w:tcPr>
          <w:p w14:paraId="5DBCFF4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5FD1F49F">
            <w:pPr>
              <w:keepNext w:val="0"/>
              <w:keepLines w:val="0"/>
              <w:widowControl/>
              <w:suppressLineNumbers w:val="0"/>
              <w:jc w:val="center"/>
              <w:textAlignment w:val="center"/>
              <w:rPr>
                <w:rFonts w:hint="default"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69150C5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B79832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D106EC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0C2AE3F">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15</w:t>
            </w:r>
          </w:p>
        </w:tc>
        <w:tc>
          <w:tcPr>
            <w:tcW w:w="825" w:type="dxa"/>
            <w:shd w:val="clear" w:color="auto" w:fill="FFFFFF"/>
            <w:noWrap w:val="0"/>
            <w:vAlign w:val="center"/>
          </w:tcPr>
          <w:p w14:paraId="74B427D9">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66</w:t>
            </w:r>
          </w:p>
        </w:tc>
        <w:tc>
          <w:tcPr>
            <w:tcW w:w="900" w:type="dxa"/>
            <w:shd w:val="clear" w:color="auto" w:fill="FFFFFF"/>
            <w:noWrap w:val="0"/>
            <w:vAlign w:val="center"/>
          </w:tcPr>
          <w:p w14:paraId="65414549">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990</w:t>
            </w:r>
          </w:p>
        </w:tc>
        <w:tc>
          <w:tcPr>
            <w:tcW w:w="521" w:type="dxa"/>
            <w:shd w:val="clear" w:color="auto" w:fill="FFFFFF"/>
            <w:noWrap w:val="0"/>
            <w:vAlign w:val="center"/>
          </w:tcPr>
          <w:p w14:paraId="0307A096">
            <w:pPr>
              <w:rPr>
                <w:rFonts w:hint="eastAsia" w:ascii="仿宋" w:hAnsi="仿宋" w:eastAsia="仿宋" w:cs="宋体"/>
                <w:color w:val="000000"/>
                <w:sz w:val="18"/>
                <w:szCs w:val="18"/>
                <w:lang w:val="en-US" w:eastAsia="zh-CN"/>
              </w:rPr>
            </w:pPr>
            <w:r>
              <w:rPr>
                <w:rFonts w:hint="eastAsia" w:ascii="仿宋" w:hAnsi="仿宋" w:eastAsia="仿宋"/>
                <w:color w:val="000000" w:themeColor="text1"/>
                <w:sz w:val="18"/>
                <w:szCs w:val="18"/>
                <w14:textFill>
                  <w14:solidFill>
                    <w14:schemeClr w14:val="tx1"/>
                  </w14:solidFill>
                </w14:textFill>
              </w:rPr>
              <w:t>　</w:t>
            </w:r>
          </w:p>
        </w:tc>
      </w:tr>
      <w:tr w14:paraId="4897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4E8463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w:t>
            </w:r>
          </w:p>
        </w:tc>
        <w:tc>
          <w:tcPr>
            <w:tcW w:w="1396" w:type="dxa"/>
            <w:shd w:val="clear" w:color="auto" w:fill="FFFFFF"/>
            <w:noWrap w:val="0"/>
            <w:vAlign w:val="center"/>
          </w:tcPr>
          <w:p w14:paraId="00C95871">
            <w:pPr>
              <w:keepNext w:val="0"/>
              <w:keepLines w:val="0"/>
              <w:widowControl/>
              <w:suppressLineNumbers w:val="0"/>
              <w:jc w:val="center"/>
              <w:textAlignment w:val="center"/>
              <w:rPr>
                <w:rFonts w:ascii="仿宋" w:hAnsi="仿宋" w:eastAsia="仿宋"/>
                <w:b w:val="0"/>
                <w:bCs w:val="0"/>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男医生冬</w:t>
            </w:r>
          </w:p>
        </w:tc>
        <w:tc>
          <w:tcPr>
            <w:tcW w:w="1054" w:type="dxa"/>
            <w:shd w:val="clear" w:color="auto" w:fill="FFFFFF"/>
            <w:noWrap w:val="0"/>
            <w:vAlign w:val="center"/>
          </w:tcPr>
          <w:p w14:paraId="2AA8E20F">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70AFF20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4343457">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61CBF1E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074D27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634F33B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70</w:t>
            </w:r>
          </w:p>
        </w:tc>
        <w:tc>
          <w:tcPr>
            <w:tcW w:w="825" w:type="dxa"/>
            <w:shd w:val="clear" w:color="auto" w:fill="FFFFFF"/>
            <w:noWrap w:val="0"/>
            <w:vAlign w:val="center"/>
          </w:tcPr>
          <w:p w14:paraId="0CA971CC">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75</w:t>
            </w:r>
          </w:p>
        </w:tc>
        <w:tc>
          <w:tcPr>
            <w:tcW w:w="900" w:type="dxa"/>
            <w:shd w:val="clear" w:color="auto" w:fill="FFFFFF"/>
            <w:noWrap w:val="0"/>
            <w:vAlign w:val="center"/>
          </w:tcPr>
          <w:p w14:paraId="7FADEF2E">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5250</w:t>
            </w:r>
          </w:p>
        </w:tc>
        <w:tc>
          <w:tcPr>
            <w:tcW w:w="521" w:type="dxa"/>
            <w:shd w:val="clear" w:color="auto" w:fill="FFFFFF"/>
            <w:noWrap w:val="0"/>
            <w:vAlign w:val="center"/>
          </w:tcPr>
          <w:p w14:paraId="38D0C113">
            <w:pPr>
              <w:rPr>
                <w:rFonts w:hint="eastAsia" w:ascii="仿宋" w:hAnsi="仿宋" w:eastAsia="仿宋"/>
                <w:color w:val="000000"/>
                <w:sz w:val="18"/>
                <w:szCs w:val="18"/>
              </w:rPr>
            </w:pPr>
          </w:p>
        </w:tc>
      </w:tr>
      <w:tr w14:paraId="175D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C0B0C9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w:t>
            </w:r>
          </w:p>
        </w:tc>
        <w:tc>
          <w:tcPr>
            <w:tcW w:w="1396" w:type="dxa"/>
            <w:shd w:val="clear" w:color="auto" w:fill="FFFFFF"/>
            <w:noWrap w:val="0"/>
            <w:vAlign w:val="center"/>
          </w:tcPr>
          <w:p w14:paraId="2D81EFCA">
            <w:pPr>
              <w:keepNext w:val="0"/>
              <w:keepLines w:val="0"/>
              <w:widowControl/>
              <w:suppressLineNumbers w:val="0"/>
              <w:jc w:val="center"/>
              <w:textAlignment w:val="center"/>
              <w:rPr>
                <w:rFonts w:ascii="仿宋" w:hAnsi="仿宋" w:eastAsia="仿宋"/>
                <w:b w:val="0"/>
                <w:bCs w:val="0"/>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女医生夏</w:t>
            </w:r>
          </w:p>
        </w:tc>
        <w:tc>
          <w:tcPr>
            <w:tcW w:w="1054" w:type="dxa"/>
            <w:shd w:val="clear" w:color="auto" w:fill="FFFFFF"/>
            <w:noWrap w:val="0"/>
            <w:vAlign w:val="center"/>
          </w:tcPr>
          <w:p w14:paraId="334E92A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11937BE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31A81FF7">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901F1F3">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A63281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7D24319">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3D5D3B83">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66</w:t>
            </w:r>
          </w:p>
        </w:tc>
        <w:tc>
          <w:tcPr>
            <w:tcW w:w="900" w:type="dxa"/>
            <w:shd w:val="clear" w:color="auto" w:fill="FFFFFF"/>
            <w:noWrap w:val="0"/>
            <w:vAlign w:val="center"/>
          </w:tcPr>
          <w:p w14:paraId="438643F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3300</w:t>
            </w:r>
          </w:p>
        </w:tc>
        <w:tc>
          <w:tcPr>
            <w:tcW w:w="521" w:type="dxa"/>
            <w:shd w:val="clear" w:color="auto" w:fill="FFFFFF"/>
            <w:noWrap w:val="0"/>
            <w:vAlign w:val="center"/>
          </w:tcPr>
          <w:p w14:paraId="2C947A19">
            <w:pPr>
              <w:rPr>
                <w:rFonts w:hint="eastAsia" w:ascii="仿宋" w:hAnsi="仿宋" w:eastAsia="仿宋"/>
                <w:color w:val="000000"/>
                <w:sz w:val="18"/>
                <w:szCs w:val="18"/>
              </w:rPr>
            </w:pPr>
          </w:p>
        </w:tc>
      </w:tr>
      <w:tr w14:paraId="6024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2D97AAF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w:t>
            </w:r>
          </w:p>
        </w:tc>
        <w:tc>
          <w:tcPr>
            <w:tcW w:w="1396" w:type="dxa"/>
            <w:shd w:val="clear" w:color="auto" w:fill="FFFFFF"/>
            <w:noWrap w:val="0"/>
            <w:vAlign w:val="center"/>
          </w:tcPr>
          <w:p w14:paraId="241F5C0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女医生冬</w:t>
            </w:r>
          </w:p>
        </w:tc>
        <w:tc>
          <w:tcPr>
            <w:tcW w:w="1054" w:type="dxa"/>
            <w:shd w:val="clear" w:color="auto" w:fill="FFFFFF"/>
            <w:noWrap w:val="0"/>
            <w:vAlign w:val="center"/>
          </w:tcPr>
          <w:p w14:paraId="1F5593B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2942F3EB">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1D0880FE">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CB67E8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8C1393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ADAD618">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2BDAD44E">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75</w:t>
            </w:r>
          </w:p>
        </w:tc>
        <w:tc>
          <w:tcPr>
            <w:tcW w:w="900" w:type="dxa"/>
            <w:shd w:val="clear" w:color="auto" w:fill="FFFFFF"/>
            <w:noWrap w:val="0"/>
            <w:vAlign w:val="center"/>
          </w:tcPr>
          <w:p w14:paraId="5AA5B0E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1500</w:t>
            </w:r>
          </w:p>
        </w:tc>
        <w:tc>
          <w:tcPr>
            <w:tcW w:w="521" w:type="dxa"/>
            <w:shd w:val="clear" w:color="auto" w:fill="FFFFFF"/>
            <w:noWrap w:val="0"/>
            <w:vAlign w:val="center"/>
          </w:tcPr>
          <w:p w14:paraId="1C3ED281">
            <w:pPr>
              <w:rPr>
                <w:rFonts w:hint="eastAsia" w:ascii="仿宋" w:hAnsi="仿宋" w:eastAsia="仿宋"/>
                <w:color w:val="000000"/>
                <w:sz w:val="18"/>
                <w:szCs w:val="18"/>
              </w:rPr>
            </w:pPr>
          </w:p>
        </w:tc>
      </w:tr>
      <w:tr w14:paraId="3B43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0CB7F3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5</w:t>
            </w:r>
          </w:p>
        </w:tc>
        <w:tc>
          <w:tcPr>
            <w:tcW w:w="1396" w:type="dxa"/>
            <w:shd w:val="clear" w:color="auto" w:fill="FFFFFF"/>
            <w:noWrap w:val="0"/>
            <w:vAlign w:val="center"/>
          </w:tcPr>
          <w:p w14:paraId="2552413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男护士夏上衣</w:t>
            </w:r>
          </w:p>
        </w:tc>
        <w:tc>
          <w:tcPr>
            <w:tcW w:w="1054" w:type="dxa"/>
            <w:shd w:val="clear" w:color="auto" w:fill="FFFFFF"/>
            <w:noWrap w:val="0"/>
            <w:vAlign w:val="center"/>
          </w:tcPr>
          <w:p w14:paraId="0C53D44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4110978B">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0A2C8D6A">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CC08CE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76A79DB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C5F54DA">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0F6424BC">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900" w:type="dxa"/>
            <w:shd w:val="clear" w:color="auto" w:fill="FFFFFF"/>
            <w:noWrap w:val="0"/>
            <w:vAlign w:val="center"/>
          </w:tcPr>
          <w:p w14:paraId="0F5D3B29">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w:t>
            </w:r>
          </w:p>
        </w:tc>
        <w:tc>
          <w:tcPr>
            <w:tcW w:w="521" w:type="dxa"/>
            <w:shd w:val="clear" w:color="auto" w:fill="FFFFFF"/>
            <w:noWrap w:val="0"/>
            <w:vAlign w:val="center"/>
          </w:tcPr>
          <w:p w14:paraId="7510C5CD">
            <w:pPr>
              <w:rPr>
                <w:rFonts w:hint="eastAsia" w:ascii="仿宋" w:hAnsi="仿宋" w:eastAsia="仿宋"/>
                <w:color w:val="000000"/>
                <w:sz w:val="18"/>
                <w:szCs w:val="18"/>
              </w:rPr>
            </w:pPr>
          </w:p>
        </w:tc>
      </w:tr>
      <w:tr w14:paraId="3601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A42172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w:t>
            </w:r>
          </w:p>
        </w:tc>
        <w:tc>
          <w:tcPr>
            <w:tcW w:w="1396" w:type="dxa"/>
            <w:shd w:val="clear" w:color="auto" w:fill="FFFFFF"/>
            <w:noWrap w:val="0"/>
            <w:vAlign w:val="center"/>
          </w:tcPr>
          <w:p w14:paraId="5FF0FF23">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男护士冬上衣</w:t>
            </w:r>
          </w:p>
        </w:tc>
        <w:tc>
          <w:tcPr>
            <w:tcW w:w="1054" w:type="dxa"/>
            <w:shd w:val="clear" w:color="auto" w:fill="FFFFFF"/>
            <w:noWrap w:val="0"/>
            <w:vAlign w:val="center"/>
          </w:tcPr>
          <w:p w14:paraId="46C89B5D">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69B3721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0A25F210">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0AC334C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5A673B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2B64BB5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57DA98EB">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40</w:t>
            </w:r>
          </w:p>
        </w:tc>
        <w:tc>
          <w:tcPr>
            <w:tcW w:w="900" w:type="dxa"/>
            <w:shd w:val="clear" w:color="auto" w:fill="FFFFFF"/>
            <w:noWrap w:val="0"/>
            <w:vAlign w:val="center"/>
          </w:tcPr>
          <w:p w14:paraId="433B87A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800</w:t>
            </w:r>
          </w:p>
        </w:tc>
        <w:tc>
          <w:tcPr>
            <w:tcW w:w="521" w:type="dxa"/>
            <w:shd w:val="clear" w:color="auto" w:fill="FFFFFF"/>
            <w:noWrap w:val="0"/>
            <w:vAlign w:val="center"/>
          </w:tcPr>
          <w:p w14:paraId="5A566C2B">
            <w:pPr>
              <w:rPr>
                <w:rFonts w:hint="eastAsia" w:ascii="仿宋" w:hAnsi="仿宋" w:eastAsia="仿宋"/>
                <w:color w:val="000000"/>
                <w:sz w:val="18"/>
                <w:szCs w:val="18"/>
              </w:rPr>
            </w:pPr>
          </w:p>
        </w:tc>
      </w:tr>
      <w:tr w14:paraId="4C7C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254736F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w:t>
            </w:r>
          </w:p>
        </w:tc>
        <w:tc>
          <w:tcPr>
            <w:tcW w:w="1396" w:type="dxa"/>
            <w:shd w:val="clear" w:color="auto" w:fill="FFFFFF"/>
            <w:noWrap w:val="0"/>
            <w:vAlign w:val="center"/>
          </w:tcPr>
          <w:p w14:paraId="29EE999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男护士（护工）裤</w:t>
            </w:r>
          </w:p>
        </w:tc>
        <w:tc>
          <w:tcPr>
            <w:tcW w:w="1054" w:type="dxa"/>
            <w:shd w:val="clear" w:color="auto" w:fill="FFFFFF"/>
            <w:noWrap w:val="0"/>
            <w:vAlign w:val="center"/>
          </w:tcPr>
          <w:p w14:paraId="6A1C39E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354012C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6B1F262B">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7FAD013">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5AB2732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6B888FE">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5C733CB4">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900" w:type="dxa"/>
            <w:shd w:val="clear" w:color="auto" w:fill="FFFFFF"/>
            <w:noWrap w:val="0"/>
            <w:vAlign w:val="center"/>
          </w:tcPr>
          <w:p w14:paraId="019EC1F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w:t>
            </w:r>
          </w:p>
        </w:tc>
        <w:tc>
          <w:tcPr>
            <w:tcW w:w="521" w:type="dxa"/>
            <w:shd w:val="clear" w:color="auto" w:fill="FFFFFF"/>
            <w:noWrap w:val="0"/>
            <w:vAlign w:val="center"/>
          </w:tcPr>
          <w:p w14:paraId="57627C5E">
            <w:pPr>
              <w:rPr>
                <w:rFonts w:hint="eastAsia" w:ascii="仿宋" w:hAnsi="仿宋" w:eastAsia="仿宋"/>
                <w:color w:val="000000"/>
                <w:sz w:val="18"/>
                <w:szCs w:val="18"/>
              </w:rPr>
            </w:pPr>
          </w:p>
        </w:tc>
      </w:tr>
      <w:tr w14:paraId="1DCD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7B3E7BDA">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w:t>
            </w:r>
          </w:p>
        </w:tc>
        <w:tc>
          <w:tcPr>
            <w:tcW w:w="1396" w:type="dxa"/>
            <w:shd w:val="clear" w:color="auto" w:fill="FFFFFF"/>
            <w:noWrap w:val="0"/>
            <w:vAlign w:val="center"/>
          </w:tcPr>
          <w:p w14:paraId="7DB1E1B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女护士夏上衣</w:t>
            </w:r>
          </w:p>
        </w:tc>
        <w:tc>
          <w:tcPr>
            <w:tcW w:w="1054" w:type="dxa"/>
            <w:shd w:val="clear" w:color="auto" w:fill="FFFFFF"/>
            <w:noWrap w:val="0"/>
            <w:vAlign w:val="center"/>
          </w:tcPr>
          <w:p w14:paraId="277D63E2">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1A3E2B9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B1F84F9">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4EA11F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722D051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51D9E2BE">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58595A37">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900" w:type="dxa"/>
            <w:shd w:val="clear" w:color="auto" w:fill="FFFFFF"/>
            <w:noWrap w:val="0"/>
            <w:vAlign w:val="center"/>
          </w:tcPr>
          <w:p w14:paraId="03C22E0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w:t>
            </w:r>
          </w:p>
        </w:tc>
        <w:tc>
          <w:tcPr>
            <w:tcW w:w="521" w:type="dxa"/>
            <w:shd w:val="clear" w:color="auto" w:fill="FFFFFF"/>
            <w:noWrap w:val="0"/>
            <w:vAlign w:val="center"/>
          </w:tcPr>
          <w:p w14:paraId="36061A85">
            <w:pPr>
              <w:rPr>
                <w:rFonts w:hint="eastAsia" w:ascii="仿宋" w:hAnsi="仿宋" w:eastAsia="仿宋"/>
                <w:color w:val="000000"/>
                <w:sz w:val="18"/>
                <w:szCs w:val="18"/>
              </w:rPr>
            </w:pPr>
          </w:p>
        </w:tc>
      </w:tr>
      <w:tr w14:paraId="2A83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2812051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w:t>
            </w:r>
          </w:p>
        </w:tc>
        <w:tc>
          <w:tcPr>
            <w:tcW w:w="1396" w:type="dxa"/>
            <w:shd w:val="clear" w:color="auto" w:fill="FFFFFF"/>
            <w:noWrap w:val="0"/>
            <w:vAlign w:val="center"/>
          </w:tcPr>
          <w:p w14:paraId="518433B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女护士冬上衣</w:t>
            </w:r>
          </w:p>
        </w:tc>
        <w:tc>
          <w:tcPr>
            <w:tcW w:w="1054" w:type="dxa"/>
            <w:shd w:val="clear" w:color="auto" w:fill="FFFFFF"/>
            <w:noWrap w:val="0"/>
            <w:vAlign w:val="center"/>
          </w:tcPr>
          <w:p w14:paraId="0D1DD126">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6578F3A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46D5F51B">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6FB5B1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6995199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2B60545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71036617">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40</w:t>
            </w:r>
          </w:p>
        </w:tc>
        <w:tc>
          <w:tcPr>
            <w:tcW w:w="900" w:type="dxa"/>
            <w:shd w:val="clear" w:color="auto" w:fill="FFFFFF"/>
            <w:noWrap w:val="0"/>
            <w:vAlign w:val="center"/>
          </w:tcPr>
          <w:p w14:paraId="341B15F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800</w:t>
            </w:r>
          </w:p>
        </w:tc>
        <w:tc>
          <w:tcPr>
            <w:tcW w:w="521" w:type="dxa"/>
            <w:shd w:val="clear" w:color="auto" w:fill="FFFFFF"/>
            <w:noWrap w:val="0"/>
            <w:vAlign w:val="center"/>
          </w:tcPr>
          <w:p w14:paraId="2416FF42">
            <w:pPr>
              <w:rPr>
                <w:rFonts w:hint="eastAsia" w:ascii="仿宋" w:hAnsi="仿宋" w:eastAsia="仿宋"/>
                <w:color w:val="000000"/>
                <w:sz w:val="18"/>
                <w:szCs w:val="18"/>
              </w:rPr>
            </w:pPr>
          </w:p>
        </w:tc>
      </w:tr>
      <w:tr w14:paraId="3819294E">
        <w:tblPrEx>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A7E816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10</w:t>
            </w:r>
          </w:p>
        </w:tc>
        <w:tc>
          <w:tcPr>
            <w:tcW w:w="1396" w:type="dxa"/>
            <w:shd w:val="clear" w:color="auto" w:fill="FFFFFF"/>
            <w:noWrap w:val="0"/>
            <w:vAlign w:val="center"/>
          </w:tcPr>
          <w:p w14:paraId="6BDAED12">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女护工裤（松紧腰）</w:t>
            </w:r>
          </w:p>
        </w:tc>
        <w:tc>
          <w:tcPr>
            <w:tcW w:w="1054" w:type="dxa"/>
            <w:shd w:val="clear" w:color="auto" w:fill="FFFFFF"/>
            <w:noWrap w:val="0"/>
            <w:vAlign w:val="center"/>
          </w:tcPr>
          <w:p w14:paraId="08666BEA">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5F69CA9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00B4A93">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A9C799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07A54D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AD57A8E">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614CF97E">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900" w:type="dxa"/>
            <w:shd w:val="clear" w:color="auto" w:fill="FFFFFF"/>
            <w:noWrap w:val="0"/>
            <w:vAlign w:val="center"/>
          </w:tcPr>
          <w:p w14:paraId="06F7A72D">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w:t>
            </w:r>
          </w:p>
        </w:tc>
        <w:tc>
          <w:tcPr>
            <w:tcW w:w="521" w:type="dxa"/>
            <w:shd w:val="clear" w:color="auto" w:fill="FFFFFF"/>
            <w:noWrap w:val="0"/>
            <w:vAlign w:val="center"/>
          </w:tcPr>
          <w:p w14:paraId="676A5E3E">
            <w:pPr>
              <w:rPr>
                <w:rFonts w:hint="eastAsia" w:ascii="仿宋" w:hAnsi="仿宋" w:eastAsia="仿宋"/>
                <w:color w:val="000000"/>
                <w:sz w:val="18"/>
                <w:szCs w:val="18"/>
              </w:rPr>
            </w:pPr>
          </w:p>
        </w:tc>
      </w:tr>
      <w:tr w14:paraId="016E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A60D11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11</w:t>
            </w:r>
          </w:p>
        </w:tc>
        <w:tc>
          <w:tcPr>
            <w:tcW w:w="1396" w:type="dxa"/>
            <w:shd w:val="clear" w:color="auto" w:fill="FFFFFF"/>
            <w:noWrap w:val="0"/>
            <w:vAlign w:val="center"/>
          </w:tcPr>
          <w:p w14:paraId="0320BDA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服务中心护士冬装（粉红色）</w:t>
            </w:r>
          </w:p>
        </w:tc>
        <w:tc>
          <w:tcPr>
            <w:tcW w:w="1054" w:type="dxa"/>
            <w:shd w:val="clear" w:color="auto" w:fill="FFFFFF"/>
            <w:noWrap w:val="0"/>
            <w:vAlign w:val="center"/>
          </w:tcPr>
          <w:p w14:paraId="0FA7D7B4">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4CDB776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561BC61">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17463E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514E114">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D0D9D2F">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9</w:t>
            </w:r>
          </w:p>
        </w:tc>
        <w:tc>
          <w:tcPr>
            <w:tcW w:w="825" w:type="dxa"/>
            <w:shd w:val="clear" w:color="auto" w:fill="FFFFFF"/>
            <w:noWrap w:val="0"/>
            <w:vAlign w:val="center"/>
          </w:tcPr>
          <w:p w14:paraId="27FAB393">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78</w:t>
            </w:r>
          </w:p>
        </w:tc>
        <w:tc>
          <w:tcPr>
            <w:tcW w:w="900" w:type="dxa"/>
            <w:shd w:val="clear" w:color="auto" w:fill="FFFFFF"/>
            <w:noWrap w:val="0"/>
            <w:vAlign w:val="center"/>
          </w:tcPr>
          <w:p w14:paraId="18F92A3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702</w:t>
            </w:r>
          </w:p>
        </w:tc>
        <w:tc>
          <w:tcPr>
            <w:tcW w:w="521" w:type="dxa"/>
            <w:shd w:val="clear" w:color="auto" w:fill="FFFFFF"/>
            <w:noWrap w:val="0"/>
            <w:vAlign w:val="center"/>
          </w:tcPr>
          <w:p w14:paraId="43213502">
            <w:pPr>
              <w:rPr>
                <w:rFonts w:hint="eastAsia" w:ascii="仿宋" w:hAnsi="仿宋" w:eastAsia="仿宋"/>
                <w:color w:val="000000"/>
                <w:sz w:val="18"/>
                <w:szCs w:val="18"/>
              </w:rPr>
            </w:pPr>
          </w:p>
        </w:tc>
      </w:tr>
      <w:tr w14:paraId="1329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468DE4E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12</w:t>
            </w:r>
          </w:p>
        </w:tc>
        <w:tc>
          <w:tcPr>
            <w:tcW w:w="1396" w:type="dxa"/>
            <w:shd w:val="clear" w:color="auto" w:fill="FFFFFF"/>
            <w:noWrap w:val="0"/>
            <w:vAlign w:val="center"/>
          </w:tcPr>
          <w:p w14:paraId="59C49A8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门诊护士冬装</w:t>
            </w:r>
          </w:p>
        </w:tc>
        <w:tc>
          <w:tcPr>
            <w:tcW w:w="1054" w:type="dxa"/>
            <w:shd w:val="clear" w:color="auto" w:fill="FFFFFF"/>
            <w:noWrap w:val="0"/>
            <w:vAlign w:val="center"/>
          </w:tcPr>
          <w:p w14:paraId="227BE4A9">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0198544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A984D45">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5069A0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BBE8B6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ECFDBB4">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25" w:type="dxa"/>
            <w:shd w:val="clear" w:color="auto" w:fill="FFFFFF"/>
            <w:noWrap w:val="0"/>
            <w:vAlign w:val="center"/>
          </w:tcPr>
          <w:p w14:paraId="16BE1C5A">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78</w:t>
            </w:r>
          </w:p>
        </w:tc>
        <w:tc>
          <w:tcPr>
            <w:tcW w:w="900" w:type="dxa"/>
            <w:shd w:val="clear" w:color="auto" w:fill="FFFFFF"/>
            <w:noWrap w:val="0"/>
            <w:vAlign w:val="center"/>
          </w:tcPr>
          <w:p w14:paraId="5ED7D3C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780</w:t>
            </w:r>
          </w:p>
        </w:tc>
        <w:tc>
          <w:tcPr>
            <w:tcW w:w="521" w:type="dxa"/>
            <w:shd w:val="clear" w:color="auto" w:fill="FFFFFF"/>
            <w:noWrap w:val="0"/>
            <w:vAlign w:val="center"/>
          </w:tcPr>
          <w:p w14:paraId="6783BE64">
            <w:pPr>
              <w:rPr>
                <w:rFonts w:hint="eastAsia" w:ascii="仿宋" w:hAnsi="仿宋" w:eastAsia="仿宋"/>
                <w:color w:val="000000"/>
                <w:sz w:val="18"/>
                <w:szCs w:val="18"/>
              </w:rPr>
            </w:pPr>
          </w:p>
        </w:tc>
      </w:tr>
      <w:tr w14:paraId="3872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2BC2BD0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13</w:t>
            </w:r>
          </w:p>
        </w:tc>
        <w:tc>
          <w:tcPr>
            <w:tcW w:w="1396" w:type="dxa"/>
            <w:shd w:val="clear" w:color="auto" w:fill="FFFFFF"/>
            <w:noWrap w:val="0"/>
            <w:vAlign w:val="center"/>
          </w:tcPr>
          <w:p w14:paraId="1340379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120室医护司机柠檬冲锋衣（套装）</w:t>
            </w:r>
          </w:p>
        </w:tc>
        <w:tc>
          <w:tcPr>
            <w:tcW w:w="1054" w:type="dxa"/>
            <w:shd w:val="clear" w:color="auto" w:fill="FFFFFF"/>
            <w:noWrap w:val="0"/>
            <w:vAlign w:val="center"/>
          </w:tcPr>
          <w:p w14:paraId="2792AA2B">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棉混纺布100%聚酯纤维，三防，特氟龙处理</w:t>
            </w:r>
          </w:p>
        </w:tc>
        <w:tc>
          <w:tcPr>
            <w:tcW w:w="690" w:type="dxa"/>
            <w:shd w:val="clear" w:color="auto" w:fill="FFFFFF"/>
            <w:noWrap w:val="0"/>
            <w:vAlign w:val="center"/>
          </w:tcPr>
          <w:p w14:paraId="76CE9F8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812899A">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510875F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499BA8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5D9BA52">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25" w:type="dxa"/>
            <w:shd w:val="clear" w:color="auto" w:fill="FFFFFF"/>
            <w:noWrap w:val="0"/>
            <w:vAlign w:val="center"/>
          </w:tcPr>
          <w:p w14:paraId="2B430043">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435</w:t>
            </w:r>
          </w:p>
        </w:tc>
        <w:tc>
          <w:tcPr>
            <w:tcW w:w="900" w:type="dxa"/>
            <w:shd w:val="clear" w:color="auto" w:fill="FFFFFF"/>
            <w:noWrap w:val="0"/>
            <w:vAlign w:val="center"/>
          </w:tcPr>
          <w:p w14:paraId="4988A0E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4350</w:t>
            </w:r>
          </w:p>
        </w:tc>
        <w:tc>
          <w:tcPr>
            <w:tcW w:w="521" w:type="dxa"/>
            <w:shd w:val="clear" w:color="auto" w:fill="FFFFFF"/>
            <w:noWrap w:val="0"/>
            <w:vAlign w:val="center"/>
          </w:tcPr>
          <w:p w14:paraId="1F75573C">
            <w:pPr>
              <w:rPr>
                <w:rFonts w:hint="eastAsia" w:ascii="仿宋" w:hAnsi="仿宋" w:eastAsia="仿宋"/>
                <w:color w:val="000000"/>
                <w:sz w:val="18"/>
                <w:szCs w:val="18"/>
              </w:rPr>
            </w:pPr>
          </w:p>
        </w:tc>
      </w:tr>
      <w:tr w14:paraId="26A8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33CCE11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14</w:t>
            </w:r>
          </w:p>
        </w:tc>
        <w:tc>
          <w:tcPr>
            <w:tcW w:w="1396" w:type="dxa"/>
            <w:shd w:val="clear" w:color="auto" w:fill="FFFFFF"/>
            <w:noWrap w:val="0"/>
            <w:vAlign w:val="center"/>
          </w:tcPr>
          <w:p w14:paraId="275A92F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男病人夏装上衣</w:t>
            </w:r>
          </w:p>
        </w:tc>
        <w:tc>
          <w:tcPr>
            <w:tcW w:w="1054" w:type="dxa"/>
            <w:shd w:val="clear" w:color="auto" w:fill="FFFFFF"/>
            <w:noWrap w:val="0"/>
            <w:vAlign w:val="center"/>
          </w:tcPr>
          <w:p w14:paraId="002C3D10">
            <w:pPr>
              <w:keepNext w:val="0"/>
              <w:keepLines w:val="0"/>
              <w:widowControl/>
              <w:suppressLineNumbers w:val="0"/>
              <w:jc w:val="center"/>
              <w:textAlignment w:val="center"/>
              <w:rPr>
                <w:rFonts w:hint="eastAsia" w:ascii="仿宋" w:hAnsi="仿宋" w:eastAsia="仿宋" w:cs="Times New Roman"/>
                <w:color w:val="000000"/>
                <w:kern w:val="0"/>
                <w:sz w:val="18"/>
                <w:szCs w:val="18"/>
                <w:highlight w:val="yellow"/>
                <w:lang w:eastAsia="zh-CN"/>
              </w:rPr>
            </w:pPr>
            <w:r>
              <w:rPr>
                <w:rFonts w:hint="eastAsia" w:ascii="仿宋" w:hAnsi="仿宋" w:eastAsia="仿宋" w:cs="仿宋"/>
                <w:i w:val="0"/>
                <w:iCs w:val="0"/>
                <w:color w:val="000000"/>
                <w:kern w:val="0"/>
                <w:sz w:val="18"/>
                <w:szCs w:val="18"/>
                <w:u w:val="none"/>
                <w:lang w:val="en-US" w:eastAsia="zh-CN" w:bidi="ar"/>
              </w:rPr>
              <w:t>涤棉印花</w:t>
            </w:r>
          </w:p>
        </w:tc>
        <w:tc>
          <w:tcPr>
            <w:tcW w:w="690" w:type="dxa"/>
            <w:shd w:val="clear" w:color="auto" w:fill="FFFFFF"/>
            <w:noWrap w:val="0"/>
            <w:vAlign w:val="center"/>
          </w:tcPr>
          <w:p w14:paraId="77460C4D">
            <w:pPr>
              <w:keepNext w:val="0"/>
              <w:keepLines w:val="0"/>
              <w:widowControl/>
              <w:suppressLineNumbers w:val="0"/>
              <w:jc w:val="center"/>
              <w:textAlignment w:val="center"/>
              <w:rPr>
                <w:rFonts w:hint="default"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08080ACF">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909599A">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2CD2C72">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4B50FF5">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75</w:t>
            </w:r>
          </w:p>
        </w:tc>
        <w:tc>
          <w:tcPr>
            <w:tcW w:w="825" w:type="dxa"/>
            <w:shd w:val="clear" w:color="auto" w:fill="FFFFFF"/>
            <w:noWrap w:val="0"/>
            <w:vAlign w:val="center"/>
          </w:tcPr>
          <w:p w14:paraId="6661B108">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900" w:type="dxa"/>
            <w:shd w:val="clear" w:color="auto" w:fill="FFFFFF"/>
            <w:noWrap w:val="0"/>
            <w:vAlign w:val="center"/>
          </w:tcPr>
          <w:p w14:paraId="07CF59F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1500</w:t>
            </w:r>
          </w:p>
        </w:tc>
        <w:tc>
          <w:tcPr>
            <w:tcW w:w="521" w:type="dxa"/>
            <w:shd w:val="clear" w:color="auto" w:fill="FFFFFF"/>
            <w:noWrap w:val="0"/>
            <w:vAlign w:val="center"/>
          </w:tcPr>
          <w:p w14:paraId="00796C77">
            <w:pPr>
              <w:rPr>
                <w:rFonts w:hint="eastAsia" w:ascii="仿宋" w:hAnsi="仿宋" w:eastAsia="仿宋"/>
                <w:color w:val="000000"/>
                <w:sz w:val="18"/>
                <w:szCs w:val="18"/>
              </w:rPr>
            </w:pPr>
          </w:p>
        </w:tc>
      </w:tr>
      <w:tr w14:paraId="369D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CC26C9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15</w:t>
            </w:r>
          </w:p>
        </w:tc>
        <w:tc>
          <w:tcPr>
            <w:tcW w:w="1396" w:type="dxa"/>
            <w:shd w:val="clear" w:color="auto" w:fill="FFFFFF"/>
            <w:noWrap w:val="0"/>
            <w:vAlign w:val="center"/>
          </w:tcPr>
          <w:p w14:paraId="08FE9EF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男病人夏裤</w:t>
            </w:r>
          </w:p>
        </w:tc>
        <w:tc>
          <w:tcPr>
            <w:tcW w:w="1054" w:type="dxa"/>
            <w:shd w:val="clear" w:color="auto" w:fill="FFFFFF"/>
            <w:noWrap w:val="0"/>
            <w:vAlign w:val="center"/>
          </w:tcPr>
          <w:p w14:paraId="49700BA9">
            <w:pPr>
              <w:keepNext w:val="0"/>
              <w:keepLines w:val="0"/>
              <w:widowControl/>
              <w:suppressLineNumbers w:val="0"/>
              <w:jc w:val="center"/>
              <w:textAlignment w:val="center"/>
              <w:rPr>
                <w:rFonts w:ascii="仿宋" w:hAnsi="仿宋" w:eastAsia="仿宋" w:cs="Times New Roman"/>
                <w:color w:val="000000"/>
                <w:kern w:val="0"/>
                <w:sz w:val="18"/>
                <w:szCs w:val="18"/>
                <w:highlight w:val="yellow"/>
                <w:lang w:val="en-US" w:eastAsia="zh-CN" w:bidi="ar-SA"/>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1FCB28A4">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6DEE1CB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69D40560">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5023301D">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62740B79">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75</w:t>
            </w:r>
          </w:p>
        </w:tc>
        <w:tc>
          <w:tcPr>
            <w:tcW w:w="825" w:type="dxa"/>
            <w:shd w:val="clear" w:color="auto" w:fill="FFFFFF"/>
            <w:noWrap w:val="0"/>
            <w:vAlign w:val="center"/>
          </w:tcPr>
          <w:p w14:paraId="52429B32">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900" w:type="dxa"/>
            <w:shd w:val="clear" w:color="auto" w:fill="FFFFFF"/>
            <w:noWrap w:val="0"/>
            <w:vAlign w:val="center"/>
          </w:tcPr>
          <w:p w14:paraId="268D60F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1500</w:t>
            </w:r>
          </w:p>
        </w:tc>
        <w:tc>
          <w:tcPr>
            <w:tcW w:w="521" w:type="dxa"/>
            <w:shd w:val="clear" w:color="auto" w:fill="FFFFFF"/>
            <w:noWrap w:val="0"/>
            <w:vAlign w:val="center"/>
          </w:tcPr>
          <w:p w14:paraId="31A6267F">
            <w:pPr>
              <w:rPr>
                <w:rFonts w:hint="eastAsia" w:ascii="仿宋" w:hAnsi="仿宋" w:eastAsia="仿宋"/>
                <w:color w:val="000000"/>
                <w:sz w:val="18"/>
                <w:szCs w:val="18"/>
              </w:rPr>
            </w:pPr>
          </w:p>
        </w:tc>
      </w:tr>
      <w:tr w14:paraId="43A3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B580E3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16</w:t>
            </w:r>
          </w:p>
        </w:tc>
        <w:tc>
          <w:tcPr>
            <w:tcW w:w="1396" w:type="dxa"/>
            <w:shd w:val="clear" w:color="auto" w:fill="FFFFFF"/>
            <w:noWrap w:val="0"/>
            <w:vAlign w:val="center"/>
          </w:tcPr>
          <w:p w14:paraId="7F73873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男病人冬装上衣</w:t>
            </w:r>
          </w:p>
        </w:tc>
        <w:tc>
          <w:tcPr>
            <w:tcW w:w="1054" w:type="dxa"/>
            <w:shd w:val="clear" w:color="auto" w:fill="FFFFFF"/>
            <w:noWrap w:val="0"/>
            <w:vAlign w:val="center"/>
          </w:tcPr>
          <w:p w14:paraId="3FB4A817">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63F39E3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1F46D68F">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93462E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C22227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21D29B06">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2AB7C755">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25</w:t>
            </w:r>
          </w:p>
        </w:tc>
        <w:tc>
          <w:tcPr>
            <w:tcW w:w="900" w:type="dxa"/>
            <w:shd w:val="clear" w:color="auto" w:fill="FFFFFF"/>
            <w:noWrap w:val="0"/>
            <w:vAlign w:val="center"/>
          </w:tcPr>
          <w:p w14:paraId="6A1617E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1250</w:t>
            </w:r>
          </w:p>
        </w:tc>
        <w:tc>
          <w:tcPr>
            <w:tcW w:w="521" w:type="dxa"/>
            <w:shd w:val="clear" w:color="auto" w:fill="FFFFFF"/>
            <w:noWrap w:val="0"/>
            <w:vAlign w:val="center"/>
          </w:tcPr>
          <w:p w14:paraId="42EE6B3C">
            <w:pPr>
              <w:rPr>
                <w:rFonts w:hint="eastAsia" w:ascii="仿宋" w:hAnsi="仿宋" w:eastAsia="仿宋"/>
                <w:color w:val="000000"/>
                <w:sz w:val="18"/>
                <w:szCs w:val="18"/>
              </w:rPr>
            </w:pPr>
          </w:p>
        </w:tc>
      </w:tr>
      <w:tr w14:paraId="05B1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5FC8B9D">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17</w:t>
            </w:r>
          </w:p>
        </w:tc>
        <w:tc>
          <w:tcPr>
            <w:tcW w:w="1396" w:type="dxa"/>
            <w:shd w:val="clear" w:color="auto" w:fill="FFFFFF"/>
            <w:noWrap w:val="0"/>
            <w:vAlign w:val="center"/>
          </w:tcPr>
          <w:p w14:paraId="1F9B2CF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男病人冬裤</w:t>
            </w:r>
          </w:p>
        </w:tc>
        <w:tc>
          <w:tcPr>
            <w:tcW w:w="1054" w:type="dxa"/>
            <w:shd w:val="clear" w:color="auto" w:fill="FFFFFF"/>
            <w:noWrap w:val="0"/>
            <w:vAlign w:val="center"/>
          </w:tcPr>
          <w:p w14:paraId="71CBAD27">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038ADE1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F083C6F">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12D373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1714B39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484EEAA">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2B2538B0">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25</w:t>
            </w:r>
          </w:p>
        </w:tc>
        <w:tc>
          <w:tcPr>
            <w:tcW w:w="900" w:type="dxa"/>
            <w:shd w:val="clear" w:color="auto" w:fill="FFFFFF"/>
            <w:noWrap w:val="0"/>
            <w:vAlign w:val="center"/>
          </w:tcPr>
          <w:p w14:paraId="73F1CC6E">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1250</w:t>
            </w:r>
          </w:p>
        </w:tc>
        <w:tc>
          <w:tcPr>
            <w:tcW w:w="521" w:type="dxa"/>
            <w:shd w:val="clear" w:color="auto" w:fill="FFFFFF"/>
            <w:noWrap w:val="0"/>
            <w:vAlign w:val="center"/>
          </w:tcPr>
          <w:p w14:paraId="4FFFE48D">
            <w:pPr>
              <w:rPr>
                <w:rFonts w:hint="eastAsia" w:ascii="仿宋" w:hAnsi="仿宋" w:eastAsia="仿宋"/>
                <w:color w:val="000000"/>
                <w:sz w:val="18"/>
                <w:szCs w:val="18"/>
              </w:rPr>
            </w:pPr>
          </w:p>
        </w:tc>
      </w:tr>
      <w:tr w14:paraId="224E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031ABA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18</w:t>
            </w:r>
          </w:p>
        </w:tc>
        <w:tc>
          <w:tcPr>
            <w:tcW w:w="1396" w:type="dxa"/>
            <w:shd w:val="clear" w:color="auto" w:fill="FFFFFF"/>
            <w:noWrap w:val="0"/>
            <w:vAlign w:val="center"/>
          </w:tcPr>
          <w:p w14:paraId="370172E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女病人夏装上衣</w:t>
            </w:r>
          </w:p>
        </w:tc>
        <w:tc>
          <w:tcPr>
            <w:tcW w:w="1054" w:type="dxa"/>
            <w:shd w:val="clear" w:color="auto" w:fill="FFFFFF"/>
            <w:noWrap w:val="0"/>
            <w:vAlign w:val="center"/>
          </w:tcPr>
          <w:p w14:paraId="01558679">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740D56D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057A2B72">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E7A9A5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A11C412">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26D07AC6">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1BE376DA">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900" w:type="dxa"/>
            <w:shd w:val="clear" w:color="auto" w:fill="FFFFFF"/>
            <w:noWrap w:val="0"/>
            <w:vAlign w:val="center"/>
          </w:tcPr>
          <w:p w14:paraId="573D177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1000</w:t>
            </w:r>
          </w:p>
        </w:tc>
        <w:tc>
          <w:tcPr>
            <w:tcW w:w="521" w:type="dxa"/>
            <w:shd w:val="clear" w:color="auto" w:fill="FFFFFF"/>
            <w:noWrap w:val="0"/>
            <w:vAlign w:val="center"/>
          </w:tcPr>
          <w:p w14:paraId="4A077F79">
            <w:pPr>
              <w:rPr>
                <w:rFonts w:hint="eastAsia" w:ascii="仿宋" w:hAnsi="仿宋" w:eastAsia="仿宋"/>
                <w:color w:val="000000"/>
                <w:sz w:val="18"/>
                <w:szCs w:val="18"/>
              </w:rPr>
            </w:pPr>
          </w:p>
        </w:tc>
      </w:tr>
      <w:tr w14:paraId="6CFA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4A936F5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19</w:t>
            </w:r>
          </w:p>
        </w:tc>
        <w:tc>
          <w:tcPr>
            <w:tcW w:w="1396" w:type="dxa"/>
            <w:shd w:val="clear" w:color="auto" w:fill="FFFFFF"/>
            <w:noWrap w:val="0"/>
            <w:vAlign w:val="center"/>
          </w:tcPr>
          <w:p w14:paraId="0714381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女病人夏裤</w:t>
            </w:r>
          </w:p>
        </w:tc>
        <w:tc>
          <w:tcPr>
            <w:tcW w:w="1054" w:type="dxa"/>
            <w:shd w:val="clear" w:color="auto" w:fill="FFFFFF"/>
            <w:noWrap w:val="0"/>
            <w:vAlign w:val="center"/>
          </w:tcPr>
          <w:p w14:paraId="060D85B2">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4279879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C51809C">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52B3783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76DDE26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463008BD">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34BF2876">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900" w:type="dxa"/>
            <w:shd w:val="clear" w:color="auto" w:fill="FFFFFF"/>
            <w:noWrap w:val="0"/>
            <w:vAlign w:val="center"/>
          </w:tcPr>
          <w:p w14:paraId="6F74482D">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1000</w:t>
            </w:r>
          </w:p>
        </w:tc>
        <w:tc>
          <w:tcPr>
            <w:tcW w:w="521" w:type="dxa"/>
            <w:shd w:val="clear" w:color="auto" w:fill="FFFFFF"/>
            <w:noWrap w:val="0"/>
            <w:vAlign w:val="center"/>
          </w:tcPr>
          <w:p w14:paraId="1F657588">
            <w:pPr>
              <w:rPr>
                <w:rFonts w:hint="eastAsia" w:ascii="仿宋" w:hAnsi="仿宋" w:eastAsia="仿宋"/>
                <w:color w:val="000000"/>
                <w:sz w:val="18"/>
                <w:szCs w:val="18"/>
              </w:rPr>
            </w:pPr>
          </w:p>
        </w:tc>
      </w:tr>
      <w:tr w14:paraId="33D3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E619EF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20</w:t>
            </w:r>
          </w:p>
        </w:tc>
        <w:tc>
          <w:tcPr>
            <w:tcW w:w="1396" w:type="dxa"/>
            <w:shd w:val="clear" w:color="auto" w:fill="FFFFFF"/>
            <w:noWrap w:val="0"/>
            <w:vAlign w:val="center"/>
          </w:tcPr>
          <w:p w14:paraId="14BF2FB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女病人冬装上衣</w:t>
            </w:r>
          </w:p>
        </w:tc>
        <w:tc>
          <w:tcPr>
            <w:tcW w:w="1054" w:type="dxa"/>
            <w:shd w:val="clear" w:color="auto" w:fill="FFFFFF"/>
            <w:noWrap w:val="0"/>
            <w:vAlign w:val="center"/>
          </w:tcPr>
          <w:p w14:paraId="27740365">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73A2B93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F79D83C">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11783D7">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C3CF44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62E4051">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825" w:type="dxa"/>
            <w:shd w:val="clear" w:color="auto" w:fill="FFFFFF"/>
            <w:noWrap w:val="0"/>
            <w:vAlign w:val="center"/>
          </w:tcPr>
          <w:p w14:paraId="7F8DE78B">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25</w:t>
            </w:r>
          </w:p>
        </w:tc>
        <w:tc>
          <w:tcPr>
            <w:tcW w:w="900" w:type="dxa"/>
            <w:shd w:val="clear" w:color="auto" w:fill="FFFFFF"/>
            <w:noWrap w:val="0"/>
            <w:vAlign w:val="center"/>
          </w:tcPr>
          <w:p w14:paraId="04FF222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750</w:t>
            </w:r>
          </w:p>
        </w:tc>
        <w:tc>
          <w:tcPr>
            <w:tcW w:w="521" w:type="dxa"/>
            <w:shd w:val="clear" w:color="auto" w:fill="FFFFFF"/>
            <w:noWrap w:val="0"/>
            <w:vAlign w:val="center"/>
          </w:tcPr>
          <w:p w14:paraId="0C5818E3">
            <w:pPr>
              <w:rPr>
                <w:rFonts w:hint="eastAsia" w:ascii="仿宋" w:hAnsi="仿宋" w:eastAsia="仿宋"/>
                <w:color w:val="000000"/>
                <w:sz w:val="18"/>
                <w:szCs w:val="18"/>
              </w:rPr>
            </w:pPr>
          </w:p>
        </w:tc>
      </w:tr>
      <w:tr w14:paraId="4AE5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009B02FA">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21</w:t>
            </w:r>
          </w:p>
        </w:tc>
        <w:tc>
          <w:tcPr>
            <w:tcW w:w="1396" w:type="dxa"/>
            <w:shd w:val="clear" w:color="auto" w:fill="FFFFFF"/>
            <w:noWrap w:val="0"/>
            <w:vAlign w:val="center"/>
          </w:tcPr>
          <w:p w14:paraId="49220FC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女病人冬裤</w:t>
            </w:r>
          </w:p>
        </w:tc>
        <w:tc>
          <w:tcPr>
            <w:tcW w:w="1054" w:type="dxa"/>
            <w:shd w:val="clear" w:color="auto" w:fill="FFFFFF"/>
            <w:noWrap w:val="0"/>
            <w:vAlign w:val="center"/>
          </w:tcPr>
          <w:p w14:paraId="36829751">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5E5F018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409F74A">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0DE171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42EA5F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77669C7">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825" w:type="dxa"/>
            <w:shd w:val="clear" w:color="auto" w:fill="FFFFFF"/>
            <w:noWrap w:val="0"/>
            <w:vAlign w:val="center"/>
          </w:tcPr>
          <w:p w14:paraId="3A06DB84">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25</w:t>
            </w:r>
          </w:p>
        </w:tc>
        <w:tc>
          <w:tcPr>
            <w:tcW w:w="900" w:type="dxa"/>
            <w:shd w:val="clear" w:color="auto" w:fill="FFFFFF"/>
            <w:noWrap w:val="0"/>
            <w:vAlign w:val="center"/>
          </w:tcPr>
          <w:p w14:paraId="355528B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750</w:t>
            </w:r>
          </w:p>
        </w:tc>
        <w:tc>
          <w:tcPr>
            <w:tcW w:w="521" w:type="dxa"/>
            <w:shd w:val="clear" w:color="auto" w:fill="FFFFFF"/>
            <w:noWrap w:val="0"/>
            <w:vAlign w:val="center"/>
          </w:tcPr>
          <w:p w14:paraId="498E1844">
            <w:pPr>
              <w:rPr>
                <w:rFonts w:hint="eastAsia" w:ascii="仿宋" w:hAnsi="仿宋" w:eastAsia="仿宋"/>
                <w:color w:val="000000"/>
                <w:sz w:val="18"/>
                <w:szCs w:val="18"/>
              </w:rPr>
            </w:pPr>
          </w:p>
        </w:tc>
      </w:tr>
      <w:tr w14:paraId="08BB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B65B26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22</w:t>
            </w:r>
          </w:p>
        </w:tc>
        <w:tc>
          <w:tcPr>
            <w:tcW w:w="1396" w:type="dxa"/>
            <w:shd w:val="clear" w:color="auto" w:fill="FFFFFF"/>
            <w:noWrap w:val="0"/>
            <w:vAlign w:val="center"/>
          </w:tcPr>
          <w:p w14:paraId="79570B4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枕芯</w:t>
            </w:r>
          </w:p>
        </w:tc>
        <w:tc>
          <w:tcPr>
            <w:tcW w:w="1054" w:type="dxa"/>
            <w:shd w:val="clear" w:color="auto" w:fill="FFFFFF"/>
            <w:noWrap w:val="0"/>
            <w:vAlign w:val="center"/>
          </w:tcPr>
          <w:p w14:paraId="384A01CD">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全棉防羽布                    可以耐多次高温洗涤云丝</w:t>
            </w:r>
          </w:p>
        </w:tc>
        <w:tc>
          <w:tcPr>
            <w:tcW w:w="690" w:type="dxa"/>
            <w:shd w:val="clear" w:color="auto" w:fill="FFFFFF"/>
            <w:noWrap w:val="0"/>
            <w:vAlign w:val="center"/>
          </w:tcPr>
          <w:p w14:paraId="622D97B0">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75*49cm900g</w:t>
            </w:r>
          </w:p>
        </w:tc>
        <w:tc>
          <w:tcPr>
            <w:tcW w:w="760" w:type="dxa"/>
            <w:shd w:val="clear" w:color="auto" w:fill="FFFFFF"/>
            <w:noWrap w:val="0"/>
            <w:vAlign w:val="center"/>
          </w:tcPr>
          <w:p w14:paraId="3963847D">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2785BAF">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1C9D63BF">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只</w:t>
            </w:r>
          </w:p>
        </w:tc>
        <w:tc>
          <w:tcPr>
            <w:tcW w:w="766" w:type="dxa"/>
            <w:shd w:val="clear" w:color="auto" w:fill="FFFFFF"/>
            <w:noWrap/>
            <w:vAlign w:val="center"/>
          </w:tcPr>
          <w:p w14:paraId="691E2F4C">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544</w:t>
            </w:r>
          </w:p>
        </w:tc>
        <w:tc>
          <w:tcPr>
            <w:tcW w:w="825" w:type="dxa"/>
            <w:shd w:val="clear" w:color="auto" w:fill="FFFFFF"/>
            <w:noWrap w:val="0"/>
            <w:vAlign w:val="center"/>
          </w:tcPr>
          <w:p w14:paraId="4D4B643E">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17</w:t>
            </w:r>
          </w:p>
        </w:tc>
        <w:tc>
          <w:tcPr>
            <w:tcW w:w="900" w:type="dxa"/>
            <w:shd w:val="clear" w:color="auto" w:fill="FFFFFF"/>
            <w:noWrap w:val="0"/>
            <w:vAlign w:val="center"/>
          </w:tcPr>
          <w:p w14:paraId="6F51480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9248</w:t>
            </w:r>
          </w:p>
        </w:tc>
        <w:tc>
          <w:tcPr>
            <w:tcW w:w="521" w:type="dxa"/>
            <w:shd w:val="clear" w:color="auto" w:fill="FFFFFF"/>
            <w:noWrap w:val="0"/>
            <w:vAlign w:val="center"/>
          </w:tcPr>
          <w:p w14:paraId="352602FC">
            <w:pPr>
              <w:rPr>
                <w:rFonts w:hint="eastAsia" w:ascii="仿宋" w:hAnsi="仿宋" w:eastAsia="仿宋"/>
                <w:color w:val="000000"/>
                <w:sz w:val="18"/>
                <w:szCs w:val="18"/>
              </w:rPr>
            </w:pPr>
          </w:p>
        </w:tc>
      </w:tr>
      <w:tr w14:paraId="1F76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867A7B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23</w:t>
            </w:r>
          </w:p>
        </w:tc>
        <w:tc>
          <w:tcPr>
            <w:tcW w:w="1396" w:type="dxa"/>
            <w:shd w:val="clear" w:color="auto" w:fill="FFFFFF"/>
            <w:noWrap w:val="0"/>
            <w:vAlign w:val="center"/>
          </w:tcPr>
          <w:p w14:paraId="600A3E8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垫被</w:t>
            </w:r>
          </w:p>
        </w:tc>
        <w:tc>
          <w:tcPr>
            <w:tcW w:w="1054" w:type="dxa"/>
            <w:shd w:val="clear" w:color="auto" w:fill="FFFFFF"/>
            <w:noWrap w:val="0"/>
            <w:vAlign w:val="center"/>
          </w:tcPr>
          <w:p w14:paraId="0FBC5F32">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全棉磨绒布            内芯可以耐多次高温洗涤云丝</w:t>
            </w:r>
          </w:p>
        </w:tc>
        <w:tc>
          <w:tcPr>
            <w:tcW w:w="690" w:type="dxa"/>
            <w:shd w:val="clear" w:color="auto" w:fill="FFFFFF"/>
            <w:noWrap w:val="0"/>
            <w:vAlign w:val="center"/>
          </w:tcPr>
          <w:p w14:paraId="0983572A">
            <w:pPr>
              <w:keepNext w:val="0"/>
              <w:keepLines w:val="0"/>
              <w:widowControl/>
              <w:suppressLineNumbers w:val="0"/>
              <w:jc w:val="center"/>
              <w:textAlignment w:val="center"/>
              <w:rPr>
                <w:rFonts w:hint="default"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90*195cm</w:t>
            </w:r>
          </w:p>
        </w:tc>
        <w:tc>
          <w:tcPr>
            <w:tcW w:w="760" w:type="dxa"/>
            <w:shd w:val="clear" w:color="auto" w:fill="FFFFFF"/>
            <w:noWrap w:val="0"/>
            <w:vAlign w:val="center"/>
          </w:tcPr>
          <w:p w14:paraId="561ED05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50BBE27">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5F73936">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条</w:t>
            </w:r>
          </w:p>
        </w:tc>
        <w:tc>
          <w:tcPr>
            <w:tcW w:w="766" w:type="dxa"/>
            <w:shd w:val="clear" w:color="auto" w:fill="FFFFFF"/>
            <w:noWrap/>
            <w:vAlign w:val="center"/>
          </w:tcPr>
          <w:p w14:paraId="4136F2F4">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54A58E7B">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88</w:t>
            </w:r>
          </w:p>
        </w:tc>
        <w:tc>
          <w:tcPr>
            <w:tcW w:w="900" w:type="dxa"/>
            <w:shd w:val="clear" w:color="auto" w:fill="FFFFFF"/>
            <w:noWrap w:val="0"/>
            <w:vAlign w:val="center"/>
          </w:tcPr>
          <w:p w14:paraId="3314D38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44000</w:t>
            </w:r>
          </w:p>
        </w:tc>
        <w:tc>
          <w:tcPr>
            <w:tcW w:w="521" w:type="dxa"/>
            <w:shd w:val="clear" w:color="auto" w:fill="FFFFFF"/>
            <w:noWrap w:val="0"/>
            <w:vAlign w:val="center"/>
          </w:tcPr>
          <w:p w14:paraId="4192B7FB">
            <w:pPr>
              <w:rPr>
                <w:rFonts w:hint="eastAsia" w:ascii="仿宋" w:hAnsi="仿宋" w:eastAsia="仿宋"/>
                <w:color w:val="000000"/>
                <w:sz w:val="18"/>
                <w:szCs w:val="18"/>
              </w:rPr>
            </w:pPr>
          </w:p>
        </w:tc>
      </w:tr>
      <w:tr w14:paraId="388E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F27737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24</w:t>
            </w:r>
          </w:p>
        </w:tc>
        <w:tc>
          <w:tcPr>
            <w:tcW w:w="1396" w:type="dxa"/>
            <w:shd w:val="clear" w:color="auto" w:fill="FFFFFF"/>
            <w:noWrap w:val="0"/>
            <w:vAlign w:val="center"/>
          </w:tcPr>
          <w:p w14:paraId="48A4EB3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盖被</w:t>
            </w:r>
          </w:p>
        </w:tc>
        <w:tc>
          <w:tcPr>
            <w:tcW w:w="1054" w:type="dxa"/>
            <w:shd w:val="clear" w:color="auto" w:fill="FFFFFF"/>
            <w:noWrap w:val="0"/>
            <w:vAlign w:val="center"/>
          </w:tcPr>
          <w:p w14:paraId="5DE22A1E">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全棉磨绒布            内芯可以耐多次高温洗涤云丝</w:t>
            </w:r>
          </w:p>
        </w:tc>
        <w:tc>
          <w:tcPr>
            <w:tcW w:w="690" w:type="dxa"/>
            <w:shd w:val="clear" w:color="auto" w:fill="FFFFFF"/>
            <w:noWrap w:val="0"/>
            <w:vAlign w:val="center"/>
          </w:tcPr>
          <w:p w14:paraId="320E0B85">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160*220cm</w:t>
            </w:r>
          </w:p>
        </w:tc>
        <w:tc>
          <w:tcPr>
            <w:tcW w:w="760" w:type="dxa"/>
            <w:shd w:val="clear" w:color="auto" w:fill="FFFFFF"/>
            <w:noWrap w:val="0"/>
            <w:vAlign w:val="center"/>
          </w:tcPr>
          <w:p w14:paraId="761FC56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DBA06AC">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5C984FF5">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条</w:t>
            </w:r>
          </w:p>
        </w:tc>
        <w:tc>
          <w:tcPr>
            <w:tcW w:w="766" w:type="dxa"/>
            <w:shd w:val="clear" w:color="auto" w:fill="FFFFFF"/>
            <w:noWrap/>
            <w:vAlign w:val="center"/>
          </w:tcPr>
          <w:p w14:paraId="24369501">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161391F9">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130</w:t>
            </w:r>
          </w:p>
        </w:tc>
        <w:tc>
          <w:tcPr>
            <w:tcW w:w="900" w:type="dxa"/>
            <w:shd w:val="clear" w:color="auto" w:fill="FFFFFF"/>
            <w:noWrap w:val="0"/>
            <w:vAlign w:val="center"/>
          </w:tcPr>
          <w:p w14:paraId="7B6CBF0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65000</w:t>
            </w:r>
          </w:p>
        </w:tc>
        <w:tc>
          <w:tcPr>
            <w:tcW w:w="521" w:type="dxa"/>
            <w:shd w:val="clear" w:color="auto" w:fill="FFFFFF"/>
            <w:noWrap w:val="0"/>
            <w:vAlign w:val="center"/>
          </w:tcPr>
          <w:p w14:paraId="31CEC510">
            <w:pPr>
              <w:rPr>
                <w:rFonts w:hint="eastAsia" w:ascii="仿宋" w:hAnsi="仿宋" w:eastAsia="仿宋"/>
                <w:color w:val="000000"/>
                <w:sz w:val="18"/>
                <w:szCs w:val="18"/>
              </w:rPr>
            </w:pPr>
          </w:p>
        </w:tc>
      </w:tr>
      <w:tr w14:paraId="46AE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4B05822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25</w:t>
            </w:r>
          </w:p>
        </w:tc>
        <w:tc>
          <w:tcPr>
            <w:tcW w:w="1396" w:type="dxa"/>
            <w:shd w:val="clear" w:color="auto" w:fill="FFFFFF"/>
            <w:noWrap w:val="0"/>
            <w:vAlign w:val="center"/>
          </w:tcPr>
          <w:p w14:paraId="7EF094F7">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枕套</w:t>
            </w:r>
          </w:p>
        </w:tc>
        <w:tc>
          <w:tcPr>
            <w:tcW w:w="1054" w:type="dxa"/>
            <w:shd w:val="clear" w:color="auto" w:fill="FFFFFF"/>
            <w:noWrap w:val="0"/>
            <w:vAlign w:val="center"/>
          </w:tcPr>
          <w:p w14:paraId="0E97B991">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65%涤35%棉</w:t>
            </w:r>
          </w:p>
        </w:tc>
        <w:tc>
          <w:tcPr>
            <w:tcW w:w="690" w:type="dxa"/>
            <w:shd w:val="clear" w:color="auto" w:fill="FFFFFF"/>
            <w:noWrap w:val="0"/>
            <w:vAlign w:val="center"/>
          </w:tcPr>
          <w:p w14:paraId="320FF74B">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80*50cm</w:t>
            </w:r>
          </w:p>
        </w:tc>
        <w:tc>
          <w:tcPr>
            <w:tcW w:w="760" w:type="dxa"/>
            <w:shd w:val="clear" w:color="auto" w:fill="FFFFFF"/>
            <w:noWrap w:val="0"/>
            <w:vAlign w:val="center"/>
          </w:tcPr>
          <w:p w14:paraId="08EA690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442AD81">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7FA5B2A">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只</w:t>
            </w:r>
          </w:p>
        </w:tc>
        <w:tc>
          <w:tcPr>
            <w:tcW w:w="766" w:type="dxa"/>
            <w:shd w:val="clear" w:color="auto" w:fill="FFFFFF"/>
            <w:noWrap/>
            <w:vAlign w:val="center"/>
          </w:tcPr>
          <w:p w14:paraId="501E8ABE">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4886F941">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12</w:t>
            </w:r>
          </w:p>
        </w:tc>
        <w:tc>
          <w:tcPr>
            <w:tcW w:w="900" w:type="dxa"/>
            <w:shd w:val="clear" w:color="auto" w:fill="FFFFFF"/>
            <w:noWrap w:val="0"/>
            <w:vAlign w:val="center"/>
          </w:tcPr>
          <w:p w14:paraId="1E9C454E">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6000</w:t>
            </w:r>
          </w:p>
        </w:tc>
        <w:tc>
          <w:tcPr>
            <w:tcW w:w="521" w:type="dxa"/>
            <w:shd w:val="clear" w:color="auto" w:fill="FFFFFF"/>
            <w:noWrap w:val="0"/>
            <w:vAlign w:val="center"/>
          </w:tcPr>
          <w:p w14:paraId="3B244962">
            <w:pPr>
              <w:rPr>
                <w:rFonts w:hint="eastAsia" w:ascii="仿宋" w:hAnsi="仿宋" w:eastAsia="仿宋"/>
                <w:color w:val="000000"/>
                <w:sz w:val="18"/>
                <w:szCs w:val="18"/>
              </w:rPr>
            </w:pPr>
          </w:p>
        </w:tc>
      </w:tr>
      <w:tr w14:paraId="5402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4E8049C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26</w:t>
            </w:r>
          </w:p>
        </w:tc>
        <w:tc>
          <w:tcPr>
            <w:tcW w:w="1396" w:type="dxa"/>
            <w:shd w:val="clear" w:color="auto" w:fill="FFFFFF"/>
            <w:noWrap w:val="0"/>
            <w:vAlign w:val="center"/>
          </w:tcPr>
          <w:p w14:paraId="669A6D86">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被套</w:t>
            </w:r>
          </w:p>
        </w:tc>
        <w:tc>
          <w:tcPr>
            <w:tcW w:w="1054" w:type="dxa"/>
            <w:shd w:val="clear" w:color="auto" w:fill="FFFFFF"/>
            <w:noWrap w:val="0"/>
            <w:vAlign w:val="center"/>
          </w:tcPr>
          <w:p w14:paraId="30D13AEC">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65%涤35%棉</w:t>
            </w:r>
          </w:p>
        </w:tc>
        <w:tc>
          <w:tcPr>
            <w:tcW w:w="690" w:type="dxa"/>
            <w:shd w:val="clear" w:color="auto" w:fill="FFFFFF"/>
            <w:noWrap w:val="0"/>
            <w:vAlign w:val="center"/>
          </w:tcPr>
          <w:p w14:paraId="0D76BE17">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170*230cm</w:t>
            </w:r>
          </w:p>
        </w:tc>
        <w:tc>
          <w:tcPr>
            <w:tcW w:w="760" w:type="dxa"/>
            <w:shd w:val="clear" w:color="auto" w:fill="FFFFFF"/>
            <w:noWrap w:val="0"/>
            <w:vAlign w:val="center"/>
          </w:tcPr>
          <w:p w14:paraId="27A3D87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610D5FB6">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C4C6521">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条</w:t>
            </w:r>
          </w:p>
        </w:tc>
        <w:tc>
          <w:tcPr>
            <w:tcW w:w="766" w:type="dxa"/>
            <w:shd w:val="clear" w:color="auto" w:fill="FFFFFF"/>
            <w:noWrap/>
            <w:vAlign w:val="center"/>
          </w:tcPr>
          <w:p w14:paraId="4075B454">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515CF9AF">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100</w:t>
            </w:r>
          </w:p>
        </w:tc>
        <w:tc>
          <w:tcPr>
            <w:tcW w:w="900" w:type="dxa"/>
            <w:shd w:val="clear" w:color="auto" w:fill="FFFFFF"/>
            <w:noWrap w:val="0"/>
            <w:vAlign w:val="center"/>
          </w:tcPr>
          <w:p w14:paraId="0A7F7B6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50000</w:t>
            </w:r>
          </w:p>
        </w:tc>
        <w:tc>
          <w:tcPr>
            <w:tcW w:w="521" w:type="dxa"/>
            <w:shd w:val="clear" w:color="auto" w:fill="FFFFFF"/>
            <w:noWrap w:val="0"/>
            <w:vAlign w:val="center"/>
          </w:tcPr>
          <w:p w14:paraId="5B342476">
            <w:pPr>
              <w:rPr>
                <w:rFonts w:hint="eastAsia" w:ascii="仿宋" w:hAnsi="仿宋" w:eastAsia="仿宋"/>
                <w:color w:val="000000"/>
                <w:sz w:val="18"/>
                <w:szCs w:val="18"/>
              </w:rPr>
            </w:pPr>
          </w:p>
        </w:tc>
      </w:tr>
      <w:tr w14:paraId="5710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7B4873C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27</w:t>
            </w:r>
          </w:p>
        </w:tc>
        <w:tc>
          <w:tcPr>
            <w:tcW w:w="1396" w:type="dxa"/>
            <w:shd w:val="clear" w:color="auto" w:fill="FFFFFF"/>
            <w:noWrap w:val="0"/>
            <w:vAlign w:val="center"/>
          </w:tcPr>
          <w:p w14:paraId="50FDE4DA">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印花床单</w:t>
            </w:r>
          </w:p>
        </w:tc>
        <w:tc>
          <w:tcPr>
            <w:tcW w:w="1054" w:type="dxa"/>
            <w:shd w:val="clear" w:color="auto" w:fill="FFFFFF"/>
            <w:noWrap w:val="0"/>
            <w:vAlign w:val="center"/>
          </w:tcPr>
          <w:p w14:paraId="0C8D61C5">
            <w:pPr>
              <w:keepNext w:val="0"/>
              <w:keepLines w:val="0"/>
              <w:widowControl/>
              <w:suppressLineNumbers w:val="0"/>
              <w:jc w:val="center"/>
              <w:textAlignment w:val="center"/>
              <w:rPr>
                <w:rFonts w:hint="default"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65%涤35%棉</w:t>
            </w:r>
          </w:p>
        </w:tc>
        <w:tc>
          <w:tcPr>
            <w:tcW w:w="690" w:type="dxa"/>
            <w:shd w:val="clear" w:color="auto" w:fill="FFFFFF"/>
            <w:noWrap w:val="0"/>
            <w:vAlign w:val="center"/>
          </w:tcPr>
          <w:p w14:paraId="171BAA9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170*270cm</w:t>
            </w:r>
          </w:p>
        </w:tc>
        <w:tc>
          <w:tcPr>
            <w:tcW w:w="760" w:type="dxa"/>
            <w:shd w:val="clear" w:color="auto" w:fill="FFFFFF"/>
            <w:noWrap w:val="0"/>
            <w:vAlign w:val="center"/>
          </w:tcPr>
          <w:p w14:paraId="5255D4A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36CFFFBD">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268AD8C">
            <w:pPr>
              <w:keepNext w:val="0"/>
              <w:keepLines w:val="0"/>
              <w:widowControl/>
              <w:suppressLineNumbers w:val="0"/>
              <w:jc w:val="center"/>
              <w:textAlignment w:val="center"/>
              <w:rPr>
                <w:rFonts w:ascii="仿宋" w:hAnsi="仿宋" w:eastAsia="仿宋" w:cs="宋体"/>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条</w:t>
            </w:r>
          </w:p>
        </w:tc>
        <w:tc>
          <w:tcPr>
            <w:tcW w:w="766" w:type="dxa"/>
            <w:shd w:val="clear" w:color="auto" w:fill="FFFFFF"/>
            <w:noWrap/>
            <w:vAlign w:val="center"/>
          </w:tcPr>
          <w:p w14:paraId="59C8DA5D">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1850EB2E">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60</w:t>
            </w:r>
          </w:p>
        </w:tc>
        <w:tc>
          <w:tcPr>
            <w:tcW w:w="900" w:type="dxa"/>
            <w:shd w:val="clear" w:color="auto" w:fill="FFFFFF"/>
            <w:noWrap w:val="0"/>
            <w:vAlign w:val="center"/>
          </w:tcPr>
          <w:p w14:paraId="365405C9">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30000</w:t>
            </w:r>
          </w:p>
        </w:tc>
        <w:tc>
          <w:tcPr>
            <w:tcW w:w="521" w:type="dxa"/>
            <w:shd w:val="clear" w:color="auto" w:fill="FFFFFF"/>
            <w:noWrap w:val="0"/>
            <w:vAlign w:val="center"/>
          </w:tcPr>
          <w:p w14:paraId="43318AD2">
            <w:pPr>
              <w:rPr>
                <w:rFonts w:hint="eastAsia" w:ascii="仿宋" w:hAnsi="仿宋" w:eastAsia="仿宋"/>
                <w:color w:val="000000"/>
                <w:sz w:val="18"/>
                <w:szCs w:val="18"/>
              </w:rPr>
            </w:pPr>
          </w:p>
        </w:tc>
      </w:tr>
      <w:tr w14:paraId="0250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3604513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28</w:t>
            </w:r>
          </w:p>
        </w:tc>
        <w:tc>
          <w:tcPr>
            <w:tcW w:w="1396" w:type="dxa"/>
            <w:shd w:val="clear" w:color="auto" w:fill="FFFFFF"/>
            <w:noWrap w:val="0"/>
            <w:vAlign w:val="center"/>
          </w:tcPr>
          <w:p w14:paraId="6A123120">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ICU倒穿衣</w:t>
            </w:r>
          </w:p>
        </w:tc>
        <w:tc>
          <w:tcPr>
            <w:tcW w:w="1054" w:type="dxa"/>
            <w:shd w:val="clear" w:color="auto" w:fill="FFFFFF"/>
            <w:noWrap w:val="0"/>
            <w:vAlign w:val="center"/>
          </w:tcPr>
          <w:p w14:paraId="36517C96">
            <w:pPr>
              <w:keepNext w:val="0"/>
              <w:keepLines w:val="0"/>
              <w:widowControl/>
              <w:suppressLineNumbers w:val="0"/>
              <w:jc w:val="center"/>
              <w:textAlignment w:val="center"/>
              <w:rPr>
                <w:rFonts w:ascii="仿宋" w:hAnsi="仿宋" w:eastAsia="仿宋" w:cs="宋体"/>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全棉</w:t>
            </w:r>
          </w:p>
        </w:tc>
        <w:tc>
          <w:tcPr>
            <w:tcW w:w="690" w:type="dxa"/>
            <w:shd w:val="clear" w:color="auto" w:fill="FFFFFF"/>
            <w:noWrap w:val="0"/>
            <w:vAlign w:val="center"/>
          </w:tcPr>
          <w:p w14:paraId="506C66F3">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大号、中号</w:t>
            </w:r>
          </w:p>
        </w:tc>
        <w:tc>
          <w:tcPr>
            <w:tcW w:w="760" w:type="dxa"/>
            <w:shd w:val="clear" w:color="auto" w:fill="FFFFFF"/>
            <w:noWrap w:val="0"/>
            <w:vAlign w:val="center"/>
          </w:tcPr>
          <w:p w14:paraId="55D49F2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3D7ABFBB">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50AD53DC">
            <w:pPr>
              <w:keepNext w:val="0"/>
              <w:keepLines w:val="0"/>
              <w:widowControl/>
              <w:suppressLineNumbers w:val="0"/>
              <w:jc w:val="center"/>
              <w:textAlignment w:val="center"/>
              <w:rPr>
                <w:rFonts w:ascii="仿宋" w:hAnsi="仿宋" w:eastAsia="仿宋" w:cs="宋体"/>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06D1F22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446DC5B4">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80</w:t>
            </w:r>
          </w:p>
        </w:tc>
        <w:tc>
          <w:tcPr>
            <w:tcW w:w="900" w:type="dxa"/>
            <w:shd w:val="clear" w:color="auto" w:fill="FFFFFF"/>
            <w:noWrap w:val="0"/>
            <w:vAlign w:val="center"/>
          </w:tcPr>
          <w:p w14:paraId="6103E2B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1600</w:t>
            </w:r>
          </w:p>
        </w:tc>
        <w:tc>
          <w:tcPr>
            <w:tcW w:w="521" w:type="dxa"/>
            <w:shd w:val="clear" w:color="auto" w:fill="FFFFFF"/>
            <w:noWrap w:val="0"/>
            <w:vAlign w:val="center"/>
          </w:tcPr>
          <w:p w14:paraId="4FE51F78">
            <w:pPr>
              <w:rPr>
                <w:rFonts w:hint="eastAsia" w:ascii="仿宋" w:hAnsi="仿宋" w:eastAsia="仿宋"/>
                <w:color w:val="000000"/>
                <w:sz w:val="18"/>
                <w:szCs w:val="18"/>
              </w:rPr>
            </w:pPr>
          </w:p>
        </w:tc>
      </w:tr>
      <w:tr w14:paraId="410E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361079C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29</w:t>
            </w:r>
          </w:p>
        </w:tc>
        <w:tc>
          <w:tcPr>
            <w:tcW w:w="1396" w:type="dxa"/>
            <w:shd w:val="clear" w:color="auto" w:fill="FFFFFF"/>
            <w:noWrap w:val="0"/>
            <w:vAlign w:val="center"/>
          </w:tcPr>
          <w:p w14:paraId="5FED6B0B">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洗手服</w:t>
            </w:r>
          </w:p>
        </w:tc>
        <w:tc>
          <w:tcPr>
            <w:tcW w:w="1054" w:type="dxa"/>
            <w:shd w:val="clear" w:color="auto" w:fill="FFFFFF"/>
            <w:noWrap w:val="0"/>
            <w:vAlign w:val="center"/>
          </w:tcPr>
          <w:p w14:paraId="3B0CF61F">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全棉短袖</w:t>
            </w:r>
          </w:p>
        </w:tc>
        <w:tc>
          <w:tcPr>
            <w:tcW w:w="690" w:type="dxa"/>
            <w:shd w:val="clear" w:color="auto" w:fill="FFFFFF"/>
            <w:noWrap w:val="0"/>
            <w:vAlign w:val="center"/>
          </w:tcPr>
          <w:p w14:paraId="4E1F8DAE">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大号、中号、小号</w:t>
            </w:r>
          </w:p>
        </w:tc>
        <w:tc>
          <w:tcPr>
            <w:tcW w:w="760" w:type="dxa"/>
            <w:shd w:val="clear" w:color="auto" w:fill="FFFFFF"/>
            <w:noWrap w:val="0"/>
            <w:vAlign w:val="center"/>
          </w:tcPr>
          <w:p w14:paraId="7DC8A108">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9EF2B6E">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929F8E9">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9D6380D">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25" w:type="dxa"/>
            <w:shd w:val="clear" w:color="auto" w:fill="FFFFFF"/>
            <w:noWrap w:val="0"/>
            <w:vAlign w:val="center"/>
          </w:tcPr>
          <w:p w14:paraId="771F0D61">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80</w:t>
            </w:r>
          </w:p>
        </w:tc>
        <w:tc>
          <w:tcPr>
            <w:tcW w:w="900" w:type="dxa"/>
            <w:shd w:val="clear" w:color="auto" w:fill="FFFFFF"/>
            <w:noWrap w:val="0"/>
            <w:vAlign w:val="center"/>
          </w:tcPr>
          <w:p w14:paraId="35467919">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800</w:t>
            </w:r>
          </w:p>
        </w:tc>
        <w:tc>
          <w:tcPr>
            <w:tcW w:w="521" w:type="dxa"/>
            <w:shd w:val="clear" w:color="auto" w:fill="FFFFFF"/>
            <w:noWrap w:val="0"/>
            <w:vAlign w:val="center"/>
          </w:tcPr>
          <w:p w14:paraId="7FA4898A">
            <w:pPr>
              <w:rPr>
                <w:rFonts w:hint="eastAsia" w:ascii="仿宋" w:hAnsi="仿宋" w:eastAsia="仿宋"/>
                <w:color w:val="000000"/>
                <w:sz w:val="18"/>
                <w:szCs w:val="18"/>
              </w:rPr>
            </w:pPr>
          </w:p>
        </w:tc>
      </w:tr>
      <w:tr w14:paraId="1072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5AC8CDA">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30</w:t>
            </w:r>
          </w:p>
        </w:tc>
        <w:tc>
          <w:tcPr>
            <w:tcW w:w="1396" w:type="dxa"/>
            <w:shd w:val="clear" w:color="auto" w:fill="FFFFFF"/>
            <w:noWrap w:val="0"/>
            <w:vAlign w:val="center"/>
          </w:tcPr>
          <w:p w14:paraId="1DEB62E8">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巡回（麻醉）</w:t>
            </w:r>
          </w:p>
        </w:tc>
        <w:tc>
          <w:tcPr>
            <w:tcW w:w="1054" w:type="dxa"/>
            <w:shd w:val="clear" w:color="auto" w:fill="FFFFFF"/>
            <w:noWrap w:val="0"/>
            <w:vAlign w:val="center"/>
          </w:tcPr>
          <w:p w14:paraId="5AE4872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短袖</w:t>
            </w:r>
          </w:p>
        </w:tc>
        <w:tc>
          <w:tcPr>
            <w:tcW w:w="690" w:type="dxa"/>
            <w:shd w:val="clear" w:color="auto" w:fill="FFFFFF"/>
            <w:noWrap w:val="0"/>
            <w:vAlign w:val="center"/>
          </w:tcPr>
          <w:p w14:paraId="7583CFC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大号、中号、小号</w:t>
            </w:r>
          </w:p>
        </w:tc>
        <w:tc>
          <w:tcPr>
            <w:tcW w:w="760" w:type="dxa"/>
            <w:shd w:val="clear" w:color="auto" w:fill="FFFFFF"/>
            <w:noWrap w:val="0"/>
            <w:vAlign w:val="center"/>
          </w:tcPr>
          <w:p w14:paraId="7391A84D">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36F9EBC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8C3A483">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229B8C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16C0F3B9">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80</w:t>
            </w:r>
          </w:p>
        </w:tc>
        <w:tc>
          <w:tcPr>
            <w:tcW w:w="900" w:type="dxa"/>
            <w:shd w:val="clear" w:color="auto" w:fill="FFFFFF"/>
            <w:noWrap w:val="0"/>
            <w:vAlign w:val="center"/>
          </w:tcPr>
          <w:p w14:paraId="08BFBA5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1600</w:t>
            </w:r>
          </w:p>
        </w:tc>
        <w:tc>
          <w:tcPr>
            <w:tcW w:w="521" w:type="dxa"/>
            <w:shd w:val="clear" w:color="auto" w:fill="FFFFFF"/>
            <w:noWrap w:val="0"/>
            <w:vAlign w:val="center"/>
          </w:tcPr>
          <w:p w14:paraId="2FD7E9FF">
            <w:pPr>
              <w:rPr>
                <w:rFonts w:hint="eastAsia" w:ascii="仿宋" w:hAnsi="仿宋" w:eastAsia="仿宋"/>
                <w:color w:val="000000"/>
                <w:sz w:val="18"/>
                <w:szCs w:val="18"/>
              </w:rPr>
            </w:pPr>
          </w:p>
        </w:tc>
      </w:tr>
      <w:tr w14:paraId="32FF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27F41E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31</w:t>
            </w:r>
          </w:p>
        </w:tc>
        <w:tc>
          <w:tcPr>
            <w:tcW w:w="1396" w:type="dxa"/>
            <w:shd w:val="clear" w:color="auto" w:fill="FFFFFF"/>
            <w:noWrap w:val="0"/>
            <w:vAlign w:val="center"/>
          </w:tcPr>
          <w:p w14:paraId="36F910A7">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约束带</w:t>
            </w:r>
          </w:p>
        </w:tc>
        <w:tc>
          <w:tcPr>
            <w:tcW w:w="1054" w:type="dxa"/>
            <w:shd w:val="clear" w:color="auto" w:fill="FFFFFF"/>
            <w:noWrap w:val="0"/>
            <w:vAlign w:val="center"/>
          </w:tcPr>
          <w:p w14:paraId="5396E083">
            <w:pPr>
              <w:keepNext w:val="0"/>
              <w:keepLines w:val="0"/>
              <w:widowControl/>
              <w:suppressLineNumbers w:val="0"/>
              <w:jc w:val="center"/>
              <w:textAlignment w:val="center"/>
              <w:rPr>
                <w:rFonts w:hint="eastAsia" w:ascii="仿宋" w:hAnsi="仿宋" w:eastAsia="仿宋"/>
                <w:color w:val="000000"/>
                <w:kern w:val="0"/>
                <w:sz w:val="18"/>
                <w:szCs w:val="18"/>
                <w:lang w:eastAsia="zh-CN"/>
              </w:rPr>
            </w:pPr>
            <w:r>
              <w:rPr>
                <w:rFonts w:hint="eastAsia" w:ascii="仿宋" w:hAnsi="仿宋" w:eastAsia="仿宋" w:cs="仿宋"/>
                <w:i w:val="0"/>
                <w:iCs w:val="0"/>
                <w:color w:val="000000"/>
                <w:kern w:val="0"/>
                <w:sz w:val="18"/>
                <w:szCs w:val="18"/>
                <w:u w:val="none"/>
                <w:lang w:val="en-US" w:eastAsia="zh-CN" w:bidi="ar"/>
              </w:rPr>
              <w:t>65%涤35%棉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内芯可以耐多次高温洗涤云丝</w:t>
            </w:r>
          </w:p>
        </w:tc>
        <w:tc>
          <w:tcPr>
            <w:tcW w:w="690" w:type="dxa"/>
            <w:shd w:val="clear" w:color="auto" w:fill="FFFFFF"/>
            <w:noWrap w:val="0"/>
            <w:vAlign w:val="center"/>
          </w:tcPr>
          <w:p w14:paraId="481BE3C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9*360cm</w:t>
            </w:r>
          </w:p>
        </w:tc>
        <w:tc>
          <w:tcPr>
            <w:tcW w:w="760" w:type="dxa"/>
            <w:shd w:val="clear" w:color="auto" w:fill="FFFFFF"/>
            <w:noWrap w:val="0"/>
            <w:vAlign w:val="center"/>
          </w:tcPr>
          <w:p w14:paraId="697CC645">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57B9C644">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E3B815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根</w:t>
            </w:r>
          </w:p>
        </w:tc>
        <w:tc>
          <w:tcPr>
            <w:tcW w:w="766" w:type="dxa"/>
            <w:shd w:val="clear" w:color="auto" w:fill="FFFFFF"/>
            <w:noWrap/>
            <w:vAlign w:val="center"/>
          </w:tcPr>
          <w:p w14:paraId="7297E3DD">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80</w:t>
            </w:r>
          </w:p>
        </w:tc>
        <w:tc>
          <w:tcPr>
            <w:tcW w:w="825" w:type="dxa"/>
            <w:shd w:val="clear" w:color="auto" w:fill="FFFFFF"/>
            <w:noWrap w:val="0"/>
            <w:vAlign w:val="center"/>
          </w:tcPr>
          <w:p w14:paraId="0D45066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29</w:t>
            </w:r>
          </w:p>
        </w:tc>
        <w:tc>
          <w:tcPr>
            <w:tcW w:w="900" w:type="dxa"/>
            <w:shd w:val="clear" w:color="auto" w:fill="FFFFFF"/>
            <w:noWrap w:val="0"/>
            <w:vAlign w:val="center"/>
          </w:tcPr>
          <w:p w14:paraId="3CE02BCC">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2320</w:t>
            </w:r>
          </w:p>
        </w:tc>
        <w:tc>
          <w:tcPr>
            <w:tcW w:w="521" w:type="dxa"/>
            <w:shd w:val="clear" w:color="auto" w:fill="FFFFFF"/>
            <w:noWrap w:val="0"/>
            <w:vAlign w:val="center"/>
          </w:tcPr>
          <w:p w14:paraId="6F17F46A">
            <w:pPr>
              <w:rPr>
                <w:rFonts w:hint="eastAsia" w:ascii="仿宋" w:hAnsi="仿宋" w:eastAsia="仿宋"/>
                <w:color w:val="000000"/>
                <w:sz w:val="18"/>
                <w:szCs w:val="18"/>
              </w:rPr>
            </w:pPr>
          </w:p>
        </w:tc>
      </w:tr>
      <w:tr w14:paraId="7960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0FC61E38">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32</w:t>
            </w:r>
          </w:p>
        </w:tc>
        <w:tc>
          <w:tcPr>
            <w:tcW w:w="1396" w:type="dxa"/>
            <w:shd w:val="clear" w:color="auto" w:fill="FFFFFF"/>
            <w:noWrap w:val="0"/>
            <w:vAlign w:val="center"/>
          </w:tcPr>
          <w:p w14:paraId="511C95E1">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警示背心</w:t>
            </w:r>
          </w:p>
        </w:tc>
        <w:tc>
          <w:tcPr>
            <w:tcW w:w="1054" w:type="dxa"/>
            <w:shd w:val="clear" w:color="auto" w:fill="FFFFFF"/>
            <w:noWrap w:val="0"/>
            <w:vAlign w:val="center"/>
          </w:tcPr>
          <w:p w14:paraId="65FFC137">
            <w:pPr>
              <w:keepNext w:val="0"/>
              <w:keepLines w:val="0"/>
              <w:widowControl/>
              <w:suppressLineNumbers w:val="0"/>
              <w:jc w:val="center"/>
              <w:textAlignment w:val="center"/>
              <w:rPr>
                <w:rFonts w:hint="eastAsia" w:ascii="仿宋" w:hAnsi="仿宋" w:eastAsia="仿宋"/>
                <w:color w:val="000000"/>
                <w:kern w:val="0"/>
                <w:sz w:val="18"/>
                <w:szCs w:val="18"/>
                <w:lang w:eastAsia="zh-CN"/>
              </w:rPr>
            </w:pPr>
            <w:r>
              <w:rPr>
                <w:rFonts w:hint="eastAsia" w:ascii="仿宋" w:hAnsi="仿宋" w:eastAsia="仿宋" w:cs="仿宋"/>
                <w:i w:val="0"/>
                <w:iCs w:val="0"/>
                <w:color w:val="000000"/>
                <w:kern w:val="0"/>
                <w:sz w:val="18"/>
                <w:szCs w:val="18"/>
                <w:u w:val="none"/>
                <w:lang w:val="en-US" w:eastAsia="zh-CN" w:bidi="ar"/>
              </w:rPr>
              <w:t>100%涤</w:t>
            </w:r>
          </w:p>
        </w:tc>
        <w:tc>
          <w:tcPr>
            <w:tcW w:w="690" w:type="dxa"/>
            <w:shd w:val="clear" w:color="auto" w:fill="FFFFFF"/>
            <w:noWrap w:val="0"/>
            <w:vAlign w:val="center"/>
          </w:tcPr>
          <w:p w14:paraId="2CF4767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77EE29C0">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23E0D9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6FCD39D4">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D386F1B">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164</w:t>
            </w:r>
          </w:p>
        </w:tc>
        <w:tc>
          <w:tcPr>
            <w:tcW w:w="825" w:type="dxa"/>
            <w:shd w:val="clear" w:color="auto" w:fill="FFFFFF"/>
            <w:noWrap w:val="0"/>
            <w:vAlign w:val="center"/>
          </w:tcPr>
          <w:p w14:paraId="3BA091F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40</w:t>
            </w:r>
          </w:p>
        </w:tc>
        <w:tc>
          <w:tcPr>
            <w:tcW w:w="900" w:type="dxa"/>
            <w:shd w:val="clear" w:color="auto" w:fill="FFFFFF"/>
            <w:noWrap w:val="0"/>
            <w:vAlign w:val="center"/>
          </w:tcPr>
          <w:p w14:paraId="076BCD4B">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6560</w:t>
            </w:r>
          </w:p>
        </w:tc>
        <w:tc>
          <w:tcPr>
            <w:tcW w:w="521" w:type="dxa"/>
            <w:shd w:val="clear" w:color="auto" w:fill="FFFFFF"/>
            <w:noWrap w:val="0"/>
            <w:vAlign w:val="center"/>
          </w:tcPr>
          <w:p w14:paraId="64BED05C">
            <w:pPr>
              <w:rPr>
                <w:rFonts w:hint="eastAsia" w:ascii="仿宋" w:hAnsi="仿宋" w:eastAsia="仿宋"/>
                <w:color w:val="000000"/>
                <w:sz w:val="18"/>
                <w:szCs w:val="18"/>
              </w:rPr>
            </w:pPr>
          </w:p>
        </w:tc>
      </w:tr>
      <w:tr w14:paraId="4B0B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07378AC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33</w:t>
            </w:r>
          </w:p>
        </w:tc>
        <w:tc>
          <w:tcPr>
            <w:tcW w:w="1396" w:type="dxa"/>
            <w:shd w:val="clear" w:color="auto" w:fill="FFFFFF"/>
            <w:noWrap w:val="0"/>
            <w:vAlign w:val="center"/>
          </w:tcPr>
          <w:p w14:paraId="08DC1123">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污物袋</w:t>
            </w:r>
          </w:p>
        </w:tc>
        <w:tc>
          <w:tcPr>
            <w:tcW w:w="1054" w:type="dxa"/>
            <w:shd w:val="clear" w:color="auto" w:fill="FFFFFF"/>
            <w:noWrap w:val="0"/>
            <w:vAlign w:val="center"/>
          </w:tcPr>
          <w:p w14:paraId="7726AD02">
            <w:pPr>
              <w:keepNext w:val="0"/>
              <w:keepLines w:val="0"/>
              <w:widowControl/>
              <w:suppressLineNumbers w:val="0"/>
              <w:jc w:val="center"/>
              <w:textAlignment w:val="center"/>
              <w:rPr>
                <w:rFonts w:hint="eastAsia" w:ascii="仿宋" w:hAnsi="仿宋" w:eastAsia="仿宋"/>
                <w:color w:val="000000"/>
                <w:kern w:val="0"/>
                <w:sz w:val="18"/>
                <w:szCs w:val="18"/>
                <w:lang w:eastAsia="zh-CN"/>
              </w:rPr>
            </w:pPr>
            <w:r>
              <w:rPr>
                <w:rFonts w:hint="eastAsia" w:ascii="仿宋" w:hAnsi="仿宋" w:eastAsia="仿宋" w:cs="仿宋"/>
                <w:i w:val="0"/>
                <w:iCs w:val="0"/>
                <w:color w:val="000000"/>
                <w:kern w:val="0"/>
                <w:sz w:val="18"/>
                <w:szCs w:val="18"/>
                <w:u w:val="none"/>
                <w:lang w:val="en-US" w:eastAsia="zh-CN" w:bidi="ar"/>
              </w:rPr>
              <w:t>100%涤</w:t>
            </w:r>
          </w:p>
        </w:tc>
        <w:tc>
          <w:tcPr>
            <w:tcW w:w="690" w:type="dxa"/>
            <w:shd w:val="clear" w:color="auto" w:fill="FFFFFF"/>
            <w:noWrap w:val="0"/>
            <w:vAlign w:val="center"/>
          </w:tcPr>
          <w:p w14:paraId="062F8D0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55*50*95cm</w:t>
            </w:r>
          </w:p>
        </w:tc>
        <w:tc>
          <w:tcPr>
            <w:tcW w:w="760" w:type="dxa"/>
            <w:shd w:val="clear" w:color="auto" w:fill="FFFFFF"/>
            <w:noWrap w:val="0"/>
            <w:vAlign w:val="center"/>
          </w:tcPr>
          <w:p w14:paraId="40297DC8">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17EBFE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444069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9F97C0B">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092C769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w:t>
            </w:r>
          </w:p>
        </w:tc>
        <w:tc>
          <w:tcPr>
            <w:tcW w:w="900" w:type="dxa"/>
            <w:shd w:val="clear" w:color="auto" w:fill="FFFFFF"/>
            <w:noWrap w:val="0"/>
            <w:vAlign w:val="center"/>
          </w:tcPr>
          <w:p w14:paraId="06B6CE05">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3000</w:t>
            </w:r>
          </w:p>
        </w:tc>
        <w:tc>
          <w:tcPr>
            <w:tcW w:w="521" w:type="dxa"/>
            <w:shd w:val="clear" w:color="auto" w:fill="FFFFFF"/>
            <w:noWrap w:val="0"/>
            <w:vAlign w:val="center"/>
          </w:tcPr>
          <w:p w14:paraId="25BF8BD7">
            <w:pPr>
              <w:rPr>
                <w:rFonts w:hint="eastAsia" w:ascii="仿宋" w:hAnsi="仿宋" w:eastAsia="仿宋"/>
                <w:color w:val="000000"/>
                <w:sz w:val="18"/>
                <w:szCs w:val="18"/>
              </w:rPr>
            </w:pPr>
          </w:p>
        </w:tc>
      </w:tr>
      <w:tr w14:paraId="59D3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AED3DA8">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34</w:t>
            </w:r>
          </w:p>
        </w:tc>
        <w:tc>
          <w:tcPr>
            <w:tcW w:w="1396" w:type="dxa"/>
            <w:shd w:val="clear" w:color="auto" w:fill="FFFFFF"/>
            <w:noWrap w:val="0"/>
            <w:vAlign w:val="center"/>
          </w:tcPr>
          <w:p w14:paraId="4AF394B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合计</w:t>
            </w:r>
          </w:p>
        </w:tc>
        <w:tc>
          <w:tcPr>
            <w:tcW w:w="6810" w:type="dxa"/>
            <w:gridSpan w:val="9"/>
            <w:shd w:val="clear" w:color="auto" w:fill="FFFFFF"/>
            <w:noWrap w:val="0"/>
            <w:vAlign w:val="center"/>
          </w:tcPr>
          <w:p w14:paraId="1CEEA25E">
            <w:pPr>
              <w:jc w:val="center"/>
              <w:rPr>
                <w:rFonts w:hint="default" w:ascii="仿宋" w:hAnsi="仿宋" w:eastAsia="仿宋"/>
                <w:color w:val="000000"/>
                <w:sz w:val="18"/>
                <w:szCs w:val="18"/>
                <w:lang w:val="en-US" w:eastAsia="zh-CN"/>
              </w:rPr>
            </w:pPr>
            <w:r>
              <w:rPr>
                <w:rFonts w:hint="eastAsia" w:ascii="仿宋" w:hAnsi="仿宋" w:eastAsia="仿宋"/>
                <w:color w:val="000000"/>
                <w:sz w:val="20"/>
                <w:szCs w:val="20"/>
                <w:u w:val="single"/>
                <w:lang w:val="en-US" w:eastAsia="zh-CN"/>
              </w:rPr>
              <w:t>250000</w:t>
            </w:r>
            <w:r>
              <w:rPr>
                <w:rFonts w:hint="eastAsia" w:ascii="仿宋" w:hAnsi="仿宋" w:eastAsia="仿宋"/>
                <w:color w:val="000000"/>
                <w:sz w:val="20"/>
                <w:szCs w:val="20"/>
                <w:lang w:val="en-US" w:eastAsia="zh-CN"/>
              </w:rPr>
              <w:t>元</w:t>
            </w:r>
          </w:p>
        </w:tc>
      </w:tr>
    </w:tbl>
    <w:p w14:paraId="541B50E5">
      <w:pPr>
        <w:spacing w:line="44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2.</w:t>
      </w:r>
      <w:r>
        <w:rPr>
          <w:rFonts w:hint="eastAsia" w:ascii="仿宋" w:hAnsi="仿宋" w:eastAsia="仿宋" w:cs="仿宋"/>
          <w:b/>
          <w:bCs/>
          <w:color w:val="auto"/>
          <w:sz w:val="24"/>
          <w:highlight w:val="none"/>
        </w:rPr>
        <w:t>其他要求</w:t>
      </w:r>
    </w:p>
    <w:p w14:paraId="542CFE6D">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2.1.产品投标单价高于医院上限单价的作无效标处理。</w:t>
      </w:r>
      <w:r>
        <w:rPr>
          <w:rFonts w:hint="eastAsia" w:ascii="仿宋" w:hAnsi="仿宋" w:eastAsia="仿宋" w:cs="仿宋"/>
          <w:color w:val="auto"/>
          <w:sz w:val="24"/>
          <w:highlight w:val="none"/>
          <w:lang w:val="en-US" w:eastAsia="zh-CN"/>
        </w:rPr>
        <w:t xml:space="preserve">  </w:t>
      </w:r>
    </w:p>
    <w:p w14:paraId="5832D0FF">
      <w:pPr>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2.2.采购人将对中标人的供货产品进行不定期抽查，经与投标样品比较，若发现质量达不到样品质量的，每出现一次从货款中核减人民币500元，并要求中标人无条件替换与样品质量同等要求的产品。</w:t>
      </w:r>
    </w:p>
    <w:p w14:paraId="56EF1DE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2.3.要求投标所提供的样品</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项目序号1、2、14、16、18、20号样品各一件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与日后供货产品保持一致，且与检测报告送检样品也一致，否则采购人有权拒绝付款并终止合同。</w:t>
      </w:r>
    </w:p>
    <w:p w14:paraId="7E98FAB5">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2.4.棉纺织产品都需印logo字样，具体根据招标人要求。</w:t>
      </w:r>
    </w:p>
    <w:p w14:paraId="733D4F5D">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3.</w:t>
      </w:r>
      <w:r>
        <w:rPr>
          <w:rFonts w:hint="eastAsia" w:ascii="仿宋" w:hAnsi="仿宋" w:eastAsia="仿宋" w:cs="仿宋"/>
          <w:b/>
          <w:bCs/>
          <w:color w:val="auto"/>
          <w:sz w:val="24"/>
          <w:highlight w:val="none"/>
        </w:rPr>
        <w:t>付款方式</w:t>
      </w:r>
    </w:p>
    <w:p w14:paraId="6B9A0D43">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按</w:t>
      </w:r>
      <w:r>
        <w:rPr>
          <w:rFonts w:hint="eastAsia" w:ascii="仿宋" w:hAnsi="仿宋" w:eastAsia="仿宋"/>
          <w:sz w:val="24"/>
          <w:highlight w:val="none"/>
        </w:rPr>
        <w:t>《浙江省财政厅关于进一步发挥政府采购政策功能全力推动经济稳进提质的通知》（浙财采监〔2022〕3号）文件要求执行，具体付款方式由双方协商后在合同中明确。</w:t>
      </w:r>
    </w:p>
    <w:p w14:paraId="6EA59268">
      <w:pPr>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按照医院要求供货，按实际用量分批采购和结算。医院专职人员对所提供的货物质量、数量等进行验收，验收合格后入库并按医院财务付款流程支付相应货款，如若验收不合格则不付款。</w:t>
      </w:r>
    </w:p>
    <w:p w14:paraId="274A3EAD">
      <w:pPr>
        <w:numPr>
          <w:ilvl w:val="0"/>
          <w:numId w:val="0"/>
        </w:num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kern w:val="2"/>
          <w:sz w:val="24"/>
          <w:szCs w:val="24"/>
          <w:lang w:val="en-US" w:eastAsia="zh-CN" w:bidi="ar-SA"/>
        </w:rPr>
        <w:t>4.</w:t>
      </w:r>
      <w:r>
        <w:rPr>
          <w:rFonts w:hint="eastAsia" w:ascii="仿宋" w:hAnsi="仿宋" w:eastAsia="仿宋" w:cs="仿宋"/>
          <w:b/>
          <w:bCs/>
          <w:color w:val="auto"/>
          <w:sz w:val="24"/>
          <w:highlight w:val="none"/>
        </w:rPr>
        <w:t>交货时间、数量要求</w:t>
      </w:r>
    </w:p>
    <w:p w14:paraId="7F658855">
      <w:pPr>
        <w:numPr>
          <w:ilvl w:val="0"/>
          <w:numId w:val="0"/>
        </w:numPr>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交货的时间、数量、批次以采购人通知为准。若合同期内达到三次不及时响应送货的，发生一次扣除合同款2000元。</w:t>
      </w:r>
    </w:p>
    <w:p w14:paraId="130E27FA">
      <w:pPr>
        <w:numPr>
          <w:ilvl w:val="0"/>
          <w:numId w:val="0"/>
        </w:num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kern w:val="2"/>
          <w:sz w:val="24"/>
          <w:szCs w:val="24"/>
          <w:lang w:val="en-US" w:eastAsia="zh-CN" w:bidi="ar-SA"/>
        </w:rPr>
        <w:t>5.</w:t>
      </w:r>
      <w:r>
        <w:rPr>
          <w:rFonts w:hint="eastAsia" w:ascii="仿宋" w:hAnsi="仿宋" w:eastAsia="仿宋" w:cs="仿宋"/>
          <w:b/>
          <w:bCs/>
          <w:color w:val="auto"/>
          <w:sz w:val="24"/>
          <w:highlight w:val="none"/>
          <w:lang w:val="en-US" w:eastAsia="zh-CN"/>
        </w:rPr>
        <w:t>供货</w:t>
      </w:r>
      <w:r>
        <w:rPr>
          <w:rFonts w:hint="eastAsia" w:ascii="仿宋" w:hAnsi="仿宋" w:eastAsia="仿宋" w:cs="仿宋"/>
          <w:b/>
          <w:bCs/>
          <w:color w:val="auto"/>
          <w:sz w:val="24"/>
          <w:highlight w:val="none"/>
        </w:rPr>
        <w:t>期</w:t>
      </w:r>
    </w:p>
    <w:p w14:paraId="30E396A2">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自合同签订之日起一年。若在合同期内供应商不能正常履约的，医院重新组织招标。合同期内如遇上级部门集中采购或其他有关政策，如上级部门政策与本合同条款冲突的，则本合同自然终止。</w:t>
      </w:r>
    </w:p>
    <w:p w14:paraId="37053CAF">
      <w:pPr>
        <w:adjustRightInd w:val="0"/>
        <w:snapToGrid w:val="0"/>
        <w:spacing w:line="360" w:lineRule="exact"/>
        <w:jc w:val="left"/>
        <w:rPr>
          <w:rFonts w:hint="eastAsia" w:ascii="仿宋_GB2312" w:hAnsi="仿宋_GB2312" w:eastAsia="仿宋_GB2312" w:cs="仿宋_GB2312"/>
          <w:kern w:val="0"/>
          <w:sz w:val="24"/>
        </w:rPr>
      </w:pP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6E3BD4DC">
      <w:pPr>
        <w:wordWrap w:val="0"/>
        <w:rPr>
          <w:rFonts w:ascii="仿宋" w:hAnsi="仿宋" w:eastAsia="仿宋" w:cs="仿宋"/>
          <w:sz w:val="24"/>
          <w:highlight w:val="none"/>
          <w:u w:val="single"/>
        </w:rPr>
      </w:pPr>
      <w:r>
        <w:rPr>
          <w:rFonts w:hint="eastAsia" w:ascii="仿宋" w:hAnsi="仿宋" w:eastAsia="仿宋" w:cs="仿宋"/>
          <w:sz w:val="24"/>
          <w:highlight w:val="none"/>
        </w:rPr>
        <w:t>合同编号：</w:t>
      </w:r>
      <w:r>
        <w:rPr>
          <w:rFonts w:hint="eastAsia" w:ascii="仿宋" w:hAnsi="仿宋" w:eastAsia="仿宋" w:cs="仿宋"/>
          <w:sz w:val="24"/>
          <w:highlight w:val="none"/>
          <w:u w:val="single"/>
        </w:rPr>
        <w:t xml:space="preserve">           </w:t>
      </w:r>
    </w:p>
    <w:p w14:paraId="3DA3515C">
      <w:pPr>
        <w:wordWrap w:val="0"/>
        <w:spacing w:line="480" w:lineRule="auto"/>
        <w:jc w:val="center"/>
        <w:rPr>
          <w:rFonts w:ascii="仿宋" w:hAnsi="仿宋" w:eastAsia="仿宋" w:cs="仿宋"/>
          <w:b/>
          <w:sz w:val="28"/>
          <w:szCs w:val="28"/>
          <w:highlight w:val="none"/>
        </w:rPr>
      </w:pPr>
    </w:p>
    <w:p w14:paraId="7231D600">
      <w:pPr>
        <w:wordWrap w:val="0"/>
        <w:spacing w:line="480" w:lineRule="auto"/>
        <w:jc w:val="center"/>
        <w:rPr>
          <w:rFonts w:ascii="仿宋" w:hAnsi="仿宋" w:eastAsia="仿宋" w:cs="仿宋"/>
          <w:b/>
          <w:sz w:val="24"/>
          <w:highlight w:val="none"/>
        </w:rPr>
      </w:pPr>
    </w:p>
    <w:p w14:paraId="73CC8D02">
      <w:pPr>
        <w:wordWrap w:val="0"/>
        <w:spacing w:line="480" w:lineRule="auto"/>
        <w:jc w:val="center"/>
        <w:rPr>
          <w:rFonts w:ascii="仿宋" w:hAnsi="仿宋" w:eastAsia="仿宋" w:cs="仿宋"/>
          <w:b/>
          <w:sz w:val="24"/>
          <w:highlight w:val="none"/>
        </w:rPr>
      </w:pPr>
    </w:p>
    <w:p w14:paraId="710E83E5">
      <w:pPr>
        <w:kinsoku/>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政府采购合同参考范本</w:t>
      </w:r>
    </w:p>
    <w:p w14:paraId="23F524FA">
      <w:pPr>
        <w:kinsoku/>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（货物类）</w:t>
      </w:r>
    </w:p>
    <w:p w14:paraId="6926E882">
      <w:pPr>
        <w:widowControl w:val="0"/>
        <w:kinsoku/>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sz w:val="24"/>
          <w:szCs w:val="24"/>
          <w:highlight w:val="none"/>
          <w:lang w:val="en-US" w:eastAsia="zh-CN" w:bidi="ar-SA"/>
        </w:rPr>
      </w:pPr>
    </w:p>
    <w:p w14:paraId="6978290C">
      <w:pPr>
        <w:widowControl w:val="0"/>
        <w:kinsoku/>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sz w:val="24"/>
          <w:szCs w:val="24"/>
          <w:highlight w:val="none"/>
          <w:lang w:val="en-US" w:eastAsia="zh-CN" w:bidi="ar-SA"/>
        </w:rPr>
      </w:pPr>
    </w:p>
    <w:p w14:paraId="7449AE6D">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项目名称：                             </w:t>
      </w:r>
    </w:p>
    <w:p w14:paraId="49AFF58F">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合同编号：                             </w:t>
      </w:r>
    </w:p>
    <w:p w14:paraId="62057EDD">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甲    方：                             </w:t>
      </w:r>
    </w:p>
    <w:p w14:paraId="7DC85AEE">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乙    方：                             </w:t>
      </w:r>
    </w:p>
    <w:p w14:paraId="6E67B20A">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签订时间：                             </w:t>
      </w:r>
    </w:p>
    <w:p w14:paraId="0B7E263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p w14:paraId="61CC0B61">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kern w:val="0"/>
          <w:sz w:val="24"/>
          <w:szCs w:val="20"/>
          <w:highlight w:val="none"/>
          <w:lang w:eastAsia="zh-CN"/>
        </w:rPr>
      </w:pPr>
      <w:r>
        <w:rPr>
          <w:rFonts w:hint="eastAsia" w:ascii="仿宋" w:hAnsi="仿宋" w:eastAsia="仿宋" w:cs="仿宋"/>
          <w:b/>
          <w:bCs/>
          <w:kern w:val="0"/>
          <w:sz w:val="24"/>
          <w:szCs w:val="20"/>
          <w:highlight w:val="none"/>
          <w:lang w:eastAsia="zh-CN"/>
        </w:rPr>
        <w:t>使</w:t>
      </w:r>
      <w:r>
        <w:rPr>
          <w:rFonts w:hint="eastAsia" w:ascii="仿宋" w:hAnsi="仿宋" w:eastAsia="仿宋" w:cs="仿宋"/>
          <w:b/>
          <w:bCs/>
          <w:kern w:val="0"/>
          <w:sz w:val="24"/>
          <w:szCs w:val="20"/>
          <w:highlight w:val="none"/>
          <w:lang w:val="en-US" w:eastAsia="zh-CN"/>
        </w:rPr>
        <w:t xml:space="preserve"> </w:t>
      </w:r>
      <w:r>
        <w:rPr>
          <w:rFonts w:hint="eastAsia" w:ascii="仿宋" w:hAnsi="仿宋" w:eastAsia="仿宋" w:cs="仿宋"/>
          <w:b/>
          <w:bCs/>
          <w:kern w:val="0"/>
          <w:sz w:val="24"/>
          <w:szCs w:val="20"/>
          <w:highlight w:val="none"/>
          <w:lang w:eastAsia="zh-CN"/>
        </w:rPr>
        <w:t>用</w:t>
      </w:r>
      <w:r>
        <w:rPr>
          <w:rFonts w:hint="eastAsia" w:ascii="仿宋" w:hAnsi="仿宋" w:eastAsia="仿宋" w:cs="仿宋"/>
          <w:b/>
          <w:bCs/>
          <w:kern w:val="0"/>
          <w:sz w:val="24"/>
          <w:szCs w:val="20"/>
          <w:highlight w:val="none"/>
          <w:lang w:val="en-US" w:eastAsia="zh-CN"/>
        </w:rPr>
        <w:t xml:space="preserve"> </w:t>
      </w:r>
      <w:r>
        <w:rPr>
          <w:rFonts w:hint="eastAsia" w:ascii="仿宋" w:hAnsi="仿宋" w:eastAsia="仿宋" w:cs="仿宋"/>
          <w:b/>
          <w:bCs/>
          <w:kern w:val="0"/>
          <w:sz w:val="24"/>
          <w:szCs w:val="20"/>
          <w:highlight w:val="none"/>
          <w:lang w:eastAsia="zh-CN"/>
        </w:rPr>
        <w:t>说</w:t>
      </w:r>
      <w:r>
        <w:rPr>
          <w:rFonts w:hint="eastAsia" w:ascii="仿宋" w:hAnsi="仿宋" w:eastAsia="仿宋" w:cs="仿宋"/>
          <w:b/>
          <w:bCs/>
          <w:kern w:val="0"/>
          <w:sz w:val="24"/>
          <w:szCs w:val="20"/>
          <w:highlight w:val="none"/>
          <w:lang w:val="en-US" w:eastAsia="zh-CN"/>
        </w:rPr>
        <w:t xml:space="preserve"> </w:t>
      </w:r>
      <w:r>
        <w:rPr>
          <w:rFonts w:hint="eastAsia" w:ascii="仿宋" w:hAnsi="仿宋" w:eastAsia="仿宋" w:cs="仿宋"/>
          <w:b/>
          <w:bCs/>
          <w:kern w:val="0"/>
          <w:sz w:val="24"/>
          <w:szCs w:val="20"/>
          <w:highlight w:val="none"/>
          <w:lang w:eastAsia="zh-CN"/>
        </w:rPr>
        <w:t>明</w:t>
      </w:r>
    </w:p>
    <w:p w14:paraId="0D6D8A7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p w14:paraId="7B4EFCC7">
      <w:pPr>
        <w:numPr>
          <w:ilvl w:val="-1"/>
          <w:numId w:val="0"/>
        </w:num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1.本合同标准文本适用于购买现成货物的采购项目，不包括需要供应商定制开发、创新研发的货物采购项目。</w:t>
      </w:r>
    </w:p>
    <w:p w14:paraId="192CB5BE">
      <w:pPr>
        <w:numPr>
          <w:ilvl w:val="-1"/>
          <w:numId w:val="0"/>
        </w:num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2.本合同标准文本为政府采购货物买卖合同编制提供参考，可以结合采购项目具体情况，对文本作必要的调整修订后使用。</w:t>
      </w:r>
    </w:p>
    <w:p w14:paraId="7CE5239C">
      <w:p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3.本合同标准文本各条款中，如涉及填写多家供应商、制造商，多种采购标的、分包主要内容等信息的，可根据采购项目具体情况添加信息项。</w:t>
      </w:r>
    </w:p>
    <w:p w14:paraId="27D9842B">
      <w:pPr>
        <w:kinsoku/>
        <w:overflowPunct/>
        <w:topLinePunct w:val="0"/>
        <w:bidi w:val="0"/>
        <w:spacing w:beforeAutospacing="0" w:afterAutospacing="0" w:line="440" w:lineRule="exact"/>
        <w:ind w:left="-420" w:leftChars="-200" w:right="-420" w:rightChars="-200" w:firstLine="480" w:firstLineChars="200"/>
        <w:rPr>
          <w:rFonts w:hint="eastAsia" w:ascii="仿宋" w:hAnsi="仿宋" w:eastAsia="仿宋" w:cs="仿宋"/>
          <w:sz w:val="24"/>
          <w:highlight w:val="none"/>
        </w:rPr>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8DE8CF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bookmarkStart w:id="39" w:name="_Toc22209"/>
    </w:p>
    <w:p w14:paraId="2D8E5AA1">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kern w:val="0"/>
          <w:sz w:val="24"/>
          <w:szCs w:val="20"/>
          <w:highlight w:val="none"/>
        </w:rPr>
      </w:pPr>
      <w:r>
        <w:rPr>
          <w:rFonts w:hint="eastAsia" w:ascii="仿宋" w:hAnsi="仿宋" w:eastAsia="仿宋" w:cs="仿宋"/>
          <w:b/>
          <w:bCs/>
          <w:kern w:val="0"/>
          <w:sz w:val="24"/>
          <w:szCs w:val="20"/>
          <w:highlight w:val="none"/>
        </w:rPr>
        <w:t>第一节 政府采购合同协议书</w:t>
      </w:r>
      <w:bookmarkEnd w:id="39"/>
    </w:p>
    <w:p w14:paraId="758CDA5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p w14:paraId="6FC495FD">
      <w:pPr>
        <w:kinsoku/>
        <w:overflowPunct/>
        <w:topLinePunct w:val="0"/>
        <w:bidi w:val="0"/>
        <w:adjustRightInd/>
        <w:spacing w:beforeAutospacing="0" w:afterAutospacing="0" w:line="440" w:lineRule="exact"/>
        <w:ind w:left="0" w:leftChars="0" w:right="-346" w:rightChars="-165"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 xml:space="preserve">甲方（全称）：                   </w:t>
      </w:r>
      <w:r>
        <w:rPr>
          <w:rFonts w:hint="default" w:ascii="仿宋" w:hAnsi="仿宋" w:eastAsia="仿宋" w:cs="仿宋"/>
          <w:kern w:val="0"/>
          <w:sz w:val="24"/>
          <w:szCs w:val="20"/>
          <w:highlight w:val="none"/>
          <w:lang w:val="en-US"/>
        </w:rPr>
        <w:t xml:space="preserve"> </w:t>
      </w:r>
      <w:r>
        <w:rPr>
          <w:rFonts w:hint="eastAsia" w:ascii="仿宋" w:hAnsi="仿宋" w:eastAsia="仿宋" w:cs="仿宋"/>
          <w:kern w:val="0"/>
          <w:sz w:val="24"/>
          <w:szCs w:val="20"/>
          <w:highlight w:val="none"/>
        </w:rPr>
        <w:t>（采购人</w:t>
      </w:r>
      <w:r>
        <w:rPr>
          <w:rFonts w:hint="eastAsia" w:ascii="仿宋" w:hAnsi="仿宋" w:eastAsia="仿宋" w:cs="仿宋"/>
          <w:kern w:val="0"/>
          <w:sz w:val="24"/>
          <w:szCs w:val="20"/>
          <w:highlight w:val="none"/>
          <w:lang w:eastAsia="zh-CN"/>
        </w:rPr>
        <w:t>、受采购人委托签订合同的单位</w:t>
      </w:r>
      <w:r>
        <w:rPr>
          <w:rFonts w:hint="eastAsia" w:ascii="仿宋" w:hAnsi="仿宋" w:eastAsia="仿宋" w:cs="仿宋"/>
          <w:kern w:val="0"/>
          <w:sz w:val="24"/>
          <w:szCs w:val="20"/>
          <w:highlight w:val="none"/>
        </w:rPr>
        <w:t>或采购</w:t>
      </w:r>
    </w:p>
    <w:p w14:paraId="28891D2F">
      <w:pPr>
        <w:kinsoku/>
        <w:overflowPunct/>
        <w:topLinePunct w:val="0"/>
        <w:bidi w:val="0"/>
        <w:adjustRightInd/>
        <w:spacing w:beforeAutospacing="0" w:afterAutospacing="0" w:line="440" w:lineRule="exact"/>
        <w:ind w:left="-210" w:leftChars="-100" w:right="-346" w:rightChars="-165" w:firstLine="4209" w:firstLineChars="1754"/>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文件约定的合同甲方）</w:t>
      </w:r>
    </w:p>
    <w:p w14:paraId="3348174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w:t>
      </w:r>
      <w:r>
        <w:rPr>
          <w:rFonts w:hint="eastAsia" w:ascii="仿宋" w:hAnsi="仿宋" w:eastAsia="仿宋" w:cs="仿宋"/>
          <w:kern w:val="0"/>
          <w:sz w:val="24"/>
          <w:szCs w:val="20"/>
          <w:highlight w:val="none"/>
          <w:lang w:val="en-US" w:eastAsia="zh-CN"/>
        </w:rPr>
        <w:t>1</w:t>
      </w:r>
      <w:r>
        <w:rPr>
          <w:rFonts w:hint="eastAsia" w:ascii="仿宋" w:hAnsi="仿宋" w:eastAsia="仿宋" w:cs="仿宋"/>
          <w:kern w:val="0"/>
          <w:sz w:val="24"/>
          <w:szCs w:val="20"/>
          <w:highlight w:val="none"/>
        </w:rPr>
        <w:t xml:space="preserve">（全称）：                </w:t>
      </w:r>
      <w:r>
        <w:rPr>
          <w:rFonts w:hint="default" w:ascii="仿宋" w:hAnsi="仿宋" w:eastAsia="仿宋" w:cs="仿宋"/>
          <w:kern w:val="0"/>
          <w:sz w:val="24"/>
          <w:szCs w:val="20"/>
          <w:highlight w:val="none"/>
          <w:lang w:val="en-US"/>
        </w:rPr>
        <w:t xml:space="preserve"> </w:t>
      </w:r>
      <w:r>
        <w:rPr>
          <w:rFonts w:hint="eastAsia" w:ascii="仿宋" w:hAnsi="仿宋" w:eastAsia="仿宋" w:cs="仿宋"/>
          <w:kern w:val="0"/>
          <w:sz w:val="24"/>
          <w:szCs w:val="20"/>
          <w:highlight w:val="none"/>
        </w:rPr>
        <w:t xml:space="preserve"> （供应商）</w:t>
      </w:r>
    </w:p>
    <w:p w14:paraId="14818044">
      <w:pPr>
        <w:kinsoku/>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乙方2（全称）：                  （联合体成员供应商或其他合同主体）（如有）</w:t>
      </w:r>
    </w:p>
    <w:p w14:paraId="07BA8CB8">
      <w:pPr>
        <w:kinsoku/>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乙方</w:t>
      </w:r>
      <w:r>
        <w:rPr>
          <w:rFonts w:hint="eastAsia" w:ascii="仿宋" w:hAnsi="仿宋" w:eastAsia="仿宋" w:cs="仿宋"/>
          <w:kern w:val="0"/>
          <w:sz w:val="24"/>
          <w:szCs w:val="20"/>
          <w:highlight w:val="none"/>
          <w:lang w:val="en-US" w:eastAsia="zh-CN"/>
        </w:rPr>
        <w:t>3（全称）：</w:t>
      </w:r>
      <w:r>
        <w:rPr>
          <w:rFonts w:hint="eastAsia" w:ascii="仿宋" w:hAnsi="仿宋" w:eastAsia="仿宋" w:cs="仿宋"/>
          <w:kern w:val="0"/>
          <w:sz w:val="24"/>
          <w:szCs w:val="20"/>
          <w:highlight w:val="none"/>
        </w:rPr>
        <w:t xml:space="preserve">                  （联合体成员供应商或其他合同主体）（如有）</w:t>
      </w:r>
    </w:p>
    <w:p w14:paraId="424176A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p>
    <w:p w14:paraId="3A25A9CB">
      <w:pPr>
        <w:kinsoku/>
        <w:overflowPunct/>
        <w:topLinePunct w:val="0"/>
        <w:bidi w:val="0"/>
        <w:adjustRightInd/>
        <w:spacing w:beforeAutospacing="0" w:afterAutospacing="0" w:line="440" w:lineRule="exact"/>
        <w:ind w:left="-210" w:leftChars="-100" w:right="-346" w:rightChars="-165"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依据《中华人民共和国民法典》</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《中华人民共和国政府采购法》等有关的法律法规，以及</w:t>
      </w:r>
      <w:r>
        <w:rPr>
          <w:rFonts w:hint="eastAsia" w:ascii="仿宋" w:hAnsi="仿宋" w:eastAsia="仿宋" w:cs="仿宋"/>
          <w:kern w:val="0"/>
          <w:sz w:val="24"/>
          <w:szCs w:val="20"/>
          <w:highlight w:val="none"/>
          <w:lang w:eastAsia="zh-CN"/>
        </w:rPr>
        <w:t>本采购项目</w:t>
      </w:r>
      <w:r>
        <w:rPr>
          <w:rFonts w:hint="eastAsia" w:ascii="仿宋" w:hAnsi="仿宋" w:eastAsia="仿宋" w:cs="仿宋"/>
          <w:kern w:val="0"/>
          <w:sz w:val="24"/>
          <w:szCs w:val="20"/>
          <w:highlight w:val="none"/>
        </w:rPr>
        <w:t>的</w:t>
      </w:r>
      <w:r>
        <w:rPr>
          <w:rFonts w:hint="eastAsia" w:ascii="仿宋" w:hAnsi="仿宋" w:eastAsia="仿宋" w:cs="仿宋"/>
          <w:kern w:val="0"/>
          <w:sz w:val="24"/>
          <w:szCs w:val="20"/>
          <w:highlight w:val="none"/>
          <w:lang w:eastAsia="zh-CN"/>
        </w:rPr>
        <w:t>招标</w:t>
      </w:r>
      <w:r>
        <w:rPr>
          <w:rFonts w:hint="eastAsia" w:ascii="仿宋" w:hAnsi="仿宋" w:eastAsia="仿宋" w:cs="仿宋"/>
          <w:kern w:val="0"/>
          <w:sz w:val="24"/>
          <w:szCs w:val="20"/>
          <w:highlight w:val="none"/>
          <w:lang w:val="en-US" w:eastAsia="zh-CN"/>
        </w:rPr>
        <w:t>/谈判</w:t>
      </w:r>
      <w:r>
        <w:rPr>
          <w:rFonts w:hint="eastAsia" w:ascii="仿宋" w:hAnsi="仿宋" w:eastAsia="仿宋" w:cs="仿宋"/>
          <w:kern w:val="0"/>
          <w:sz w:val="24"/>
          <w:szCs w:val="20"/>
          <w:highlight w:val="none"/>
          <w:lang w:eastAsia="zh-CN"/>
        </w:rPr>
        <w:t>文件等</w:t>
      </w:r>
      <w:r>
        <w:rPr>
          <w:rFonts w:hint="eastAsia" w:ascii="仿宋" w:hAnsi="仿宋" w:eastAsia="仿宋" w:cs="仿宋"/>
          <w:kern w:val="0"/>
          <w:sz w:val="24"/>
          <w:szCs w:val="20"/>
          <w:highlight w:val="none"/>
        </w:rPr>
        <w:t>采购文件</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 xml:space="preserve">乙方的《投标（响应）文件》及《中标（成交）通知书》，甲乙双方同意签订本合同。具体情况及要求如下：     </w:t>
      </w:r>
    </w:p>
    <w:p w14:paraId="027CEA39">
      <w:pPr>
        <w:numPr>
          <w:ilvl w:val="0"/>
          <w:numId w:val="1"/>
        </w:numPr>
        <w:kinsoku/>
        <w:overflowPunct/>
        <w:topLinePunct w:val="0"/>
        <w:bidi w:val="0"/>
        <w:adjustRightInd/>
        <w:spacing w:beforeAutospacing="0" w:afterAutospacing="0" w:line="440" w:lineRule="exact"/>
        <w:ind w:left="-210" w:leftChars="-100" w:right="-420" w:rightChars="-200" w:firstLine="723" w:firstLineChars="300"/>
        <w:rPr>
          <w:rFonts w:hint="eastAsia" w:ascii="仿宋" w:hAnsi="仿宋" w:eastAsia="仿宋" w:cs="仿宋"/>
          <w:kern w:val="0"/>
          <w:sz w:val="24"/>
          <w:szCs w:val="20"/>
          <w:highlight w:val="none"/>
        </w:rPr>
      </w:pPr>
      <w:r>
        <w:rPr>
          <w:rFonts w:hint="eastAsia" w:ascii="仿宋" w:hAnsi="仿宋" w:eastAsia="仿宋" w:cs="仿宋"/>
          <w:b/>
          <w:bCs/>
          <w:kern w:val="0"/>
          <w:sz w:val="24"/>
          <w:szCs w:val="20"/>
          <w:highlight w:val="none"/>
        </w:rPr>
        <w:t>项目信息</w:t>
      </w:r>
    </w:p>
    <w:p w14:paraId="32609B90">
      <w:pPr>
        <w:numPr>
          <w:ilvl w:val="-1"/>
          <w:numId w:val="0"/>
        </w:numPr>
        <w:kinsoku/>
        <w:overflowPunct/>
        <w:topLinePunct w:val="0"/>
        <w:bidi w:val="0"/>
        <w:adjustRightInd/>
        <w:spacing w:beforeAutospacing="0" w:afterAutospacing="0" w:line="440" w:lineRule="exact"/>
        <w:ind w:left="420" w:leftChars="20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default" w:ascii="仿宋" w:hAnsi="仿宋" w:eastAsia="仿宋" w:cs="仿宋"/>
          <w:kern w:val="0"/>
          <w:sz w:val="24"/>
          <w:szCs w:val="20"/>
          <w:highlight w:val="none"/>
          <w:lang w:val="en-US"/>
        </w:rPr>
        <w:t>1</w:t>
      </w:r>
      <w:r>
        <w:rPr>
          <w:rFonts w:hint="eastAsia" w:ascii="仿宋" w:hAnsi="仿宋" w:eastAsia="仿宋" w:cs="仿宋"/>
          <w:kern w:val="0"/>
          <w:sz w:val="24"/>
          <w:szCs w:val="20"/>
          <w:highlight w:val="none"/>
        </w:rPr>
        <w:t>）采购项目名称：</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3C0A0A5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采购项目编号：</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464E248F">
      <w:pPr>
        <w:numPr>
          <w:ilvl w:val="0"/>
          <w:numId w:val="2"/>
        </w:num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采购计划编号：</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023EB5D8">
      <w:pPr>
        <w:numPr>
          <w:ilvl w:val="0"/>
          <w:numId w:val="2"/>
        </w:num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项目内容：</w:t>
      </w:r>
    </w:p>
    <w:p w14:paraId="00AE8A2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eastAsia="zh-CN"/>
        </w:rPr>
        <w:t>采购标的及数量</w:t>
      </w:r>
      <w:r>
        <w:rPr>
          <w:rFonts w:hint="eastAsia" w:ascii="仿宋" w:hAnsi="仿宋" w:eastAsia="仿宋" w:cs="仿宋"/>
          <w:kern w:val="0"/>
          <w:sz w:val="24"/>
          <w:szCs w:val="20"/>
          <w:highlight w:val="none"/>
          <w:lang w:val="en-US" w:eastAsia="zh-CN"/>
        </w:rPr>
        <w:t>（台/套</w:t>
      </w:r>
      <w:r>
        <w:rPr>
          <w:rFonts w:hint="eastAsia" w:ascii="仿宋" w:hAnsi="仿宋" w:eastAsia="仿宋" w:cs="仿宋"/>
          <w:kern w:val="0"/>
          <w:sz w:val="24"/>
          <w:szCs w:val="20"/>
          <w:highlight w:val="none"/>
          <w:lang w:val="en" w:eastAsia="zh-CN"/>
        </w:rPr>
        <w:t>/个/架/组等</w:t>
      </w: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eastAsia="zh-CN"/>
        </w:rPr>
        <w:t>：</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32C479EF">
      <w:pPr>
        <w:kinsoku/>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kern w:val="0"/>
          <w:sz w:val="34"/>
          <w:szCs w:val="21"/>
          <w:highlight w:val="none"/>
          <w:u w:val="singl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 w:eastAsia="zh-CN"/>
        </w:rPr>
        <w:t xml:space="preserve">   </w:t>
      </w:r>
      <w:r>
        <w:rPr>
          <w:rFonts w:hint="eastAsia" w:ascii="仿宋" w:hAnsi="仿宋" w:eastAsia="仿宋" w:cs="仿宋"/>
          <w:kern w:val="0"/>
          <w:sz w:val="24"/>
          <w:szCs w:val="20"/>
          <w:highlight w:val="none"/>
          <w:lang w:val="en-US" w:eastAsia="zh-CN"/>
        </w:rPr>
        <w:t>规格型号：</w:t>
      </w:r>
      <w:r>
        <w:rPr>
          <w:rFonts w:ascii="宋体" w:hAnsi="宋体" w:eastAsia="宋体" w:cs="Times New Roman"/>
          <w:kern w:val="0"/>
          <w:sz w:val="34"/>
          <w:szCs w:val="21"/>
          <w:highlight w:val="none"/>
          <w:u w:val="single"/>
        </w:rPr>
        <w:t xml:space="preserve">            </w:t>
      </w:r>
    </w:p>
    <w:p w14:paraId="7E1F5C77">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采购标的的技术要求、商务要求具体见附件。</w:t>
      </w:r>
    </w:p>
    <w:p w14:paraId="1A2E5E1F">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①涉及信息类产品，请填写该产品关键部件的品牌、型号：</w:t>
      </w:r>
    </w:p>
    <w:p w14:paraId="1DA3AC39">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标的名称：</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4ED144EA">
      <w:pPr>
        <w:kinsoku/>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kern w:val="0"/>
          <w:sz w:val="34"/>
          <w:szCs w:val="21"/>
          <w:highlight w:val="none"/>
          <w:u w:val="singl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关键部件：</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型号：</w:t>
      </w:r>
      <w:r>
        <w:rPr>
          <w:rFonts w:ascii="宋体" w:hAnsi="宋体" w:eastAsia="宋体" w:cs="Times New Roman"/>
          <w:kern w:val="0"/>
          <w:sz w:val="34"/>
          <w:szCs w:val="21"/>
          <w:highlight w:val="none"/>
          <w:u w:val="single"/>
        </w:rPr>
        <w:t xml:space="preserve">       </w:t>
      </w:r>
    </w:p>
    <w:p w14:paraId="6BD5EB96">
      <w:pPr>
        <w:kinsoku/>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kern w:val="0"/>
          <w:sz w:val="34"/>
          <w:szCs w:val="21"/>
          <w:highlight w:val="none"/>
          <w:u w:val="singl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关键部件：</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型号：</w:t>
      </w:r>
      <w:r>
        <w:rPr>
          <w:rFonts w:ascii="宋体" w:hAnsi="宋体" w:eastAsia="宋体" w:cs="Times New Roman"/>
          <w:kern w:val="0"/>
          <w:sz w:val="34"/>
          <w:szCs w:val="21"/>
          <w:highlight w:val="none"/>
          <w:u w:val="single"/>
        </w:rPr>
        <w:t xml:space="preserve">       </w:t>
      </w:r>
    </w:p>
    <w:p w14:paraId="2F759E9A">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关键部件：</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型号：</w:t>
      </w:r>
      <w:r>
        <w:rPr>
          <w:rFonts w:ascii="宋体" w:hAnsi="宋体" w:eastAsia="宋体" w:cs="Times New Roman"/>
          <w:kern w:val="0"/>
          <w:sz w:val="34"/>
          <w:szCs w:val="21"/>
          <w:highlight w:val="none"/>
          <w:u w:val="single"/>
        </w:rPr>
        <w:t xml:space="preserve">       </w:t>
      </w:r>
    </w:p>
    <w:p w14:paraId="0715B083">
      <w:pPr>
        <w:kinsoku/>
        <w:overflowPunct/>
        <w:topLinePunct w:val="0"/>
        <w:bidi w:val="0"/>
        <w:adjustRightInd/>
        <w:spacing w:beforeAutospacing="0" w:afterAutospacing="0" w:line="440" w:lineRule="exact"/>
        <w:ind w:left="-10" w:leftChars="0" w:right="-346" w:rightChars="-165" w:firstLine="398" w:firstLineChars="166"/>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（注：关键部件是指财政部会同有关部门发布的政府采购需求标准规定的需要通过国家有关部门指定的测评机构开展的安全可靠测评的软硬件，如CPU芯片、操作系统、数据库等。）</w:t>
      </w:r>
    </w:p>
    <w:p w14:paraId="2622A68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②涉及车辆采购，请填写是否属于新能源汽车：</w:t>
      </w:r>
    </w:p>
    <w:p w14:paraId="482265D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，《政府采购品目分类目录》底级品目名称</w:t>
      </w:r>
      <w:r>
        <w:rPr>
          <w:rFonts w:hint="eastAsia" w:ascii="仿宋" w:hAnsi="仿宋" w:eastAsia="仿宋" w:cs="仿宋"/>
          <w:kern w:val="0"/>
          <w:sz w:val="24"/>
          <w:szCs w:val="20"/>
          <w:highlight w:val="none"/>
          <w:lang w:val="en-US" w:eastAsia="zh-CN"/>
        </w:rPr>
        <w:t>：</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数量：</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金额：</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25BE69A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否</w:t>
      </w:r>
    </w:p>
    <w:p w14:paraId="2974D240">
      <w:pPr>
        <w:kinsoku/>
        <w:overflowPunct/>
        <w:topLinePunct w:val="0"/>
        <w:bidi w:val="0"/>
        <w:adjustRightInd/>
        <w:spacing w:beforeAutospacing="0" w:afterAutospacing="0" w:line="440" w:lineRule="exact"/>
        <w:ind w:left="-210" w:leftChars="-100" w:right="-420" w:rightChars="-200" w:firstLine="336" w:firstLineChars="14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 w:eastAsia="zh-CN"/>
        </w:rPr>
        <w:t>4</w:t>
      </w:r>
      <w:r>
        <w:rPr>
          <w:rFonts w:hint="eastAsia" w:ascii="仿宋" w:hAnsi="仿宋" w:eastAsia="仿宋" w:cs="仿宋"/>
          <w:kern w:val="0"/>
          <w:sz w:val="24"/>
          <w:szCs w:val="20"/>
          <w:highlight w:val="none"/>
          <w:lang w:val="en-US" w:eastAsia="zh-CN"/>
        </w:rPr>
        <w:t>）政府采购组织形式：</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政府集中采购</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val="en-US" w:eastAsia="zh-CN"/>
        </w:rPr>
        <w:t xml:space="preserve">部门集中采购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val="en-US" w:eastAsia="zh-CN"/>
        </w:rPr>
        <w:t>分散采购</w:t>
      </w:r>
    </w:p>
    <w:p w14:paraId="55182386">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val="en" w:eastAsia="zh-CN"/>
        </w:rPr>
        <w:t>5</w:t>
      </w:r>
      <w:r>
        <w:rPr>
          <w:rFonts w:hint="eastAsia" w:ascii="仿宋" w:hAnsi="仿宋" w:eastAsia="仿宋" w:cs="仿宋"/>
          <w:kern w:val="0"/>
          <w:sz w:val="24"/>
          <w:szCs w:val="20"/>
          <w:highlight w:val="none"/>
          <w:lang w:val="en-US" w:eastAsia="zh-CN"/>
        </w:rPr>
        <w:t>）政府采购方式：</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公开招标</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邀请招标</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竞争性谈判</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竞争性磋商</w:t>
      </w:r>
    </w:p>
    <w:p w14:paraId="433F3B34">
      <w:pPr>
        <w:kinsoku/>
        <w:overflowPunct/>
        <w:topLinePunct w:val="0"/>
        <w:bidi w:val="0"/>
        <w:adjustRightInd/>
        <w:spacing w:beforeAutospacing="0" w:afterAutospacing="0" w:line="440" w:lineRule="exact"/>
        <w:ind w:left="0" w:leftChars="0" w:right="-420" w:rightChars="-200" w:firstLine="2760" w:firstLineChars="115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询价</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单一来源</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框架协议</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其他：</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494ED986">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（注：在框架协议采购的第二阶段，可选择使用该合同文本）</w:t>
      </w:r>
    </w:p>
    <w:p w14:paraId="69EF1C66">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val="en" w:eastAsia="zh-CN"/>
        </w:rPr>
        <w:t>6</w:t>
      </w:r>
      <w:r>
        <w:rPr>
          <w:rFonts w:hint="eastAsia" w:ascii="仿宋" w:hAnsi="仿宋" w:eastAsia="仿宋" w:cs="仿宋"/>
          <w:kern w:val="0"/>
          <w:sz w:val="24"/>
          <w:szCs w:val="20"/>
          <w:highlight w:val="none"/>
          <w:lang w:val="en-US" w:eastAsia="zh-CN"/>
        </w:rPr>
        <w:t>）中标（成交）采购标的制造商是否为中小企业：</w:t>
      </w:r>
      <w:r>
        <w:rPr>
          <w:rFonts w:hint="eastAsia" w:ascii="仿宋" w:hAnsi="仿宋" w:eastAsia="仿宋" w:cs="仿宋"/>
          <w:kern w:val="0"/>
          <w:sz w:val="24"/>
          <w:szCs w:val="20"/>
          <w:highlight w:val="none"/>
          <w:lang w:val="en-US" w:eastAsia="zh-CN"/>
        </w:rPr>
        <w:sym w:font="Wingdings" w:char="00A8"/>
      </w:r>
      <w:r>
        <w:rPr>
          <w:rFonts w:hint="eastAsia" w:ascii="仿宋" w:hAnsi="仿宋" w:eastAsia="仿宋" w:cs="仿宋"/>
          <w:kern w:val="0"/>
          <w:sz w:val="24"/>
          <w:szCs w:val="20"/>
          <w:highlight w:val="none"/>
          <w:lang w:val="en-US" w:eastAsia="zh-CN"/>
        </w:rPr>
        <w:t xml:space="preserve">是      </w:t>
      </w:r>
      <w:r>
        <w:rPr>
          <w:rFonts w:hint="eastAsia" w:ascii="仿宋" w:hAnsi="仿宋" w:eastAsia="仿宋" w:cs="仿宋"/>
          <w:kern w:val="0"/>
          <w:sz w:val="24"/>
          <w:szCs w:val="20"/>
          <w:highlight w:val="none"/>
          <w:lang w:val="en-US" w:eastAsia="zh-CN"/>
        </w:rPr>
        <w:sym w:font="Wingdings" w:char="00A8"/>
      </w:r>
      <w:r>
        <w:rPr>
          <w:rFonts w:hint="eastAsia" w:ascii="仿宋" w:hAnsi="仿宋" w:eastAsia="仿宋" w:cs="仿宋"/>
          <w:kern w:val="0"/>
          <w:sz w:val="24"/>
          <w:szCs w:val="20"/>
          <w:highlight w:val="none"/>
          <w:lang w:val="en-US" w:eastAsia="zh-CN"/>
        </w:rPr>
        <w:t>否</w:t>
      </w:r>
    </w:p>
    <w:p w14:paraId="3E09655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本合同</w:t>
      </w:r>
      <w:r>
        <w:rPr>
          <w:rFonts w:hint="eastAsia" w:ascii="仿宋" w:hAnsi="仿宋" w:eastAsia="仿宋" w:cs="仿宋"/>
          <w:kern w:val="0"/>
          <w:sz w:val="24"/>
          <w:szCs w:val="20"/>
          <w:highlight w:val="none"/>
        </w:rPr>
        <w:t>是否</w:t>
      </w:r>
      <w:r>
        <w:rPr>
          <w:rFonts w:hint="eastAsia" w:ascii="仿宋" w:hAnsi="仿宋" w:eastAsia="仿宋" w:cs="仿宋"/>
          <w:kern w:val="0"/>
          <w:sz w:val="24"/>
          <w:szCs w:val="20"/>
          <w:highlight w:val="none"/>
          <w:lang w:eastAsia="zh-CN"/>
        </w:rPr>
        <w:t>为专门面向</w:t>
      </w:r>
      <w:r>
        <w:rPr>
          <w:rFonts w:hint="eastAsia" w:ascii="仿宋" w:hAnsi="仿宋" w:eastAsia="仿宋" w:cs="仿宋"/>
          <w:kern w:val="0"/>
          <w:sz w:val="24"/>
          <w:szCs w:val="20"/>
          <w:highlight w:val="none"/>
        </w:rPr>
        <w:t>中小企业</w:t>
      </w:r>
      <w:r>
        <w:rPr>
          <w:rFonts w:hint="eastAsia" w:ascii="仿宋" w:hAnsi="仿宋" w:eastAsia="仿宋" w:cs="仿宋"/>
          <w:kern w:val="0"/>
          <w:sz w:val="24"/>
          <w:szCs w:val="20"/>
          <w:highlight w:val="none"/>
          <w:lang w:eastAsia="zh-CN"/>
        </w:rPr>
        <w:t>的采购</w:t>
      </w:r>
      <w:r>
        <w:rPr>
          <w:rFonts w:hint="eastAsia" w:ascii="仿宋" w:hAnsi="仿宋" w:eastAsia="仿宋" w:cs="仿宋"/>
          <w:kern w:val="0"/>
          <w:sz w:val="24"/>
          <w:szCs w:val="20"/>
          <w:highlight w:val="none"/>
        </w:rPr>
        <w:t>合同</w:t>
      </w:r>
      <w:r>
        <w:rPr>
          <w:rFonts w:hint="eastAsia" w:ascii="仿宋" w:hAnsi="仿宋" w:eastAsia="仿宋" w:cs="仿宋"/>
          <w:kern w:val="0"/>
          <w:sz w:val="24"/>
          <w:szCs w:val="20"/>
          <w:highlight w:val="none"/>
          <w:lang w:eastAsia="zh-CN"/>
        </w:rPr>
        <w:t>（中小企业预留合同）</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02B9450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若本项目不专门面向中小企业采购，是否给予小微企业评审优惠：</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6E48B7B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中标（成交）采购标的制造商是否为残疾人福利性单位：</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7B828A0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中标（成交）采购标的制造商是否为监狱企业：</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1EFA37C8">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 w:eastAsia="zh-CN"/>
        </w:rPr>
        <w:t>7</w:t>
      </w:r>
      <w:r>
        <w:rPr>
          <w:rFonts w:hint="eastAsia" w:ascii="仿宋" w:hAnsi="仿宋" w:eastAsia="仿宋" w:cs="仿宋"/>
          <w:kern w:val="0"/>
          <w:sz w:val="24"/>
          <w:szCs w:val="20"/>
          <w:highlight w:val="none"/>
        </w:rPr>
        <w:t>）合同是否分包：</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66DAB37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分包主要内容：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5D05348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分包供应商</w:t>
      </w:r>
      <w:r>
        <w:rPr>
          <w:rFonts w:hint="eastAsia" w:ascii="仿宋" w:hAnsi="仿宋" w:eastAsia="仿宋" w:cs="仿宋"/>
          <w:kern w:val="0"/>
          <w:sz w:val="24"/>
          <w:szCs w:val="20"/>
          <w:highlight w:val="none"/>
          <w:lang w:eastAsia="zh-CN"/>
        </w:rPr>
        <w:t>/制造商</w:t>
      </w:r>
      <w:r>
        <w:rPr>
          <w:rFonts w:hint="eastAsia" w:ascii="仿宋" w:hAnsi="仿宋" w:eastAsia="仿宋" w:cs="仿宋"/>
          <w:kern w:val="0"/>
          <w:sz w:val="24"/>
          <w:szCs w:val="20"/>
          <w:highlight w:val="none"/>
        </w:rPr>
        <w:t>名称</w:t>
      </w:r>
      <w:r>
        <w:rPr>
          <w:rFonts w:hint="eastAsia" w:ascii="仿宋" w:hAnsi="仿宋" w:eastAsia="仿宋" w:cs="仿宋"/>
          <w:kern w:val="0"/>
          <w:sz w:val="24"/>
          <w:szCs w:val="20"/>
          <w:highlight w:val="none"/>
          <w:lang w:eastAsia="zh-CN"/>
        </w:rPr>
        <w:t>（如供应商和制造商不同，请分别填写）</w:t>
      </w:r>
      <w:r>
        <w:rPr>
          <w:rFonts w:hint="eastAsia" w:ascii="仿宋" w:hAnsi="仿宋" w:eastAsia="仿宋" w:cs="仿宋"/>
          <w:kern w:val="0"/>
          <w:sz w:val="24"/>
          <w:szCs w:val="20"/>
          <w:highlight w:val="none"/>
        </w:rPr>
        <w:t>：</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p>
    <w:p w14:paraId="4461388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分包供应商</w:t>
      </w: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eastAsia="zh-CN"/>
        </w:rPr>
        <w:t>制造商</w:t>
      </w:r>
      <w:r>
        <w:rPr>
          <w:rFonts w:hint="eastAsia" w:ascii="仿宋" w:hAnsi="仿宋" w:eastAsia="仿宋" w:cs="仿宋"/>
          <w:kern w:val="0"/>
          <w:sz w:val="24"/>
          <w:szCs w:val="20"/>
          <w:highlight w:val="none"/>
        </w:rPr>
        <w:t>类型</w:t>
      </w:r>
      <w:r>
        <w:rPr>
          <w:rFonts w:hint="eastAsia" w:ascii="仿宋" w:hAnsi="仿宋" w:eastAsia="仿宋" w:cs="仿宋"/>
          <w:kern w:val="0"/>
          <w:sz w:val="24"/>
          <w:szCs w:val="20"/>
          <w:highlight w:val="none"/>
          <w:lang w:eastAsia="zh-CN"/>
        </w:rPr>
        <w:t>（如果供应商和制造商不同，只填写制造商类型）</w:t>
      </w:r>
      <w:r>
        <w:rPr>
          <w:rFonts w:hint="eastAsia" w:ascii="仿宋" w:hAnsi="仿宋" w:eastAsia="仿宋" w:cs="仿宋"/>
          <w:kern w:val="0"/>
          <w:sz w:val="24"/>
          <w:szCs w:val="20"/>
          <w:highlight w:val="none"/>
        </w:rPr>
        <w:t>：</w:t>
      </w:r>
    </w:p>
    <w:p w14:paraId="7C6719D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大型企业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中型企业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小微型企业</w:t>
      </w:r>
      <w:r>
        <w:rPr>
          <w:rFonts w:hint="eastAsia" w:ascii="仿宋" w:hAnsi="仿宋" w:eastAsia="仿宋" w:cs="仿宋"/>
          <w:kern w:val="0"/>
          <w:sz w:val="24"/>
          <w:szCs w:val="20"/>
          <w:highlight w:val="none"/>
          <w:lang w:val="en-US" w:eastAsia="zh-CN"/>
        </w:rPr>
        <w:t xml:space="preserve">  </w:t>
      </w:r>
    </w:p>
    <w:p w14:paraId="1BE5C7BF">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残疾人福利性单位</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监狱</w:t>
      </w:r>
      <w:r>
        <w:rPr>
          <w:rFonts w:hint="eastAsia" w:ascii="仿宋" w:hAnsi="仿宋" w:eastAsia="仿宋" w:cs="仿宋"/>
          <w:kern w:val="0"/>
          <w:sz w:val="24"/>
          <w:szCs w:val="20"/>
          <w:highlight w:val="none"/>
        </w:rPr>
        <w:t>企业</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其他</w:t>
      </w:r>
    </w:p>
    <w:p w14:paraId="0794F3F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 w:eastAsia="zh-CN"/>
        </w:rPr>
        <w:t>8</w:t>
      </w:r>
      <w:r>
        <w:rPr>
          <w:rFonts w:hint="eastAsia" w:ascii="仿宋" w:hAnsi="仿宋" w:eastAsia="仿宋" w:cs="仿宋"/>
          <w:kern w:val="0"/>
          <w:sz w:val="24"/>
          <w:szCs w:val="20"/>
          <w:highlight w:val="none"/>
          <w:lang w:val="en-US" w:eastAsia="zh-CN"/>
        </w:rPr>
        <w:t>）中标（成交）供应商是否为外商投资企业：</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100D93F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外商投资企业类型：</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val="en-US" w:eastAsia="zh-CN"/>
        </w:rPr>
        <w:t xml:space="preserve">全部由外国投资者投资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val="en-US" w:eastAsia="zh-CN"/>
        </w:rPr>
        <w:t>部分由外国投资者投资</w:t>
      </w:r>
    </w:p>
    <w:p w14:paraId="4592B59B">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val="en" w:eastAsia="zh-CN"/>
        </w:rPr>
        <w:t>9</w:t>
      </w:r>
      <w:r>
        <w:rPr>
          <w:rFonts w:hint="eastAsia" w:ascii="仿宋" w:hAnsi="仿宋" w:eastAsia="仿宋" w:cs="仿宋"/>
          <w:kern w:val="0"/>
          <w:sz w:val="24"/>
          <w:szCs w:val="20"/>
          <w:highlight w:val="none"/>
          <w:lang w:val="en-US" w:eastAsia="zh-CN"/>
        </w:rPr>
        <w:t>）是否涉及进口产品：</w:t>
      </w:r>
    </w:p>
    <w:p w14:paraId="46735A2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，《政府采购品目分类目录》底级品目名称</w:t>
      </w:r>
      <w:r>
        <w:rPr>
          <w:rFonts w:hint="eastAsia" w:ascii="仿宋" w:hAnsi="仿宋" w:eastAsia="仿宋" w:cs="仿宋"/>
          <w:kern w:val="0"/>
          <w:sz w:val="24"/>
          <w:szCs w:val="20"/>
          <w:highlight w:val="none"/>
          <w:lang w:val="en-US" w:eastAsia="zh-CN"/>
        </w:rPr>
        <w:t>：</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金额：</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29A6FA0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国别：</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规格型号：</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20663219">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否</w:t>
      </w:r>
    </w:p>
    <w:p w14:paraId="77A3408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（1</w:t>
      </w:r>
      <w:r>
        <w:rPr>
          <w:rFonts w:hint="eastAsia" w:ascii="仿宋" w:hAnsi="仿宋" w:eastAsia="仿宋" w:cs="仿宋"/>
          <w:kern w:val="0"/>
          <w:sz w:val="24"/>
          <w:szCs w:val="20"/>
          <w:highlight w:val="none"/>
          <w:lang w:val="en" w:eastAsia="zh-CN"/>
        </w:rPr>
        <w:t>0</w:t>
      </w:r>
      <w:r>
        <w:rPr>
          <w:rFonts w:hint="eastAsia" w:ascii="仿宋" w:hAnsi="仿宋" w:eastAsia="仿宋" w:cs="仿宋"/>
          <w:kern w:val="0"/>
          <w:sz w:val="24"/>
          <w:szCs w:val="20"/>
          <w:highlight w:val="none"/>
          <w:lang w:val="en-US" w:eastAsia="zh-CN"/>
        </w:rPr>
        <w:t>）是否涉及节能产品：</w:t>
      </w:r>
    </w:p>
    <w:p w14:paraId="4EBB6B0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，《节能产品政府采购品目清单》的底级品目名称：</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724BF4A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强制采购</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优先采购</w:t>
      </w:r>
      <w:r>
        <w:rPr>
          <w:rFonts w:hint="eastAsia" w:ascii="仿宋" w:hAnsi="仿宋" w:eastAsia="仿宋" w:cs="仿宋"/>
          <w:kern w:val="0"/>
          <w:sz w:val="24"/>
          <w:szCs w:val="20"/>
          <w:highlight w:val="none"/>
          <w:lang w:val="en-US" w:eastAsia="zh-CN"/>
        </w:rPr>
        <w:t xml:space="preserve">    </w:t>
      </w:r>
    </w:p>
    <w:p w14:paraId="5E0F96C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45A8B27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是否涉及环境标志产品：</w:t>
      </w:r>
    </w:p>
    <w:p w14:paraId="63492529">
      <w:pPr>
        <w:kinsoku/>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，《环境标志产品政府采购品目清单》的底级品目名称：</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p>
    <w:p w14:paraId="6FF6AF6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强制采购</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优先采购</w:t>
      </w:r>
      <w:r>
        <w:rPr>
          <w:rFonts w:hint="eastAsia" w:ascii="仿宋" w:hAnsi="仿宋" w:eastAsia="仿宋" w:cs="仿宋"/>
          <w:kern w:val="0"/>
          <w:sz w:val="24"/>
          <w:szCs w:val="20"/>
          <w:highlight w:val="none"/>
          <w:lang w:val="en-US" w:eastAsia="zh-CN"/>
        </w:rPr>
        <w:t xml:space="preserve">    </w:t>
      </w:r>
    </w:p>
    <w:p w14:paraId="6F1143E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70D341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是否涉及绿色产品： </w:t>
      </w:r>
    </w:p>
    <w:p w14:paraId="04EA19D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，绿色产品政府采购相关政策确定的底级品目名称：</w:t>
      </w:r>
      <w:r>
        <w:rPr>
          <w:rFonts w:hint="eastAsia" w:ascii="仿宋" w:hAnsi="仿宋" w:eastAsia="仿宋" w:cs="仿宋"/>
          <w:kern w:val="0"/>
          <w:sz w:val="24"/>
          <w:szCs w:val="20"/>
          <w:highlight w:val="none"/>
          <w:lang w:val="en-US" w:eastAsia="zh-CN"/>
        </w:rPr>
        <w:t xml:space="preserve">         </w:t>
      </w:r>
    </w:p>
    <w:p w14:paraId="37AF2C2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强制采购</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优先采购</w:t>
      </w:r>
      <w:r>
        <w:rPr>
          <w:rFonts w:hint="eastAsia" w:ascii="仿宋" w:hAnsi="仿宋" w:eastAsia="仿宋" w:cs="仿宋"/>
          <w:kern w:val="0"/>
          <w:sz w:val="24"/>
          <w:szCs w:val="20"/>
          <w:highlight w:val="none"/>
          <w:lang w:val="en-US" w:eastAsia="zh-CN"/>
        </w:rPr>
        <w:t xml:space="preserve">    </w:t>
      </w:r>
    </w:p>
    <w:p w14:paraId="4D6A03A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3F8C4A4A">
      <w:pPr>
        <w:kinsoku/>
        <w:overflowPunct/>
        <w:topLinePunct w:val="0"/>
        <w:bidi w:val="0"/>
        <w:adjustRightInd/>
        <w:spacing w:beforeAutospacing="0" w:afterAutospacing="0" w:line="440" w:lineRule="exact"/>
        <w:ind w:left="-19" w:leftChars="-9" w:right="-420" w:rightChars="-200" w:firstLine="540" w:firstLineChars="225"/>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（1</w:t>
      </w:r>
      <w:r>
        <w:rPr>
          <w:rFonts w:hint="eastAsia" w:ascii="仿宋" w:hAnsi="仿宋" w:eastAsia="仿宋" w:cs="仿宋"/>
          <w:kern w:val="0"/>
          <w:sz w:val="24"/>
          <w:szCs w:val="20"/>
          <w:highlight w:val="none"/>
          <w:lang w:val="en" w:eastAsia="zh-CN"/>
        </w:rPr>
        <w:t>1</w:t>
      </w:r>
      <w:r>
        <w:rPr>
          <w:rFonts w:hint="eastAsia" w:ascii="仿宋" w:hAnsi="仿宋" w:eastAsia="仿宋" w:cs="仿宋"/>
          <w:kern w:val="0"/>
          <w:sz w:val="24"/>
          <w:szCs w:val="20"/>
          <w:highlight w:val="none"/>
          <w:lang w:val="en-US" w:eastAsia="zh-CN"/>
        </w:rPr>
        <w:t>）涉及商品包装和快递包装的，是否参考</w:t>
      </w:r>
      <w:r>
        <w:rPr>
          <w:rFonts w:hint="eastAsia" w:ascii="仿宋" w:hAnsi="仿宋" w:eastAsia="仿宋" w:cs="仿宋"/>
          <w:kern w:val="0"/>
          <w:sz w:val="24"/>
          <w:szCs w:val="20"/>
          <w:highlight w:val="none"/>
        </w:rPr>
        <w:t>《商品包装政府采购需求标准（试行）》、《快递包装政府采购需求标准（试行）》</w:t>
      </w:r>
      <w:r>
        <w:rPr>
          <w:rFonts w:hint="eastAsia" w:ascii="仿宋" w:hAnsi="仿宋" w:eastAsia="仿宋" w:cs="仿宋"/>
          <w:kern w:val="0"/>
          <w:sz w:val="24"/>
          <w:szCs w:val="20"/>
          <w:highlight w:val="none"/>
          <w:lang w:eastAsia="zh-CN"/>
        </w:rPr>
        <w:t>明确产品及相关快递服务的具体包装要求：</w:t>
      </w:r>
    </w:p>
    <w:p w14:paraId="7039C641">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不涉及</w:t>
      </w:r>
    </w:p>
    <w:p w14:paraId="1380B340">
      <w:pPr>
        <w:kinsoku/>
        <w:overflowPunct/>
        <w:topLinePunct w:val="0"/>
        <w:bidi w:val="0"/>
        <w:adjustRightInd/>
        <w:spacing w:beforeAutospacing="0" w:afterAutospacing="0" w:line="440" w:lineRule="exact"/>
        <w:ind w:left="-420" w:leftChars="-200" w:right="-420" w:rightChars="-200" w:firstLine="1084" w:firstLineChars="45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2.</w:t>
      </w:r>
      <w:r>
        <w:rPr>
          <w:rFonts w:hint="eastAsia" w:ascii="仿宋" w:hAnsi="仿宋" w:eastAsia="仿宋" w:cs="仿宋"/>
          <w:b/>
          <w:bCs/>
          <w:kern w:val="0"/>
          <w:sz w:val="24"/>
          <w:szCs w:val="20"/>
          <w:highlight w:val="none"/>
        </w:rPr>
        <w:t>合同金额</w:t>
      </w:r>
    </w:p>
    <w:p w14:paraId="4E959BA1">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（1）合同金额小写：</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782B356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大写：</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1B51BCF5">
      <w:pPr>
        <w:kinsoku/>
        <w:overflowPunct/>
        <w:topLinePunct w:val="0"/>
        <w:bidi w:val="0"/>
        <w:adjustRightInd/>
        <w:spacing w:beforeAutospacing="0" w:afterAutospacing="0" w:line="440" w:lineRule="exact"/>
        <w:ind w:left="-420" w:leftChars="-200" w:right="-420" w:rightChars="-200" w:firstLine="480" w:firstLineChars="200"/>
        <w:rPr>
          <w:rFonts w:hint="default" w:ascii="宋体" w:hAnsi="宋体" w:eastAsia="宋体" w:cs="Times New Roman"/>
          <w:kern w:val="0"/>
          <w:sz w:val="34"/>
          <w:szCs w:val="21"/>
          <w:highlight w:val="none"/>
          <w:u w:val="single"/>
          <w:lang w:val="en-US"/>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分包金额</w:t>
      </w:r>
      <w:r>
        <w:rPr>
          <w:rFonts w:hint="eastAsia" w:ascii="仿宋" w:hAnsi="仿宋" w:eastAsia="仿宋" w:cs="仿宋"/>
          <w:kern w:val="0"/>
          <w:sz w:val="24"/>
          <w:szCs w:val="20"/>
          <w:highlight w:val="none"/>
          <w:lang w:eastAsia="zh-CN"/>
        </w:rPr>
        <w:t>（如有）</w:t>
      </w:r>
      <w:r>
        <w:rPr>
          <w:rFonts w:hint="eastAsia" w:ascii="仿宋" w:hAnsi="仿宋" w:eastAsia="仿宋" w:cs="仿宋"/>
          <w:kern w:val="0"/>
          <w:sz w:val="24"/>
          <w:szCs w:val="20"/>
          <w:highlight w:val="none"/>
        </w:rPr>
        <w:t>小写：</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p>
    <w:p w14:paraId="058DA90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大写：</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2C3AF12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（注：固定单价合同应填写单价和最高限价）</w:t>
      </w:r>
    </w:p>
    <w:p w14:paraId="297C9F4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合同定价方式</w:t>
      </w:r>
      <w:r>
        <w:rPr>
          <w:rFonts w:hint="eastAsia" w:ascii="仿宋" w:hAnsi="仿宋" w:eastAsia="仿宋" w:cs="仿宋"/>
          <w:kern w:val="0"/>
          <w:sz w:val="24"/>
          <w:szCs w:val="20"/>
          <w:highlight w:val="none"/>
          <w:lang w:eastAsia="zh-CN"/>
        </w:rPr>
        <w:t>（采用组合定价方式的，可以勾选多项）</w:t>
      </w:r>
      <w:r>
        <w:rPr>
          <w:rFonts w:hint="eastAsia" w:ascii="仿宋" w:hAnsi="仿宋" w:eastAsia="仿宋" w:cs="仿宋"/>
          <w:kern w:val="0"/>
          <w:sz w:val="24"/>
          <w:szCs w:val="20"/>
          <w:highlight w:val="none"/>
        </w:rPr>
        <w:t>：</w:t>
      </w:r>
    </w:p>
    <w:p w14:paraId="215612E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固定总价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固定单价</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固定费率</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成本补偿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绩效激励</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其他</w:t>
      </w:r>
      <w:r>
        <w:rPr>
          <w:rFonts w:hint="eastAsia" w:ascii="仿宋" w:hAnsi="仿宋" w:eastAsia="仿宋" w:cs="仿宋"/>
          <w:kern w:val="0"/>
          <w:sz w:val="24"/>
          <w:szCs w:val="20"/>
          <w:highlight w:val="none"/>
        </w:rPr>
        <w:t xml:space="preserve">       </w:t>
      </w:r>
    </w:p>
    <w:p w14:paraId="4DB52242">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）付款方式（按项目实际勾选填写）：</w:t>
      </w:r>
    </w:p>
    <w:p w14:paraId="72C4922D">
      <w:pPr>
        <w:kinsoku/>
        <w:overflowPunct/>
        <w:topLinePunct w:val="0"/>
        <w:bidi w:val="0"/>
        <w:adjustRightInd/>
        <w:spacing w:beforeAutospacing="0" w:afterAutospacing="0" w:line="440" w:lineRule="exact"/>
        <w:ind w:left="-420" w:leftChars="-200" w:right="-420" w:rightChars="-200" w:firstLine="1080" w:firstLineChars="450"/>
        <w:rPr>
          <w:rFonts w:hint="eastAsia" w:ascii="宋体" w:hAnsi="宋体" w:eastAsia="宋体" w:cs="Times New Roman"/>
          <w:kern w:val="0"/>
          <w:sz w:val="34"/>
          <w:szCs w:val="21"/>
          <w:highlight w:val="none"/>
          <w:u w:val="single"/>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全额付款：</w:t>
      </w:r>
      <w:r>
        <w:rPr>
          <w:rFonts w:hint="eastAsia" w:ascii="宋体" w:hAnsi="宋体" w:eastAsia="宋体" w:cs="Times New Roman"/>
          <w:kern w:val="0"/>
          <w:sz w:val="34"/>
          <w:szCs w:val="21"/>
          <w:highlight w:val="none"/>
          <w:u w:val="single"/>
        </w:rPr>
        <w:t xml:space="preserve">     </w:t>
      </w:r>
      <w:r>
        <w:rPr>
          <w:rFonts w:hint="eastAsia" w:ascii="仿宋" w:hAnsi="仿宋" w:eastAsia="仿宋" w:cs="仿宋"/>
          <w:kern w:val="0"/>
          <w:sz w:val="24"/>
          <w:szCs w:val="24"/>
          <w:highlight w:val="none"/>
          <w:u w:val="single"/>
        </w:rPr>
        <w:t>（应</w:t>
      </w:r>
      <w:r>
        <w:rPr>
          <w:rFonts w:hint="eastAsia" w:ascii="仿宋" w:hAnsi="仿宋" w:eastAsia="仿宋" w:cs="仿宋"/>
          <w:kern w:val="0"/>
          <w:sz w:val="24"/>
          <w:szCs w:val="24"/>
          <w:highlight w:val="none"/>
          <w:u w:val="single"/>
          <w:lang w:eastAsia="zh-CN"/>
        </w:rPr>
        <w:t>明确</w:t>
      </w:r>
      <w:r>
        <w:rPr>
          <w:rFonts w:hint="eastAsia" w:ascii="仿宋" w:hAnsi="仿宋" w:eastAsia="仿宋" w:cs="仿宋"/>
          <w:kern w:val="0"/>
          <w:sz w:val="24"/>
          <w:szCs w:val="24"/>
          <w:highlight w:val="none"/>
          <w:u w:val="single"/>
        </w:rPr>
        <w:t>一次性支付合同款项</w:t>
      </w:r>
      <w:r>
        <w:rPr>
          <w:rFonts w:hint="eastAsia" w:ascii="仿宋" w:hAnsi="仿宋" w:eastAsia="仿宋" w:cs="仿宋"/>
          <w:kern w:val="0"/>
          <w:sz w:val="24"/>
          <w:szCs w:val="24"/>
          <w:highlight w:val="none"/>
          <w:u w:val="single"/>
          <w:lang w:eastAsia="zh-CN"/>
        </w:rPr>
        <w:t>的条件</w:t>
      </w:r>
      <w:r>
        <w:rPr>
          <w:rFonts w:hint="eastAsia" w:ascii="仿宋" w:hAnsi="仿宋" w:eastAsia="仿宋" w:cs="仿宋"/>
          <w:kern w:val="0"/>
          <w:sz w:val="24"/>
          <w:szCs w:val="24"/>
          <w:highlight w:val="none"/>
          <w:u w:val="single"/>
        </w:rPr>
        <w:t>）</w:t>
      </w:r>
      <w:r>
        <w:rPr>
          <w:rFonts w:hint="eastAsia" w:ascii="宋体" w:hAnsi="宋体" w:eastAsia="宋体" w:cs="Times New Roman"/>
          <w:kern w:val="0"/>
          <w:sz w:val="34"/>
          <w:szCs w:val="21"/>
          <w:highlight w:val="none"/>
          <w:u w:val="single"/>
        </w:rPr>
        <w:t xml:space="preserve">                    </w:t>
      </w:r>
    </w:p>
    <w:p w14:paraId="32210FD4">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kern w:val="0"/>
          <w:sz w:val="24"/>
          <w:szCs w:val="24"/>
          <w:highlight w:val="none"/>
          <w:u w:val="single"/>
          <w:lang w:eastAsia="zh-CN"/>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分期付款：</w:t>
      </w:r>
      <w:r>
        <w:rPr>
          <w:rFonts w:hint="eastAsia" w:ascii="仿宋" w:hAnsi="仿宋" w:eastAsia="仿宋" w:cs="仿宋"/>
          <w:kern w:val="0"/>
          <w:sz w:val="24"/>
          <w:szCs w:val="24"/>
          <w:highlight w:val="none"/>
          <w:u w:val="single"/>
        </w:rPr>
        <w:t xml:space="preserve">  （应明确分期支付合同款项的各期比例和支付条件</w:t>
      </w:r>
      <w:r>
        <w:rPr>
          <w:rFonts w:hint="eastAsia" w:ascii="仿宋" w:hAnsi="仿宋" w:eastAsia="仿宋" w:cs="仿宋"/>
          <w:kern w:val="0"/>
          <w:sz w:val="24"/>
          <w:szCs w:val="24"/>
          <w:highlight w:val="none"/>
          <w:u w:val="single"/>
          <w:lang w:eastAsia="zh-CN"/>
        </w:rPr>
        <w:t>，各期支付条件</w:t>
      </w:r>
    </w:p>
    <w:p w14:paraId="1BEAFAE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4"/>
          <w:highlight w:val="none"/>
          <w:u w:val="single"/>
        </w:rPr>
      </w:pPr>
      <w:r>
        <w:rPr>
          <w:rFonts w:hint="eastAsia" w:ascii="仿宋" w:hAnsi="仿宋" w:eastAsia="仿宋" w:cs="仿宋"/>
          <w:kern w:val="0"/>
          <w:sz w:val="24"/>
          <w:szCs w:val="24"/>
          <w:highlight w:val="none"/>
          <w:u w:val="single"/>
          <w:lang w:eastAsia="zh-CN"/>
        </w:rPr>
        <w:t>应与分期履约验收情况挂钩</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0"/>
          <w:highlight w:val="none"/>
          <w:u w:val="none"/>
          <w:lang w:eastAsia="zh-CN"/>
        </w:rPr>
        <w:t>，</w:t>
      </w:r>
      <w:r>
        <w:rPr>
          <w:rFonts w:hint="eastAsia" w:ascii="仿宋" w:hAnsi="仿宋" w:eastAsia="仿宋" w:cs="仿宋"/>
          <w:kern w:val="0"/>
          <w:sz w:val="24"/>
          <w:szCs w:val="20"/>
          <w:highlight w:val="none"/>
          <w:lang w:eastAsia="zh-CN"/>
        </w:rPr>
        <w:t>其中涉及预付款的</w:t>
      </w:r>
      <w:r>
        <w:rPr>
          <w:rFonts w:hint="eastAsia" w:ascii="仿宋" w:hAnsi="仿宋" w:eastAsia="仿宋" w:cs="仿宋"/>
          <w:kern w:val="0"/>
          <w:sz w:val="24"/>
          <w:szCs w:val="20"/>
          <w:highlight w:val="none"/>
        </w:rPr>
        <w:t>：</w:t>
      </w:r>
      <w:r>
        <w:rPr>
          <w:rFonts w:hint="eastAsia" w:ascii="仿宋" w:hAnsi="仿宋" w:eastAsia="仿宋" w:cs="仿宋"/>
          <w:kern w:val="0"/>
          <w:sz w:val="24"/>
          <w:szCs w:val="24"/>
          <w:highlight w:val="none"/>
          <w:u w:val="single"/>
        </w:rPr>
        <w:t xml:space="preserve"> （应明确预付款的支付比例和支付条件）</w:t>
      </w:r>
    </w:p>
    <w:p w14:paraId="2544E23F">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成本补偿：      （应明确按照成本补偿方式的支付方式和支付条件）   </w:t>
      </w:r>
    </w:p>
    <w:p w14:paraId="76F4AF00">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绩效激励：      （应明确按照绩效激励方式的支付方式和支付条件）   </w:t>
      </w:r>
    </w:p>
    <w:p w14:paraId="0ECF9C75">
      <w:pPr>
        <w:kinsoku/>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3.</w:t>
      </w:r>
      <w:r>
        <w:rPr>
          <w:rFonts w:hint="eastAsia" w:ascii="仿宋" w:hAnsi="仿宋" w:eastAsia="仿宋" w:cs="仿宋"/>
          <w:b/>
          <w:bCs/>
          <w:kern w:val="0"/>
          <w:sz w:val="24"/>
          <w:szCs w:val="20"/>
          <w:highlight w:val="none"/>
        </w:rPr>
        <w:t>合同履行</w:t>
      </w:r>
    </w:p>
    <w:p w14:paraId="4D712C3B">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（1）起始日期：</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年</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月</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日，完成日期：</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年</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月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日。</w:t>
      </w:r>
    </w:p>
    <w:p w14:paraId="1A14DD8F">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eastAsia="zh-CN"/>
        </w:rPr>
        <w:t>履约</w:t>
      </w:r>
      <w:r>
        <w:rPr>
          <w:rFonts w:hint="eastAsia" w:ascii="仿宋" w:hAnsi="仿宋" w:eastAsia="仿宋" w:cs="仿宋"/>
          <w:kern w:val="0"/>
          <w:sz w:val="24"/>
          <w:szCs w:val="20"/>
          <w:highlight w:val="none"/>
        </w:rPr>
        <w:t>地点：</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1EBE338B">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（3）履约担保：</w:t>
      </w:r>
      <w:r>
        <w:rPr>
          <w:rFonts w:hint="eastAsia" w:ascii="仿宋" w:hAnsi="仿宋" w:eastAsia="仿宋" w:cs="仿宋"/>
          <w:kern w:val="0"/>
          <w:sz w:val="24"/>
          <w:szCs w:val="20"/>
          <w:highlight w:val="none"/>
          <w:lang w:val="en-US" w:eastAsia="zh-CN"/>
        </w:rPr>
        <w:t>是否收取履约保证金：</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是</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否</w:t>
      </w:r>
    </w:p>
    <w:p w14:paraId="3889A34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收取履约保证金形式：</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10C775E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收取履约保证金金额：</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68490F1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履约担保期限</w:t>
      </w:r>
      <w:r>
        <w:rPr>
          <w:rFonts w:hint="eastAsia" w:ascii="仿宋" w:hAnsi="仿宋" w:eastAsia="仿宋" w:cs="仿宋"/>
          <w:kern w:val="0"/>
          <w:sz w:val="24"/>
          <w:szCs w:val="20"/>
          <w:highlight w:val="none"/>
          <w:lang w:eastAsia="zh-CN"/>
        </w:rPr>
        <w:t>：</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0DAA706D">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 xml:space="preserve">（4）分期履行要求：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3B36F4B8">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（5）</w:t>
      </w:r>
      <w:r>
        <w:rPr>
          <w:rFonts w:hint="eastAsia" w:ascii="仿宋" w:hAnsi="仿宋" w:eastAsia="仿宋" w:cs="仿宋"/>
          <w:kern w:val="0"/>
          <w:sz w:val="24"/>
          <w:szCs w:val="20"/>
          <w:highlight w:val="none"/>
          <w:lang w:eastAsia="zh-CN"/>
        </w:rPr>
        <w:t>风险处置措施和替代方案</w:t>
      </w:r>
      <w:r>
        <w:rPr>
          <w:rFonts w:hint="eastAsia" w:ascii="仿宋" w:hAnsi="仿宋" w:eastAsia="仿宋" w:cs="仿宋"/>
          <w:kern w:val="0"/>
          <w:sz w:val="24"/>
          <w:szCs w:val="20"/>
          <w:highlight w:val="none"/>
        </w:rPr>
        <w:t>：</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45B7D3DE">
      <w:pPr>
        <w:kinsoku/>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4.</w:t>
      </w:r>
      <w:r>
        <w:rPr>
          <w:rFonts w:hint="eastAsia" w:ascii="仿宋" w:hAnsi="仿宋" w:eastAsia="仿宋" w:cs="仿宋"/>
          <w:b/>
          <w:bCs/>
          <w:kern w:val="0"/>
          <w:sz w:val="24"/>
          <w:szCs w:val="20"/>
          <w:highlight w:val="none"/>
        </w:rPr>
        <w:t>合同验收</w:t>
      </w:r>
    </w:p>
    <w:p w14:paraId="308676A3">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（1）验收组织方式：</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自行组织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委托第三方组织</w:t>
      </w:r>
    </w:p>
    <w:p w14:paraId="06BB4D4C">
      <w:pPr>
        <w:kinsoku/>
        <w:overflowPunct/>
        <w:topLinePunct w:val="0"/>
        <w:bidi w:val="0"/>
        <w:adjustRightInd/>
        <w:spacing w:beforeAutospacing="0" w:afterAutospacing="0" w:line="440" w:lineRule="exact"/>
        <w:ind w:left="0" w:leftChars="0" w:right="-420" w:rightChars="-200" w:firstLine="1080" w:firstLineChars="450"/>
        <w:rPr>
          <w:rFonts w:hint="default" w:ascii="宋体" w:hAnsi="宋体" w:eastAsia="宋体" w:cs="Times New Roman"/>
          <w:kern w:val="0"/>
          <w:sz w:val="34"/>
          <w:szCs w:val="21"/>
          <w:highlight w:val="none"/>
          <w:u w:val="single"/>
          <w:lang w:val="en-US"/>
        </w:rPr>
      </w:pPr>
      <w:r>
        <w:rPr>
          <w:rFonts w:hint="eastAsia" w:ascii="仿宋" w:hAnsi="仿宋" w:eastAsia="仿宋" w:cs="仿宋"/>
          <w:kern w:val="0"/>
          <w:sz w:val="24"/>
          <w:szCs w:val="20"/>
          <w:highlight w:val="none"/>
        </w:rPr>
        <w:t>验收主体：</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p>
    <w:p w14:paraId="4ECF02E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是否邀请本项目的其他供应商</w:t>
      </w:r>
      <w:r>
        <w:rPr>
          <w:rFonts w:hint="eastAsia" w:ascii="仿宋" w:hAnsi="仿宋" w:eastAsia="仿宋" w:cs="仿宋"/>
          <w:kern w:val="0"/>
          <w:sz w:val="24"/>
          <w:szCs w:val="20"/>
          <w:highlight w:val="none"/>
          <w:lang w:eastAsia="zh-CN"/>
        </w:rPr>
        <w:t>参加验收</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0F0C959D">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是否邀请专家</w:t>
      </w:r>
      <w:r>
        <w:rPr>
          <w:rFonts w:hint="eastAsia" w:ascii="仿宋" w:hAnsi="仿宋" w:eastAsia="仿宋" w:cs="仿宋"/>
          <w:kern w:val="0"/>
          <w:sz w:val="24"/>
          <w:szCs w:val="20"/>
          <w:highlight w:val="none"/>
          <w:lang w:eastAsia="zh-CN"/>
        </w:rPr>
        <w:t>参加验收</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506D8FFB">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是否邀请服务对象</w:t>
      </w:r>
      <w:r>
        <w:rPr>
          <w:rFonts w:hint="eastAsia" w:ascii="仿宋" w:hAnsi="仿宋" w:eastAsia="仿宋" w:cs="仿宋"/>
          <w:kern w:val="0"/>
          <w:sz w:val="24"/>
          <w:szCs w:val="20"/>
          <w:highlight w:val="none"/>
          <w:lang w:eastAsia="zh-CN"/>
        </w:rPr>
        <w:t>参加验收</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51F32126">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是否邀请第三方检测机构</w:t>
      </w:r>
      <w:r>
        <w:rPr>
          <w:rFonts w:hint="eastAsia" w:ascii="仿宋" w:hAnsi="仿宋" w:eastAsia="仿宋" w:cs="仿宋"/>
          <w:kern w:val="0"/>
          <w:sz w:val="24"/>
          <w:szCs w:val="20"/>
          <w:highlight w:val="none"/>
          <w:lang w:eastAsia="zh-CN"/>
        </w:rPr>
        <w:t>参加验收</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00557200">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是否进行抽查检测：</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，抽查比例：</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621E5843">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是否存在破坏性检测：</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，（应明确对被破坏的检测产品的处理方式）</w:t>
      </w:r>
    </w:p>
    <w:p w14:paraId="4976399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6788F06F">
      <w:pPr>
        <w:kinsoku/>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验收组织的其他事项：</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363EDE94">
      <w:pPr>
        <w:numPr>
          <w:ilvl w:val="0"/>
          <w:numId w:val="0"/>
        </w:num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default" w:ascii="仿宋" w:hAnsi="仿宋" w:eastAsia="仿宋" w:cs="仿宋"/>
          <w:kern w:val="0"/>
          <w:sz w:val="24"/>
          <w:szCs w:val="20"/>
          <w:highlight w:val="none"/>
          <w:lang w:val="en-US"/>
        </w:rPr>
        <w:t>2</w:t>
      </w:r>
      <w:r>
        <w:rPr>
          <w:rFonts w:hint="eastAsia" w:ascii="仿宋" w:hAnsi="仿宋" w:eastAsia="仿宋" w:cs="仿宋"/>
          <w:kern w:val="0"/>
          <w:sz w:val="24"/>
          <w:szCs w:val="20"/>
          <w:highlight w:val="none"/>
        </w:rPr>
        <w:t>）履约验收时间：</w:t>
      </w:r>
      <w:r>
        <w:rPr>
          <w:rFonts w:hint="eastAsia" w:ascii="仿宋" w:hAnsi="仿宋" w:eastAsia="仿宋" w:cs="仿宋"/>
          <w:bCs/>
          <w:kern w:val="0"/>
          <w:sz w:val="24"/>
          <w:szCs w:val="24"/>
          <w:highlight w:val="none"/>
          <w:u w:val="single"/>
        </w:rPr>
        <w:t>（计划于何时验收/供应商提出验收申请之日起   日内组织验收）</w:t>
      </w:r>
    </w:p>
    <w:p w14:paraId="607F4847">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（3）履约验收方式：</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一次性验收         </w:t>
      </w:r>
    </w:p>
    <w:p w14:paraId="15C8D59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分期/分项验收</w:t>
      </w:r>
      <w:r>
        <w:rPr>
          <w:rFonts w:hint="eastAsia" w:ascii="仿宋" w:hAnsi="仿宋" w:eastAsia="仿宋" w:cs="仿宋"/>
          <w:kern w:val="0"/>
          <w:sz w:val="24"/>
          <w:szCs w:val="20"/>
          <w:highlight w:val="none"/>
          <w:lang w:eastAsia="zh-CN"/>
        </w:rPr>
        <w:t>：</w:t>
      </w:r>
      <w:r>
        <w:rPr>
          <w:rFonts w:hint="eastAsia" w:ascii="仿宋" w:hAnsi="仿宋" w:eastAsia="仿宋" w:cs="仿宋"/>
          <w:bCs/>
          <w:kern w:val="0"/>
          <w:sz w:val="24"/>
          <w:szCs w:val="24"/>
          <w:highlight w:val="none"/>
          <w:u w:val="single"/>
        </w:rPr>
        <w:t xml:space="preserve"> </w:t>
      </w:r>
      <w:r>
        <w:rPr>
          <w:rFonts w:hint="eastAsia" w:ascii="仿宋" w:hAnsi="仿宋" w:eastAsia="仿宋" w:cs="仿宋"/>
          <w:bCs/>
          <w:kern w:val="0"/>
          <w:sz w:val="24"/>
          <w:szCs w:val="24"/>
          <w:highlight w:val="none"/>
          <w:u w:val="single"/>
          <w:lang w:eastAsia="zh-CN"/>
        </w:rPr>
        <w:t>（应明确分期</w:t>
      </w:r>
      <w:r>
        <w:rPr>
          <w:rFonts w:hint="eastAsia" w:ascii="仿宋" w:hAnsi="仿宋" w:eastAsia="仿宋" w:cs="仿宋"/>
          <w:bCs/>
          <w:kern w:val="0"/>
          <w:sz w:val="24"/>
          <w:szCs w:val="24"/>
          <w:highlight w:val="none"/>
          <w:u w:val="single"/>
          <w:lang w:val="en" w:eastAsia="zh-CN"/>
        </w:rPr>
        <w:t>/分项验收的工作安排</w:t>
      </w:r>
      <w:r>
        <w:rPr>
          <w:rFonts w:hint="eastAsia" w:ascii="仿宋" w:hAnsi="仿宋" w:eastAsia="仿宋" w:cs="仿宋"/>
          <w:bCs/>
          <w:kern w:val="0"/>
          <w:sz w:val="24"/>
          <w:szCs w:val="24"/>
          <w:highlight w:val="none"/>
          <w:u w:val="single"/>
          <w:lang w:eastAsia="zh-CN"/>
        </w:rPr>
        <w:t>）</w:t>
      </w:r>
      <w:r>
        <w:rPr>
          <w:rFonts w:hint="eastAsia" w:ascii="仿宋" w:hAnsi="仿宋" w:eastAsia="仿宋" w:cs="仿宋"/>
          <w:bCs/>
          <w:kern w:val="0"/>
          <w:sz w:val="24"/>
          <w:szCs w:val="24"/>
          <w:highlight w:val="none"/>
          <w:u w:val="single"/>
        </w:rPr>
        <w:t xml:space="preserve"> </w:t>
      </w:r>
      <w:r>
        <w:rPr>
          <w:rFonts w:hint="eastAsia" w:ascii="仿宋" w:hAnsi="仿宋" w:eastAsia="仿宋" w:cs="仿宋"/>
          <w:kern w:val="0"/>
          <w:sz w:val="24"/>
          <w:szCs w:val="20"/>
          <w:highlight w:val="none"/>
          <w:lang w:val="en-US" w:eastAsia="zh-CN"/>
        </w:rPr>
        <w:t xml:space="preserve"> </w:t>
      </w:r>
    </w:p>
    <w:p w14:paraId="2C0E7FC9">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（4）履约验收程序：</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64EDE5CE">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（5）履约验收的内容：</w:t>
      </w:r>
      <w:r>
        <w:rPr>
          <w:rFonts w:hint="eastAsia" w:ascii="仿宋" w:hAnsi="仿宋" w:eastAsia="仿宋" w:cs="仿宋"/>
          <w:bCs/>
          <w:kern w:val="0"/>
          <w:sz w:val="24"/>
          <w:szCs w:val="24"/>
          <w:highlight w:val="none"/>
          <w:u w:val="single"/>
        </w:rPr>
        <w:t xml:space="preserve"> </w:t>
      </w:r>
      <w:r>
        <w:rPr>
          <w:rFonts w:hint="eastAsia" w:ascii="仿宋" w:hAnsi="仿宋" w:eastAsia="仿宋" w:cs="仿宋"/>
          <w:bCs/>
          <w:kern w:val="0"/>
          <w:sz w:val="24"/>
          <w:szCs w:val="24"/>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kern w:val="0"/>
          <w:sz w:val="24"/>
          <w:szCs w:val="20"/>
          <w:highlight w:val="none"/>
        </w:rPr>
        <w:t xml:space="preserve">                                      </w:t>
      </w:r>
    </w:p>
    <w:p w14:paraId="1A7FD3AC">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 xml:space="preserve">（6）履约验收标准：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08A7166B">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lang w:eastAsia="zh-CN"/>
        </w:rPr>
        <w:t>）是否以采购活动中供应商提供的样品作为参考：</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421ADE08">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（8）履约验收其他事项：</w:t>
      </w:r>
      <w:r>
        <w:rPr>
          <w:rFonts w:hint="eastAsia" w:ascii="仿宋" w:hAnsi="仿宋" w:eastAsia="仿宋" w:cs="仿宋"/>
          <w:bCs/>
          <w:kern w:val="0"/>
          <w:sz w:val="24"/>
          <w:szCs w:val="24"/>
          <w:highlight w:val="none"/>
          <w:u w:val="single"/>
        </w:rPr>
        <w:t xml:space="preserve">      （产权过户登记等）       </w:t>
      </w:r>
      <w:r>
        <w:rPr>
          <w:rFonts w:hint="eastAsia" w:ascii="仿宋" w:hAnsi="仿宋" w:eastAsia="仿宋" w:cs="仿宋"/>
          <w:kern w:val="0"/>
          <w:sz w:val="24"/>
          <w:szCs w:val="20"/>
          <w:highlight w:val="none"/>
        </w:rPr>
        <w:t xml:space="preserve">   </w:t>
      </w:r>
    </w:p>
    <w:p w14:paraId="0E550436">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5.</w:t>
      </w:r>
      <w:r>
        <w:rPr>
          <w:rFonts w:hint="eastAsia" w:ascii="仿宋" w:hAnsi="仿宋" w:eastAsia="仿宋" w:cs="仿宋"/>
          <w:b/>
          <w:bCs/>
          <w:kern w:val="0"/>
          <w:sz w:val="24"/>
          <w:szCs w:val="20"/>
          <w:highlight w:val="none"/>
        </w:rPr>
        <w:t>组成合同的文件</w:t>
      </w:r>
    </w:p>
    <w:p w14:paraId="6B5BC089">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本协议书与下列文件一起构成合同文件，如下述文件之间有任何抵触、矛盾或歧义，应按以下顺序解释：</w:t>
      </w:r>
    </w:p>
    <w:p w14:paraId="2BA12B0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政府采购</w:t>
      </w:r>
      <w:r>
        <w:rPr>
          <w:rFonts w:hint="eastAsia" w:ascii="仿宋" w:hAnsi="仿宋" w:eastAsia="仿宋" w:cs="仿宋"/>
          <w:kern w:val="0"/>
          <w:sz w:val="24"/>
          <w:szCs w:val="20"/>
          <w:highlight w:val="none"/>
        </w:rPr>
        <w:t>合同协议书及其变更、补充</w:t>
      </w:r>
      <w:r>
        <w:rPr>
          <w:rFonts w:hint="eastAsia" w:ascii="仿宋" w:hAnsi="仿宋" w:eastAsia="仿宋" w:cs="仿宋"/>
          <w:kern w:val="0"/>
          <w:sz w:val="24"/>
          <w:szCs w:val="20"/>
          <w:highlight w:val="none"/>
          <w:lang w:eastAsia="zh-CN"/>
        </w:rPr>
        <w:t>协议</w:t>
      </w:r>
    </w:p>
    <w:p w14:paraId="4D9F2F4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）政府采购合同专用条款</w:t>
      </w:r>
    </w:p>
    <w:p w14:paraId="4636FFE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）政府采购合同通用条款</w:t>
      </w:r>
    </w:p>
    <w:p w14:paraId="54AA872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）中标</w:t>
      </w:r>
      <w:r>
        <w:rPr>
          <w:rFonts w:hint="eastAsia" w:ascii="仿宋" w:hAnsi="仿宋" w:eastAsia="仿宋" w:cs="仿宋"/>
          <w:kern w:val="0"/>
          <w:sz w:val="24"/>
          <w:szCs w:val="20"/>
          <w:highlight w:val="none"/>
          <w:lang w:eastAsia="zh-CN"/>
        </w:rPr>
        <w:t>（成交）</w:t>
      </w:r>
      <w:r>
        <w:rPr>
          <w:rFonts w:hint="eastAsia" w:ascii="仿宋" w:hAnsi="仿宋" w:eastAsia="仿宋" w:cs="仿宋"/>
          <w:kern w:val="0"/>
          <w:sz w:val="24"/>
          <w:szCs w:val="20"/>
          <w:highlight w:val="none"/>
        </w:rPr>
        <w:t>通知书</w:t>
      </w:r>
    </w:p>
    <w:p w14:paraId="605BC01A">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）投标（响应）文件</w:t>
      </w:r>
    </w:p>
    <w:p w14:paraId="1DB1D46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（6）采购文件</w:t>
      </w:r>
    </w:p>
    <w:p w14:paraId="1E5CED3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（7）有关技术文件，图纸</w:t>
      </w:r>
    </w:p>
    <w:p w14:paraId="1E931C4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lang w:eastAsia="zh-CN"/>
        </w:rPr>
        <w:t>）国家法律、行政法规和规章制度规定或合同约定的作为合同组成部分的其他文件</w:t>
      </w:r>
    </w:p>
    <w:p w14:paraId="5BEC1DBF">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6.</w:t>
      </w:r>
      <w:r>
        <w:rPr>
          <w:rFonts w:hint="eastAsia" w:ascii="仿宋" w:hAnsi="仿宋" w:eastAsia="仿宋" w:cs="仿宋"/>
          <w:b/>
          <w:bCs/>
          <w:kern w:val="0"/>
          <w:sz w:val="24"/>
          <w:szCs w:val="20"/>
          <w:highlight w:val="none"/>
        </w:rPr>
        <w:t>合同生效</w:t>
      </w:r>
    </w:p>
    <w:p w14:paraId="77F379AA">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本合同自</w:t>
      </w:r>
      <w:r>
        <w:rPr>
          <w:rFonts w:hint="eastAsia" w:ascii="仿宋" w:hAnsi="仿宋" w:eastAsia="仿宋" w:cs="仿宋"/>
          <w:bCs/>
          <w:kern w:val="0"/>
          <w:sz w:val="24"/>
          <w:szCs w:val="24"/>
          <w:highlight w:val="none"/>
          <w:u w:val="single"/>
        </w:rPr>
        <w:t xml:space="preserve">    </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生效。</w:t>
      </w:r>
    </w:p>
    <w:p w14:paraId="16A3411F">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7.</w:t>
      </w:r>
      <w:r>
        <w:rPr>
          <w:rFonts w:hint="eastAsia" w:ascii="仿宋" w:hAnsi="仿宋" w:eastAsia="仿宋" w:cs="仿宋"/>
          <w:b/>
          <w:bCs/>
          <w:kern w:val="0"/>
          <w:sz w:val="24"/>
          <w:szCs w:val="20"/>
          <w:highlight w:val="none"/>
        </w:rPr>
        <w:t>合同份数</w:t>
      </w:r>
    </w:p>
    <w:p w14:paraId="5006D20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本合同一式</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份，</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 xml:space="preserve">执 </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份，</w:t>
      </w:r>
      <w:r>
        <w:rPr>
          <w:rFonts w:hint="eastAsia" w:ascii="仿宋" w:hAnsi="仿宋" w:eastAsia="仿宋" w:cs="仿宋"/>
          <w:kern w:val="0"/>
          <w:sz w:val="24"/>
          <w:szCs w:val="20"/>
          <w:highlight w:val="none"/>
          <w:lang w:eastAsia="zh-CN"/>
        </w:rPr>
        <w:t>乙方</w:t>
      </w:r>
      <w:r>
        <w:rPr>
          <w:rFonts w:hint="eastAsia" w:ascii="仿宋" w:hAnsi="仿宋" w:eastAsia="仿宋" w:cs="仿宋"/>
          <w:kern w:val="0"/>
          <w:sz w:val="24"/>
          <w:szCs w:val="20"/>
          <w:highlight w:val="none"/>
        </w:rPr>
        <w:t>执</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份，均具有同等法律效力。</w:t>
      </w:r>
    </w:p>
    <w:p w14:paraId="4E7DAA59">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合同订立时间：</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年</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 xml:space="preserve"> 月</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日</w:t>
      </w:r>
    </w:p>
    <w:p w14:paraId="60BD4064">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合同订立地点：</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 xml:space="preserve">      </w:t>
      </w:r>
    </w:p>
    <w:p w14:paraId="4436F7E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附件：具体标</w:t>
      </w:r>
      <w:r>
        <w:rPr>
          <w:rFonts w:hint="eastAsia" w:ascii="仿宋" w:hAnsi="仿宋" w:eastAsia="仿宋" w:cs="仿宋"/>
          <w:kern w:val="0"/>
          <w:sz w:val="24"/>
          <w:szCs w:val="20"/>
          <w:highlight w:val="none"/>
          <w:lang w:eastAsia="zh-CN"/>
        </w:rPr>
        <w:t>的及其</w:t>
      </w:r>
      <w:r>
        <w:rPr>
          <w:rFonts w:hint="eastAsia" w:ascii="仿宋" w:hAnsi="仿宋" w:eastAsia="仿宋" w:cs="仿宋"/>
          <w:kern w:val="0"/>
          <w:sz w:val="24"/>
          <w:szCs w:val="20"/>
          <w:highlight w:val="none"/>
          <w:lang w:val="en-US" w:eastAsia="zh-CN"/>
        </w:rPr>
        <w:t>技术要求和商务要求</w:t>
      </w:r>
      <w:r>
        <w:rPr>
          <w:rFonts w:hint="eastAsia" w:ascii="仿宋" w:hAnsi="仿宋" w:eastAsia="仿宋" w:cs="仿宋"/>
          <w:kern w:val="0"/>
          <w:sz w:val="24"/>
          <w:szCs w:val="20"/>
          <w:highlight w:val="none"/>
        </w:rPr>
        <w:t>、联合协议、分包</w:t>
      </w:r>
      <w:r>
        <w:rPr>
          <w:rFonts w:hint="eastAsia" w:ascii="仿宋" w:hAnsi="仿宋" w:eastAsia="仿宋" w:cs="仿宋"/>
          <w:kern w:val="0"/>
          <w:sz w:val="24"/>
          <w:szCs w:val="20"/>
          <w:highlight w:val="none"/>
          <w:lang w:eastAsia="zh-CN"/>
        </w:rPr>
        <w:t>意向</w:t>
      </w:r>
      <w:r>
        <w:rPr>
          <w:rFonts w:hint="eastAsia" w:ascii="仿宋" w:hAnsi="仿宋" w:eastAsia="仿宋" w:cs="仿宋"/>
          <w:kern w:val="0"/>
          <w:sz w:val="24"/>
          <w:szCs w:val="20"/>
          <w:highlight w:val="none"/>
        </w:rPr>
        <w:t>协议等。</w:t>
      </w:r>
    </w:p>
    <w:p w14:paraId="3DB734A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p w14:paraId="320D540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
        </w:rPr>
        <w:t xml:space="preserve">   </w:t>
      </w:r>
    </w:p>
    <w:p w14:paraId="4D919A9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br w:type="page"/>
      </w:r>
    </w:p>
    <w:p w14:paraId="6AE7E1D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6C1A72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7EBFA05E">
            <w:pPr>
              <w:kinsoku/>
              <w:overflowPunct/>
              <w:topLinePunct w:val="0"/>
              <w:bidi w:val="0"/>
              <w:adjustRightInd/>
              <w:spacing w:beforeAutospacing="0" w:afterAutospacing="0" w:line="440" w:lineRule="exact"/>
              <w:ind w:left="-420" w:leftChars="-200" w:right="-420" w:rightChars="-200" w:firstLine="630" w:firstLineChars="300"/>
              <w:jc w:val="both"/>
              <w:rPr>
                <w:rFonts w:hint="eastAsia" w:ascii="仿宋" w:hAnsi="仿宋" w:eastAsia="仿宋" w:cs="仿宋"/>
                <w:kern w:val="0"/>
                <w:sz w:val="21"/>
                <w:szCs w:val="21"/>
                <w:highlight w:val="none"/>
                <w:lang w:eastAsia="zh-CN"/>
              </w:rPr>
            </w:pPr>
            <w:r>
              <w:rPr>
                <w:rFonts w:hint="eastAsia" w:ascii="仿宋" w:hAnsi="仿宋" w:eastAsia="仿宋" w:cs="仿宋"/>
                <w:kern w:val="0"/>
                <w:sz w:val="21"/>
                <w:szCs w:val="21"/>
                <w:highlight w:val="none"/>
              </w:rPr>
              <w:t>甲方（采购人</w:t>
            </w:r>
            <w:r>
              <w:rPr>
                <w:rFonts w:hint="eastAsia" w:ascii="仿宋" w:hAnsi="仿宋" w:eastAsia="仿宋" w:cs="仿宋"/>
                <w:kern w:val="0"/>
                <w:sz w:val="21"/>
                <w:szCs w:val="21"/>
                <w:highlight w:val="none"/>
                <w:lang w:eastAsia="zh-CN"/>
              </w:rPr>
              <w:t>、受采购人委托签订合同的</w:t>
            </w:r>
          </w:p>
          <w:p w14:paraId="317C6598">
            <w:pPr>
              <w:kinsoku/>
              <w:overflowPunct/>
              <w:topLinePunct w:val="0"/>
              <w:bidi w:val="0"/>
              <w:adjustRightInd/>
              <w:spacing w:beforeAutospacing="0" w:afterAutospacing="0" w:line="440" w:lineRule="exact"/>
              <w:ind w:left="-420" w:leftChars="-200" w:right="-420" w:rightChars="-200" w:firstLine="1050" w:firstLineChars="500"/>
              <w:jc w:val="both"/>
              <w:rPr>
                <w:rFonts w:hint="eastAsia" w:ascii="仿宋" w:hAnsi="仿宋" w:eastAsia="仿宋" w:cs="仿宋"/>
                <w:kern w:val="0"/>
                <w:sz w:val="24"/>
                <w:szCs w:val="20"/>
                <w:highlight w:val="none"/>
              </w:rPr>
            </w:pPr>
            <w:r>
              <w:rPr>
                <w:rFonts w:hint="eastAsia" w:ascii="仿宋" w:hAnsi="仿宋" w:eastAsia="仿宋" w:cs="仿宋"/>
                <w:kern w:val="0"/>
                <w:sz w:val="21"/>
                <w:szCs w:val="21"/>
                <w:highlight w:val="none"/>
                <w:lang w:eastAsia="zh-CN"/>
              </w:rPr>
              <w:t>单位</w:t>
            </w:r>
            <w:r>
              <w:rPr>
                <w:rFonts w:hint="eastAsia" w:ascii="仿宋" w:hAnsi="仿宋" w:eastAsia="仿宋" w:cs="仿宋"/>
                <w:kern w:val="0"/>
                <w:sz w:val="21"/>
                <w:szCs w:val="21"/>
                <w:highlight w:val="none"/>
              </w:rPr>
              <w:t>或采购文件约定的合同甲方）</w:t>
            </w:r>
          </w:p>
        </w:tc>
        <w:tc>
          <w:tcPr>
            <w:tcW w:w="2437" w:type="pct"/>
            <w:gridSpan w:val="2"/>
            <w:tcBorders>
              <w:left w:val="single" w:color="auto" w:sz="2" w:space="0"/>
              <w:bottom w:val="single" w:color="auto" w:sz="2" w:space="0"/>
            </w:tcBorders>
            <w:noWrap w:val="0"/>
            <w:vAlign w:val="center"/>
          </w:tcPr>
          <w:p w14:paraId="71655684">
            <w:pPr>
              <w:kinsoku/>
              <w:overflowPunct/>
              <w:topLinePunct w:val="0"/>
              <w:bidi w:val="0"/>
              <w:adjustRightInd/>
              <w:spacing w:beforeAutospacing="0" w:afterAutospacing="0" w:line="440" w:lineRule="exact"/>
              <w:ind w:left="-420" w:leftChars="-200" w:right="-420" w:rightChars="-200" w:firstLine="1680" w:firstLineChars="7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乙方（供应商）</w:t>
            </w:r>
          </w:p>
        </w:tc>
      </w:tr>
      <w:tr w14:paraId="33C639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6F89C129">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单位名称</w:t>
            </w:r>
          </w:p>
          <w:p w14:paraId="6310CB2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（公章</w:t>
            </w:r>
            <w:r>
              <w:rPr>
                <w:rFonts w:hint="eastAsia" w:ascii="仿宋" w:hAnsi="仿宋" w:eastAsia="仿宋" w:cs="仿宋"/>
                <w:kern w:val="0"/>
                <w:sz w:val="24"/>
                <w:szCs w:val="20"/>
                <w:highlight w:val="none"/>
                <w:lang w:eastAsia="zh-CN"/>
              </w:rPr>
              <w:t>或合同章</w:t>
            </w:r>
            <w:r>
              <w:rPr>
                <w:rFonts w:hint="eastAsia" w:ascii="仿宋" w:hAnsi="仿宋" w:eastAsia="仿宋" w:cs="仿宋"/>
                <w:kern w:val="0"/>
                <w:sz w:val="24"/>
                <w:szCs w:val="20"/>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AF2F41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F56A26F">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单位名称</w:t>
            </w:r>
          </w:p>
          <w:p w14:paraId="6A661C7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（公章</w:t>
            </w:r>
            <w:r>
              <w:rPr>
                <w:rFonts w:hint="eastAsia" w:ascii="仿宋" w:hAnsi="仿宋" w:eastAsia="仿宋" w:cs="仿宋"/>
                <w:kern w:val="0"/>
                <w:sz w:val="24"/>
                <w:szCs w:val="20"/>
                <w:highlight w:val="none"/>
                <w:lang w:eastAsia="zh-CN"/>
              </w:rPr>
              <w:t>或合同章</w:t>
            </w:r>
            <w:r>
              <w:rPr>
                <w:rFonts w:hint="eastAsia" w:ascii="仿宋" w:hAnsi="仿宋" w:eastAsia="仿宋" w:cs="仿宋"/>
                <w:kern w:val="0"/>
                <w:sz w:val="24"/>
                <w:szCs w:val="20"/>
                <w:highlight w:val="none"/>
              </w:rPr>
              <w:t>）</w:t>
            </w:r>
          </w:p>
        </w:tc>
        <w:tc>
          <w:tcPr>
            <w:tcW w:w="1259" w:type="pct"/>
            <w:tcBorders>
              <w:top w:val="single" w:color="auto" w:sz="2" w:space="0"/>
              <w:left w:val="single" w:color="auto" w:sz="2" w:space="0"/>
              <w:bottom w:val="single" w:color="auto" w:sz="2" w:space="0"/>
            </w:tcBorders>
            <w:noWrap w:val="0"/>
            <w:vAlign w:val="center"/>
          </w:tcPr>
          <w:p w14:paraId="145270D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78A622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2D3EC54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法定代表人</w:t>
            </w:r>
          </w:p>
          <w:p w14:paraId="0BCCEA5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或其委托代理人</w:t>
            </w:r>
            <w:r>
              <w:rPr>
                <w:rFonts w:hint="eastAsia" w:ascii="仿宋" w:hAnsi="仿宋" w:eastAsia="仿宋" w:cs="仿宋"/>
                <w:kern w:val="0"/>
                <w:sz w:val="24"/>
                <w:szCs w:val="20"/>
                <w:highlight w:val="none"/>
              </w:rPr>
              <w:br w:type="textWrapping"/>
            </w:r>
            <w:r>
              <w:rPr>
                <w:rFonts w:hint="eastAsia" w:ascii="仿宋" w:hAnsi="仿宋" w:eastAsia="仿宋" w:cs="仿宋"/>
                <w:kern w:val="0"/>
                <w:sz w:val="24"/>
                <w:szCs w:val="20"/>
                <w:highlight w:val="none"/>
              </w:rPr>
              <w:t>（签章）</w:t>
            </w:r>
          </w:p>
        </w:tc>
        <w:tc>
          <w:tcPr>
            <w:tcW w:w="1436" w:type="pct"/>
            <w:vMerge w:val="restart"/>
            <w:tcBorders>
              <w:top w:val="single" w:color="auto" w:sz="2" w:space="0"/>
              <w:left w:val="single" w:color="auto" w:sz="2" w:space="0"/>
              <w:right w:val="single" w:color="auto" w:sz="2" w:space="0"/>
            </w:tcBorders>
            <w:noWrap w:val="0"/>
            <w:vAlign w:val="center"/>
          </w:tcPr>
          <w:p w14:paraId="27941CD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right w:val="single" w:color="auto" w:sz="2" w:space="0"/>
            </w:tcBorders>
            <w:noWrap w:val="0"/>
            <w:vAlign w:val="center"/>
          </w:tcPr>
          <w:p w14:paraId="1EB00FD7">
            <w:pPr>
              <w:kinsoku/>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法定代表人或其</w:t>
            </w:r>
            <w:r>
              <w:rPr>
                <w:rFonts w:hint="eastAsia" w:ascii="仿宋" w:hAnsi="仿宋" w:eastAsia="仿宋" w:cs="仿宋"/>
                <w:kern w:val="0"/>
                <w:sz w:val="24"/>
                <w:szCs w:val="20"/>
                <w:highlight w:val="none"/>
              </w:rPr>
              <w:br w:type="textWrapping"/>
            </w:r>
            <w:r>
              <w:rPr>
                <w:rFonts w:hint="eastAsia" w:ascii="仿宋" w:hAnsi="仿宋" w:eastAsia="仿宋" w:cs="仿宋"/>
                <w:kern w:val="0"/>
                <w:sz w:val="24"/>
                <w:szCs w:val="20"/>
                <w:highlight w:val="none"/>
              </w:rPr>
              <w:t>委</w:t>
            </w:r>
            <w:r>
              <w:rPr>
                <w:rFonts w:hint="default" w:ascii="仿宋" w:hAnsi="仿宋" w:eastAsia="仿宋" w:cs="仿宋"/>
                <w:kern w:val="0"/>
                <w:sz w:val="24"/>
                <w:szCs w:val="20"/>
                <w:highlight w:val="none"/>
                <w:lang w:val="en-US"/>
              </w:rPr>
              <w:t xml:space="preserve"> </w:t>
            </w:r>
            <w:r>
              <w:rPr>
                <w:rFonts w:hint="eastAsia" w:ascii="仿宋" w:hAnsi="仿宋" w:eastAsia="仿宋" w:cs="仿宋"/>
                <w:kern w:val="0"/>
                <w:sz w:val="24"/>
                <w:szCs w:val="20"/>
                <w:highlight w:val="none"/>
              </w:rPr>
              <w:t>托代理人（签章）</w:t>
            </w:r>
          </w:p>
        </w:tc>
        <w:tc>
          <w:tcPr>
            <w:tcW w:w="1259" w:type="pct"/>
            <w:tcBorders>
              <w:top w:val="single" w:color="auto" w:sz="2" w:space="0"/>
              <w:left w:val="single" w:color="auto" w:sz="2" w:space="0"/>
              <w:bottom w:val="single" w:color="auto" w:sz="2" w:space="0"/>
            </w:tcBorders>
            <w:noWrap w:val="0"/>
            <w:vAlign w:val="center"/>
          </w:tcPr>
          <w:p w14:paraId="00A02D4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742A45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63A3355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5E7C0A3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663F14C">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12D0D49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367477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C66F690">
            <w:pPr>
              <w:kinsoku/>
              <w:overflowPunct/>
              <w:topLinePunct w:val="0"/>
              <w:bidi w:val="0"/>
              <w:adjustRightInd/>
              <w:spacing w:beforeAutospacing="0" w:afterAutospacing="0" w:line="440" w:lineRule="exact"/>
              <w:ind w:left="-420" w:leftChars="-200" w:right="-420" w:rightChars="-200" w:firstLine="1080" w:firstLineChars="450"/>
              <w:jc w:val="both"/>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住</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D38780D">
            <w:pPr>
              <w:kinsoku/>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kern w:val="0"/>
                <w:sz w:val="24"/>
                <w:szCs w:val="20"/>
                <w:highlight w:val="none"/>
                <w:lang w:val="en-US"/>
              </w:rPr>
            </w:pPr>
            <w:r>
              <w:rPr>
                <w:rFonts w:hint="default" w:ascii="仿宋" w:hAnsi="仿宋" w:eastAsia="仿宋" w:cs="仿宋"/>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020C052">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住</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3D0F7AE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C07EF2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7EB7382">
            <w:pPr>
              <w:kinsoku/>
              <w:overflowPunct/>
              <w:topLinePunct w:val="0"/>
              <w:bidi w:val="0"/>
              <w:adjustRightInd/>
              <w:spacing w:beforeAutospacing="0" w:afterAutospacing="0" w:line="440" w:lineRule="exact"/>
              <w:ind w:left="0" w:leftChars="0" w:right="-420" w:rightChars="-200" w:firstLine="480" w:firstLineChars="2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4DD5B20">
            <w:pPr>
              <w:kinsoku/>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kern w:val="0"/>
                <w:sz w:val="24"/>
                <w:szCs w:val="20"/>
                <w:highlight w:val="none"/>
                <w:lang w:val="en-US"/>
              </w:rPr>
            </w:pPr>
            <w:r>
              <w:rPr>
                <w:rFonts w:hint="default" w:ascii="仿宋" w:hAnsi="仿宋" w:eastAsia="仿宋" w:cs="仿宋"/>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FDB9A33">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188AC84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759ED3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25F34DA">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398E96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9651B7A">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3EE8896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6A65AD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105C7B2">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A371D5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81EA6B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494E731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26DF8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77F0A88">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4318E1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DD45F81">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1ACB117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BC829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5115CCE">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C81072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15D3594">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0BB9EE6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6D6D32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DF8BA87">
            <w:pPr>
              <w:kinsoku/>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D5C3862">
            <w:pPr>
              <w:kinsoku/>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kern w:val="0"/>
                <w:sz w:val="24"/>
                <w:szCs w:val="20"/>
                <w:highlight w:val="none"/>
                <w:lang w:val="en-US"/>
              </w:rPr>
            </w:pPr>
            <w:r>
              <w:rPr>
                <w:rFonts w:hint="default" w:ascii="仿宋" w:hAnsi="仿宋" w:eastAsia="仿宋" w:cs="仿宋"/>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99BD22D">
            <w:pPr>
              <w:kinsoku/>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3EA6E61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04BFFB8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99C551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29B07A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35741E9">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2CC00AE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94171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26BDB4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F165A6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F6D6213">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245D854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A51C5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DED914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088710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A8D2B24">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262358F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2078D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69E36F3F">
            <w:pPr>
              <w:kinsoku/>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注：涉及联合体或其他合同主体的信息应按上表格式加列。</w:t>
            </w:r>
          </w:p>
        </w:tc>
      </w:tr>
    </w:tbl>
    <w:p w14:paraId="69994969">
      <w:pPr>
        <w:numPr>
          <w:ilvl w:val="0"/>
          <w:numId w:val="3"/>
        </w:numPr>
        <w:kinsoku/>
        <w:overflowPunct/>
        <w:topLinePunct w:val="0"/>
        <w:bidi w:val="0"/>
        <w:adjustRightInd/>
        <w:spacing w:beforeAutospacing="0" w:afterAutospacing="0" w:line="440" w:lineRule="exact"/>
        <w:ind w:left="-420" w:leftChars="-200" w:right="-420" w:rightChars="-200" w:firstLine="480" w:firstLineChars="200"/>
        <w:jc w:val="center"/>
        <w:rPr>
          <w:rFonts w:hint="eastAsia" w:ascii="仿宋" w:hAnsi="仿宋" w:eastAsia="仿宋" w:cs="仿宋"/>
          <w:b/>
          <w:bCs/>
          <w:kern w:val="0"/>
          <w:sz w:val="24"/>
          <w:szCs w:val="20"/>
          <w:highlight w:val="none"/>
        </w:rPr>
      </w:pPr>
      <w:r>
        <w:rPr>
          <w:rFonts w:hint="eastAsia" w:ascii="仿宋" w:hAnsi="仿宋" w:eastAsia="仿宋" w:cs="仿宋"/>
          <w:kern w:val="0"/>
          <w:sz w:val="24"/>
          <w:szCs w:val="20"/>
          <w:highlight w:val="none"/>
        </w:rPr>
        <w:br w:type="page"/>
      </w:r>
      <w:bookmarkStart w:id="40" w:name="_Toc27624"/>
      <w:r>
        <w:rPr>
          <w:rFonts w:hint="eastAsia" w:ascii="仿宋" w:hAnsi="仿宋" w:eastAsia="仿宋" w:cs="仿宋"/>
          <w:b/>
          <w:bCs/>
          <w:kern w:val="0"/>
          <w:sz w:val="24"/>
          <w:szCs w:val="20"/>
          <w:highlight w:val="none"/>
        </w:rPr>
        <w:t>政府采购合同通用条款</w:t>
      </w:r>
      <w:bookmarkEnd w:id="40"/>
    </w:p>
    <w:p w14:paraId="68293D0B">
      <w:pPr>
        <w:numPr>
          <w:ilvl w:val="-1"/>
          <w:numId w:val="0"/>
        </w:numPr>
        <w:kinsoku/>
        <w:overflowPunct/>
        <w:topLinePunct w:val="0"/>
        <w:bidi w:val="0"/>
        <w:adjustRightInd/>
        <w:spacing w:beforeAutospacing="0" w:afterAutospacing="0" w:line="440" w:lineRule="exact"/>
        <w:ind w:left="-200" w:leftChars="0" w:right="-420" w:rightChars="-200" w:firstLine="482" w:firstLineChars="200"/>
        <w:jc w:val="both"/>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rPr>
        <w:t>1.定义</w:t>
      </w:r>
    </w:p>
    <w:p w14:paraId="416C77A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1.1合同当事人</w:t>
      </w:r>
    </w:p>
    <w:p w14:paraId="7DF0DEC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（1）采购人（以下称甲方）是指使用财政性资金，通过政府采购方式向供应商购买货物</w:t>
      </w:r>
      <w:r>
        <w:rPr>
          <w:rFonts w:hint="eastAsia" w:ascii="仿宋" w:hAnsi="仿宋" w:eastAsia="仿宋" w:cs="仿宋"/>
          <w:kern w:val="0"/>
          <w:sz w:val="24"/>
          <w:szCs w:val="20"/>
          <w:highlight w:val="none"/>
          <w:lang w:val="en-US" w:eastAsia="zh-CN"/>
        </w:rPr>
        <w:t>及其相关服务的</w:t>
      </w:r>
      <w:r>
        <w:rPr>
          <w:rFonts w:hint="eastAsia" w:ascii="仿宋" w:hAnsi="仿宋" w:eastAsia="仿宋" w:cs="仿宋"/>
          <w:kern w:val="0"/>
          <w:sz w:val="24"/>
          <w:szCs w:val="20"/>
          <w:highlight w:val="none"/>
        </w:rPr>
        <w:t>国家机关、事业单位、团体组织。</w:t>
      </w:r>
    </w:p>
    <w:p w14:paraId="483ED28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（2）供应商（以下称</w:t>
      </w:r>
      <w:r>
        <w:rPr>
          <w:rFonts w:hint="eastAsia" w:ascii="仿宋" w:hAnsi="仿宋" w:eastAsia="仿宋" w:cs="仿宋"/>
          <w:kern w:val="0"/>
          <w:sz w:val="24"/>
          <w:szCs w:val="20"/>
          <w:highlight w:val="none"/>
          <w:lang w:eastAsia="zh-CN"/>
        </w:rPr>
        <w:t>乙</w:t>
      </w:r>
      <w:r>
        <w:rPr>
          <w:rFonts w:hint="eastAsia" w:ascii="仿宋" w:hAnsi="仿宋" w:eastAsia="仿宋" w:cs="仿宋"/>
          <w:kern w:val="0"/>
          <w:sz w:val="24"/>
          <w:szCs w:val="20"/>
          <w:highlight w:val="none"/>
        </w:rPr>
        <w:t>方）是指参加政府采购活动并且中标（成交），向采购人提供</w:t>
      </w:r>
      <w:r>
        <w:rPr>
          <w:rFonts w:hint="eastAsia" w:ascii="仿宋" w:hAnsi="仿宋" w:eastAsia="仿宋" w:cs="仿宋"/>
          <w:kern w:val="0"/>
          <w:sz w:val="24"/>
          <w:szCs w:val="20"/>
          <w:highlight w:val="none"/>
          <w:lang w:val="en-US" w:eastAsia="zh-CN"/>
        </w:rPr>
        <w:t>合同约定的货物及其相关服务的法人、非法人组织或者自然人</w:t>
      </w:r>
      <w:r>
        <w:rPr>
          <w:rFonts w:hint="eastAsia" w:ascii="仿宋" w:hAnsi="仿宋" w:eastAsia="仿宋" w:cs="仿宋"/>
          <w:kern w:val="0"/>
          <w:sz w:val="24"/>
          <w:szCs w:val="20"/>
          <w:highlight w:val="none"/>
        </w:rPr>
        <w:t>。</w:t>
      </w:r>
    </w:p>
    <w:p w14:paraId="3D6672C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（3）其他合同主体是指除采购人和供应商以外，依法参与合同缔结或履行，享有权利、承担义务的合同当事人。</w:t>
      </w:r>
    </w:p>
    <w:p w14:paraId="40D55B4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1.2本合同下列术语应解释为：</w:t>
      </w:r>
    </w:p>
    <w:p w14:paraId="40202CB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（1）“合同”系指合同当事人意思表示达成一致的任何协议，包括签署的</w:t>
      </w:r>
      <w:r>
        <w:rPr>
          <w:rFonts w:hint="eastAsia" w:ascii="仿宋" w:hAnsi="仿宋" w:eastAsia="仿宋" w:cs="仿宋"/>
          <w:kern w:val="0"/>
          <w:sz w:val="24"/>
          <w:szCs w:val="20"/>
          <w:highlight w:val="none"/>
          <w:lang w:eastAsia="zh-CN"/>
        </w:rPr>
        <w:t>政府采购</w:t>
      </w:r>
      <w:r>
        <w:rPr>
          <w:rFonts w:hint="eastAsia" w:ascii="仿宋" w:hAnsi="仿宋" w:eastAsia="仿宋" w:cs="仿宋"/>
          <w:kern w:val="0"/>
          <w:sz w:val="24"/>
          <w:szCs w:val="20"/>
          <w:highlight w:val="none"/>
        </w:rPr>
        <w:t>合同协议书及其变更、补充</w:t>
      </w:r>
      <w:r>
        <w:rPr>
          <w:rFonts w:hint="eastAsia" w:ascii="仿宋" w:hAnsi="仿宋" w:eastAsia="仿宋" w:cs="仿宋"/>
          <w:kern w:val="0"/>
          <w:sz w:val="24"/>
          <w:szCs w:val="20"/>
          <w:highlight w:val="none"/>
          <w:lang w:eastAsia="zh-CN"/>
        </w:rPr>
        <w:t>协议，</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政府采购合同通用条款</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中标</w:t>
      </w:r>
      <w:r>
        <w:rPr>
          <w:rFonts w:hint="eastAsia" w:ascii="仿宋" w:hAnsi="仿宋" w:eastAsia="仿宋" w:cs="仿宋"/>
          <w:kern w:val="0"/>
          <w:sz w:val="24"/>
          <w:szCs w:val="20"/>
          <w:highlight w:val="none"/>
          <w:lang w:eastAsia="zh-CN"/>
        </w:rPr>
        <w:t>（成交）</w:t>
      </w:r>
      <w:r>
        <w:rPr>
          <w:rFonts w:hint="eastAsia" w:ascii="仿宋" w:hAnsi="仿宋" w:eastAsia="仿宋" w:cs="仿宋"/>
          <w:kern w:val="0"/>
          <w:sz w:val="24"/>
          <w:szCs w:val="20"/>
          <w:highlight w:val="none"/>
        </w:rPr>
        <w:t>通知书</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投标（响应）文件</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采购文件</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有关技术文件</w:t>
      </w:r>
      <w:r>
        <w:rPr>
          <w:rFonts w:hint="eastAsia" w:ascii="仿宋" w:hAnsi="仿宋" w:eastAsia="仿宋" w:cs="仿宋"/>
          <w:kern w:val="0"/>
          <w:sz w:val="24"/>
          <w:szCs w:val="20"/>
          <w:highlight w:val="none"/>
          <w:lang w:eastAsia="zh-CN"/>
        </w:rPr>
        <w:t>和</w:t>
      </w:r>
      <w:r>
        <w:rPr>
          <w:rFonts w:hint="eastAsia" w:ascii="仿宋" w:hAnsi="仿宋" w:eastAsia="仿宋" w:cs="仿宋"/>
          <w:kern w:val="0"/>
          <w:sz w:val="24"/>
          <w:szCs w:val="20"/>
          <w:highlight w:val="none"/>
        </w:rPr>
        <w:t>图纸</w:t>
      </w:r>
      <w:r>
        <w:rPr>
          <w:rFonts w:hint="eastAsia" w:ascii="仿宋" w:hAnsi="仿宋" w:eastAsia="仿宋" w:cs="仿宋"/>
          <w:kern w:val="0"/>
          <w:sz w:val="24"/>
          <w:szCs w:val="20"/>
          <w:highlight w:val="none"/>
          <w:lang w:eastAsia="zh-CN"/>
        </w:rPr>
        <w:t>，以及国家法律、行政法规和规章制度规定或合同约定的作为合同组成部分的其他文件</w:t>
      </w:r>
      <w:r>
        <w:rPr>
          <w:rFonts w:hint="eastAsia" w:ascii="仿宋" w:hAnsi="仿宋" w:eastAsia="仿宋" w:cs="仿宋"/>
          <w:kern w:val="0"/>
          <w:sz w:val="24"/>
          <w:szCs w:val="20"/>
          <w:highlight w:val="none"/>
        </w:rPr>
        <w:t>。</w:t>
      </w:r>
    </w:p>
    <w:p w14:paraId="7956C45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）“合同价</w:t>
      </w:r>
      <w:r>
        <w:rPr>
          <w:rFonts w:hint="eastAsia" w:ascii="仿宋" w:hAnsi="仿宋" w:eastAsia="仿宋" w:cs="仿宋"/>
          <w:kern w:val="0"/>
          <w:sz w:val="24"/>
          <w:szCs w:val="20"/>
          <w:highlight w:val="none"/>
          <w:lang w:val="en-US" w:eastAsia="zh-CN"/>
        </w:rPr>
        <w:t>款</w:t>
      </w:r>
      <w:r>
        <w:rPr>
          <w:rFonts w:hint="eastAsia" w:ascii="仿宋" w:hAnsi="仿宋" w:eastAsia="仿宋" w:cs="仿宋"/>
          <w:kern w:val="0"/>
          <w:sz w:val="24"/>
          <w:szCs w:val="20"/>
          <w:highlight w:val="none"/>
        </w:rPr>
        <w:t>”系指根据本合同规定乙方在全面履行合同义务后甲方应支付给乙方的价款。</w:t>
      </w:r>
    </w:p>
    <w:p w14:paraId="26B1292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kern w:val="0"/>
          <w:sz w:val="24"/>
          <w:szCs w:val="20"/>
          <w:highlight w:val="none"/>
          <w:lang w:val="en"/>
        </w:rPr>
        <w:t>其他</w:t>
      </w:r>
      <w:r>
        <w:rPr>
          <w:rFonts w:hint="eastAsia" w:ascii="仿宋" w:hAnsi="仿宋" w:eastAsia="仿宋" w:cs="仿宋"/>
          <w:kern w:val="0"/>
          <w:sz w:val="24"/>
          <w:szCs w:val="20"/>
          <w:highlight w:val="none"/>
        </w:rPr>
        <w:t>技术资料和材料</w:t>
      </w:r>
      <w:r>
        <w:rPr>
          <w:rFonts w:hint="eastAsia" w:ascii="仿宋" w:hAnsi="仿宋" w:eastAsia="仿宋" w:cs="仿宋"/>
          <w:kern w:val="0"/>
          <w:sz w:val="24"/>
          <w:szCs w:val="20"/>
          <w:highlight w:val="none"/>
          <w:lang w:eastAsia="zh-CN"/>
        </w:rPr>
        <w:t>等</w:t>
      </w:r>
      <w:r>
        <w:rPr>
          <w:rFonts w:hint="eastAsia" w:ascii="仿宋" w:hAnsi="仿宋" w:eastAsia="仿宋" w:cs="仿宋"/>
          <w:kern w:val="0"/>
          <w:sz w:val="24"/>
          <w:szCs w:val="20"/>
          <w:highlight w:val="none"/>
        </w:rPr>
        <w:t>。</w:t>
      </w:r>
    </w:p>
    <w:p w14:paraId="48B03EB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相关</w:t>
      </w:r>
      <w:r>
        <w:rPr>
          <w:rFonts w:hint="eastAsia" w:ascii="仿宋" w:hAnsi="仿宋" w:eastAsia="仿宋" w:cs="仿宋"/>
          <w:kern w:val="0"/>
          <w:sz w:val="24"/>
          <w:szCs w:val="20"/>
          <w:highlight w:val="none"/>
        </w:rPr>
        <w:t>服务”系指根据合同规定，乙方应提供的</w:t>
      </w:r>
      <w:r>
        <w:rPr>
          <w:rFonts w:hint="eastAsia" w:ascii="仿宋" w:hAnsi="仿宋" w:eastAsia="仿宋" w:cs="仿宋"/>
          <w:kern w:val="0"/>
          <w:sz w:val="24"/>
          <w:szCs w:val="20"/>
          <w:highlight w:val="none"/>
          <w:lang w:val="en-US" w:eastAsia="zh-CN"/>
        </w:rPr>
        <w:t>与货物有关的</w:t>
      </w:r>
      <w:r>
        <w:rPr>
          <w:rFonts w:hint="eastAsia" w:ascii="仿宋" w:hAnsi="仿宋" w:eastAsia="仿宋" w:cs="仿宋"/>
          <w:kern w:val="0"/>
          <w:sz w:val="24"/>
          <w:szCs w:val="20"/>
          <w:highlight w:val="none"/>
        </w:rPr>
        <w:t>技术、管理和</w:t>
      </w:r>
      <w:r>
        <w:rPr>
          <w:rFonts w:hint="eastAsia" w:ascii="仿宋" w:hAnsi="仿宋" w:eastAsia="仿宋" w:cs="仿宋"/>
          <w:kern w:val="0"/>
          <w:sz w:val="24"/>
          <w:szCs w:val="20"/>
          <w:highlight w:val="none"/>
          <w:lang w:val="en"/>
        </w:rPr>
        <w:t>其他</w:t>
      </w:r>
      <w:r>
        <w:rPr>
          <w:rFonts w:hint="eastAsia" w:ascii="仿宋" w:hAnsi="仿宋" w:eastAsia="仿宋" w:cs="仿宋"/>
          <w:kern w:val="0"/>
          <w:sz w:val="24"/>
          <w:szCs w:val="20"/>
          <w:highlight w:val="none"/>
        </w:rPr>
        <w:t>服务，包括但不限于：管理和质量保证、运输、保险、检验、现场准备、安装、集成、调试、培训、维修、</w:t>
      </w:r>
      <w:r>
        <w:rPr>
          <w:rFonts w:hint="eastAsia" w:ascii="仿宋" w:hAnsi="仿宋" w:eastAsia="仿宋" w:cs="仿宋"/>
          <w:kern w:val="0"/>
          <w:sz w:val="24"/>
          <w:szCs w:val="20"/>
          <w:highlight w:val="none"/>
          <w:lang w:eastAsia="zh-CN"/>
        </w:rPr>
        <w:t>废弃处置、</w:t>
      </w:r>
      <w:r>
        <w:rPr>
          <w:rFonts w:hint="eastAsia" w:ascii="仿宋" w:hAnsi="仿宋" w:eastAsia="仿宋" w:cs="仿宋"/>
          <w:kern w:val="0"/>
          <w:sz w:val="24"/>
          <w:szCs w:val="20"/>
          <w:highlight w:val="none"/>
        </w:rPr>
        <w:t>技术支持等以及合同中规定乙方应承担的</w:t>
      </w:r>
      <w:r>
        <w:rPr>
          <w:rFonts w:hint="eastAsia" w:ascii="仿宋" w:hAnsi="仿宋" w:eastAsia="仿宋" w:cs="仿宋"/>
          <w:kern w:val="0"/>
          <w:sz w:val="24"/>
          <w:szCs w:val="20"/>
          <w:highlight w:val="none"/>
          <w:lang w:val="en"/>
        </w:rPr>
        <w:t>其他</w:t>
      </w:r>
      <w:r>
        <w:rPr>
          <w:rFonts w:hint="eastAsia" w:ascii="仿宋" w:hAnsi="仿宋" w:eastAsia="仿宋" w:cs="仿宋"/>
          <w:kern w:val="0"/>
          <w:sz w:val="24"/>
          <w:szCs w:val="20"/>
          <w:highlight w:val="none"/>
        </w:rPr>
        <w:t>义务。</w:t>
      </w:r>
    </w:p>
    <w:p w14:paraId="0CBE6A0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）“分包”系指中标</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成交</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供应商按采购文件、投标（响应）文件的规定，根据分包意向协议，将中标</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成交</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项目中的部分履约内容，分给具有相应资质条件的供应商履行合同的行为。</w:t>
      </w:r>
    </w:p>
    <w:p w14:paraId="63FC960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）“联合体”系指</w:t>
      </w:r>
      <w:r>
        <w:rPr>
          <w:rFonts w:hint="eastAsia" w:ascii="仿宋" w:hAnsi="仿宋" w:eastAsia="仿宋" w:cs="仿宋"/>
          <w:kern w:val="0"/>
          <w:sz w:val="24"/>
          <w:szCs w:val="20"/>
          <w:highlight w:val="none"/>
          <w:lang w:eastAsia="zh-CN"/>
        </w:rPr>
        <w:t>由</w:t>
      </w:r>
      <w:r>
        <w:rPr>
          <w:rFonts w:hint="eastAsia" w:ascii="仿宋" w:hAnsi="仿宋" w:eastAsia="仿宋" w:cs="仿宋"/>
          <w:kern w:val="0"/>
          <w:sz w:val="24"/>
          <w:szCs w:val="20"/>
          <w:highlight w:val="none"/>
        </w:rPr>
        <w:t>两个以上的自然人、法人或者</w:t>
      </w:r>
      <w:r>
        <w:rPr>
          <w:rFonts w:hint="eastAsia" w:ascii="仿宋" w:hAnsi="仿宋" w:eastAsia="仿宋" w:cs="仿宋"/>
          <w:kern w:val="0"/>
          <w:sz w:val="24"/>
          <w:szCs w:val="20"/>
          <w:highlight w:val="none"/>
          <w:lang w:val="en-US" w:eastAsia="zh-CN"/>
        </w:rPr>
        <w:t>非法人</w:t>
      </w:r>
      <w:r>
        <w:rPr>
          <w:rFonts w:hint="eastAsia" w:ascii="仿宋" w:hAnsi="仿宋" w:eastAsia="仿宋" w:cs="仿宋"/>
          <w:kern w:val="0"/>
          <w:sz w:val="24"/>
          <w:szCs w:val="20"/>
          <w:highlight w:val="none"/>
        </w:rPr>
        <w:t>组织组成，</w:t>
      </w:r>
      <w:r>
        <w:rPr>
          <w:rFonts w:hint="eastAsia" w:ascii="仿宋" w:hAnsi="仿宋" w:eastAsia="仿宋" w:cs="仿宋"/>
          <w:kern w:val="0"/>
          <w:sz w:val="24"/>
          <w:szCs w:val="20"/>
          <w:highlight w:val="none"/>
          <w:lang w:eastAsia="zh-CN"/>
        </w:rPr>
        <w:t>以一个供应商的身份共同参加政府采购的主体。</w:t>
      </w:r>
      <w:r>
        <w:rPr>
          <w:rFonts w:hint="eastAsia" w:ascii="仿宋" w:hAnsi="仿宋" w:eastAsia="仿宋" w:cs="仿宋"/>
          <w:kern w:val="0"/>
          <w:sz w:val="24"/>
          <w:szCs w:val="20"/>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承担连带责任。联合体具体要求见【政府采购合同专用条款】。</w:t>
      </w:r>
    </w:p>
    <w:p w14:paraId="1136393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）其他术语解释，见【政府采购合同专用条款】。</w:t>
      </w:r>
    </w:p>
    <w:p w14:paraId="3EE5EC4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val="en-US"/>
        </w:rPr>
        <w:t>2.</w:t>
      </w:r>
      <w:r>
        <w:rPr>
          <w:rFonts w:hint="eastAsia" w:ascii="仿宋" w:hAnsi="仿宋" w:eastAsia="仿宋" w:cs="仿宋"/>
          <w:b/>
          <w:bCs/>
          <w:kern w:val="0"/>
          <w:sz w:val="24"/>
          <w:szCs w:val="20"/>
          <w:highlight w:val="none"/>
        </w:rPr>
        <w:t>合同标的及金额</w:t>
      </w:r>
    </w:p>
    <w:p w14:paraId="6C30337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2</w:t>
      </w:r>
      <w:r>
        <w:rPr>
          <w:rFonts w:hint="eastAsia" w:ascii="仿宋" w:hAnsi="仿宋" w:eastAsia="仿宋" w:cs="仿宋"/>
          <w:kern w:val="0"/>
          <w:sz w:val="24"/>
          <w:szCs w:val="20"/>
          <w:highlight w:val="none"/>
        </w:rPr>
        <w:t>.1 合同标的及金额应与中标（成交）结果一致。乙方为履行本合同而发生的所有费用均应包含在合同</w:t>
      </w:r>
      <w:r>
        <w:rPr>
          <w:rFonts w:hint="eastAsia" w:ascii="仿宋" w:hAnsi="仿宋" w:eastAsia="仿宋" w:cs="仿宋"/>
          <w:kern w:val="0"/>
          <w:sz w:val="24"/>
          <w:szCs w:val="20"/>
          <w:highlight w:val="none"/>
          <w:lang w:eastAsia="zh-CN"/>
        </w:rPr>
        <w:t>价款</w:t>
      </w:r>
      <w:r>
        <w:rPr>
          <w:rFonts w:hint="eastAsia" w:ascii="仿宋" w:hAnsi="仿宋" w:eastAsia="仿宋" w:cs="仿宋"/>
          <w:kern w:val="0"/>
          <w:sz w:val="24"/>
          <w:szCs w:val="20"/>
          <w:highlight w:val="none"/>
        </w:rPr>
        <w:t>中，甲方不再另行支付</w:t>
      </w:r>
      <w:r>
        <w:rPr>
          <w:rFonts w:hint="eastAsia" w:ascii="仿宋" w:hAnsi="仿宋" w:eastAsia="仿宋" w:cs="仿宋"/>
          <w:kern w:val="0"/>
          <w:sz w:val="24"/>
          <w:szCs w:val="20"/>
          <w:highlight w:val="none"/>
          <w:lang w:val="en"/>
        </w:rPr>
        <w:t>其他</w:t>
      </w:r>
      <w:r>
        <w:rPr>
          <w:rFonts w:hint="eastAsia" w:ascii="仿宋" w:hAnsi="仿宋" w:eastAsia="仿宋" w:cs="仿宋"/>
          <w:kern w:val="0"/>
          <w:sz w:val="24"/>
          <w:szCs w:val="20"/>
          <w:highlight w:val="none"/>
        </w:rPr>
        <w:t>任何费用。</w:t>
      </w:r>
    </w:p>
    <w:p w14:paraId="7CDC8CE1">
      <w:pPr>
        <w:numPr>
          <w:ilvl w:val="0"/>
          <w:numId w:val="0"/>
        </w:numPr>
        <w:kinsoku/>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eastAsia="zh-CN"/>
        </w:rPr>
        <w:t>3</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履行合同的时间、地点和方式</w:t>
      </w:r>
    </w:p>
    <w:p w14:paraId="04EA87A5">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3</w:t>
      </w:r>
      <w:r>
        <w:rPr>
          <w:rFonts w:hint="eastAsia" w:ascii="仿宋" w:hAnsi="仿宋" w:eastAsia="仿宋" w:cs="仿宋"/>
          <w:kern w:val="0"/>
          <w:sz w:val="24"/>
          <w:szCs w:val="20"/>
          <w:highlight w:val="none"/>
        </w:rPr>
        <w:t>.1 乙方应当在约定的时间、地点</w:t>
      </w:r>
      <w:r>
        <w:rPr>
          <w:rFonts w:hint="eastAsia" w:ascii="仿宋" w:hAnsi="仿宋" w:eastAsia="仿宋" w:cs="仿宋"/>
          <w:kern w:val="0"/>
          <w:sz w:val="24"/>
          <w:szCs w:val="20"/>
          <w:highlight w:val="none"/>
          <w:lang w:eastAsia="zh-CN"/>
        </w:rPr>
        <w:t>，按照约定</w:t>
      </w:r>
      <w:r>
        <w:rPr>
          <w:rFonts w:hint="eastAsia" w:ascii="仿宋" w:hAnsi="仿宋" w:eastAsia="仿宋" w:cs="仿宋"/>
          <w:kern w:val="0"/>
          <w:sz w:val="24"/>
          <w:szCs w:val="20"/>
          <w:highlight w:val="none"/>
        </w:rPr>
        <w:t>方式履行合同。</w:t>
      </w:r>
    </w:p>
    <w:p w14:paraId="1405AB81">
      <w:pPr>
        <w:numPr>
          <w:ilvl w:val="0"/>
          <w:numId w:val="0"/>
        </w:numPr>
        <w:kinsoku/>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eastAsia="zh-CN"/>
        </w:rPr>
        <w:t>4</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甲方的权利和义务</w:t>
      </w:r>
    </w:p>
    <w:p w14:paraId="575E3C04">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.1 签署合同后，甲方</w:t>
      </w:r>
      <w:r>
        <w:rPr>
          <w:rFonts w:hint="eastAsia" w:ascii="仿宋" w:hAnsi="仿宋" w:eastAsia="仿宋" w:cs="仿宋"/>
          <w:kern w:val="0"/>
          <w:sz w:val="24"/>
          <w:szCs w:val="20"/>
          <w:highlight w:val="none"/>
          <w:lang w:eastAsia="zh-CN"/>
        </w:rPr>
        <w:t>应</w:t>
      </w:r>
      <w:r>
        <w:rPr>
          <w:rFonts w:hint="eastAsia" w:ascii="仿宋" w:hAnsi="仿宋" w:eastAsia="仿宋" w:cs="仿宋"/>
          <w:kern w:val="0"/>
          <w:sz w:val="24"/>
          <w:szCs w:val="20"/>
          <w:highlight w:val="none"/>
        </w:rPr>
        <w:t>确定</w:t>
      </w:r>
      <w:r>
        <w:rPr>
          <w:rFonts w:hint="eastAsia" w:ascii="仿宋" w:hAnsi="仿宋" w:eastAsia="仿宋" w:cs="仿宋"/>
          <w:kern w:val="0"/>
          <w:sz w:val="24"/>
          <w:szCs w:val="20"/>
          <w:highlight w:val="none"/>
          <w:lang w:val="en-US" w:eastAsia="zh-CN"/>
        </w:rPr>
        <w:t>项目负责人（或项目联系人）</w:t>
      </w:r>
      <w:r>
        <w:rPr>
          <w:rFonts w:hint="eastAsia" w:ascii="仿宋" w:hAnsi="仿宋" w:eastAsia="仿宋" w:cs="仿宋"/>
          <w:kern w:val="0"/>
          <w:sz w:val="24"/>
          <w:szCs w:val="20"/>
          <w:highlight w:val="none"/>
        </w:rPr>
        <w:t>，负责与本合同有关的事务。甲方有权对乙方的履约行为进行检查，并及时确认乙方提交的事项。甲方应当配合乙方完成相关项目实施工作。</w:t>
      </w:r>
    </w:p>
    <w:p w14:paraId="6E643C3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.2 甲方有权要求乙方按时提交各阶段有关安排计划，并有权定期核对乙方提供货物数量、规格、质量等内容。甲方有权督促乙方工作并要求乙方更换不符合要求的货物。</w:t>
      </w:r>
    </w:p>
    <w:p w14:paraId="7B78F895">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.3 甲方有权要求乙方对缺陷部分予以修复，并按合同约定享有货物保修及其他合同约定的权利。</w:t>
      </w:r>
    </w:p>
    <w:p w14:paraId="48B6F9A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4.4 甲方应当按照合同约定及时对交付的货物进行验收，</w:t>
      </w:r>
      <w:r>
        <w:rPr>
          <w:rFonts w:hint="eastAsia" w:ascii="仿宋" w:hAnsi="仿宋" w:eastAsia="仿宋" w:cs="仿宋"/>
          <w:kern w:val="0"/>
          <w:sz w:val="24"/>
          <w:szCs w:val="20"/>
          <w:highlight w:val="none"/>
          <w:lang w:eastAsia="zh-CN"/>
        </w:rPr>
        <w:t>未</w:t>
      </w:r>
      <w:r>
        <w:rPr>
          <w:rFonts w:hint="eastAsia" w:ascii="仿宋" w:hAnsi="仿宋" w:eastAsia="仿宋" w:cs="仿宋"/>
          <w:kern w:val="0"/>
          <w:sz w:val="24"/>
          <w:szCs w:val="20"/>
          <w:highlight w:val="none"/>
          <w:lang w:val="en-US" w:eastAsia="zh-CN"/>
        </w:rPr>
        <w:t>在</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约定的期限内对乙方履约提出任何异议或者向乙方作出任何说明的，</w:t>
      </w:r>
      <w:r>
        <w:rPr>
          <w:rFonts w:hint="eastAsia" w:ascii="仿宋" w:hAnsi="仿宋" w:eastAsia="仿宋" w:cs="仿宋"/>
          <w:kern w:val="0"/>
          <w:sz w:val="24"/>
          <w:szCs w:val="20"/>
          <w:highlight w:val="none"/>
          <w:lang w:val="en-US" w:eastAsia="zh-CN"/>
        </w:rPr>
        <w:t>视为验收通过。</w:t>
      </w:r>
    </w:p>
    <w:p w14:paraId="172B68C2">
      <w:pPr>
        <w:numPr>
          <w:ilvl w:val="-1"/>
          <w:numId w:val="0"/>
        </w:num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 xml:space="preserve"> 甲方应当根据合同约定</w:t>
      </w:r>
      <w:r>
        <w:rPr>
          <w:rFonts w:hint="eastAsia" w:ascii="仿宋" w:hAnsi="仿宋" w:eastAsia="仿宋" w:cs="仿宋"/>
          <w:kern w:val="0"/>
          <w:sz w:val="24"/>
          <w:szCs w:val="20"/>
          <w:highlight w:val="none"/>
          <w:lang w:eastAsia="zh-CN"/>
        </w:rPr>
        <w:t>及</w:t>
      </w:r>
      <w:r>
        <w:rPr>
          <w:rFonts w:hint="eastAsia" w:ascii="仿宋" w:hAnsi="仿宋" w:eastAsia="仿宋" w:cs="仿宋"/>
          <w:kern w:val="0"/>
          <w:sz w:val="24"/>
          <w:szCs w:val="20"/>
          <w:highlight w:val="none"/>
        </w:rPr>
        <w:t>时向乙方支付</w:t>
      </w:r>
      <w:r>
        <w:rPr>
          <w:rFonts w:hint="eastAsia" w:ascii="仿宋" w:hAnsi="仿宋" w:eastAsia="仿宋" w:cs="仿宋"/>
          <w:kern w:val="0"/>
          <w:sz w:val="24"/>
          <w:szCs w:val="20"/>
          <w:highlight w:val="none"/>
          <w:lang w:eastAsia="zh-CN"/>
        </w:rPr>
        <w:t>合同价款，不得以内部人员变更、履行内部付款流程等为由，拒绝或迟延支付。</w:t>
      </w:r>
    </w:p>
    <w:p w14:paraId="5FB95FDB">
      <w:pPr>
        <w:numPr>
          <w:ilvl w:val="-1"/>
          <w:numId w:val="0"/>
        </w:num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 xml:space="preserve"> 国家法律法规规定</w:t>
      </w:r>
      <w:r>
        <w:rPr>
          <w:rFonts w:hint="eastAsia" w:ascii="仿宋" w:hAnsi="仿宋" w:eastAsia="仿宋" w:cs="仿宋"/>
          <w:kern w:val="0"/>
          <w:sz w:val="24"/>
          <w:szCs w:val="20"/>
          <w:highlight w:val="none"/>
          <w:lang w:eastAsia="zh-CN"/>
        </w:rPr>
        <w:t>及</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约定应</w:t>
      </w:r>
      <w:r>
        <w:rPr>
          <w:rFonts w:hint="eastAsia" w:ascii="仿宋" w:hAnsi="仿宋" w:eastAsia="仿宋" w:cs="仿宋"/>
          <w:kern w:val="0"/>
          <w:sz w:val="24"/>
          <w:szCs w:val="20"/>
          <w:highlight w:val="none"/>
        </w:rPr>
        <w:t>由甲方承担的其他义务和责任。</w:t>
      </w:r>
    </w:p>
    <w:p w14:paraId="6315FF78">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eastAsia="zh-CN"/>
        </w:rPr>
        <w:t>5</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乙方的权利和义务</w:t>
      </w:r>
    </w:p>
    <w:p w14:paraId="028B307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.1 签署合同后，乙方</w:t>
      </w:r>
      <w:r>
        <w:rPr>
          <w:rFonts w:hint="eastAsia" w:ascii="仿宋" w:hAnsi="仿宋" w:eastAsia="仿宋" w:cs="仿宋"/>
          <w:kern w:val="0"/>
          <w:sz w:val="24"/>
          <w:szCs w:val="20"/>
          <w:highlight w:val="none"/>
          <w:lang w:eastAsia="zh-CN"/>
        </w:rPr>
        <w:t>应</w:t>
      </w:r>
      <w:r>
        <w:rPr>
          <w:rFonts w:hint="eastAsia" w:ascii="仿宋" w:hAnsi="仿宋" w:eastAsia="仿宋" w:cs="仿宋"/>
          <w:kern w:val="0"/>
          <w:sz w:val="24"/>
          <w:szCs w:val="20"/>
          <w:highlight w:val="none"/>
        </w:rPr>
        <w:t>确定</w:t>
      </w:r>
      <w:r>
        <w:rPr>
          <w:rFonts w:hint="eastAsia" w:ascii="仿宋" w:hAnsi="仿宋" w:eastAsia="仿宋" w:cs="仿宋"/>
          <w:kern w:val="0"/>
          <w:sz w:val="24"/>
          <w:szCs w:val="20"/>
          <w:highlight w:val="none"/>
          <w:lang w:val="en-US" w:eastAsia="zh-CN"/>
        </w:rPr>
        <w:t>项目负责人（或项目联系人）</w:t>
      </w:r>
      <w:r>
        <w:rPr>
          <w:rFonts w:hint="eastAsia" w:ascii="仿宋" w:hAnsi="仿宋" w:eastAsia="仿宋" w:cs="仿宋"/>
          <w:kern w:val="0"/>
          <w:sz w:val="24"/>
          <w:szCs w:val="20"/>
          <w:highlight w:val="none"/>
        </w:rPr>
        <w:t>，负责与本合同有关的事务。</w:t>
      </w:r>
    </w:p>
    <w:p w14:paraId="7751D1E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.2 乙方应按照合同要求履约，充分合理安排，确保提供的货物</w:t>
      </w:r>
      <w:r>
        <w:rPr>
          <w:rFonts w:hint="eastAsia" w:ascii="仿宋" w:hAnsi="仿宋" w:eastAsia="仿宋" w:cs="仿宋"/>
          <w:kern w:val="0"/>
          <w:sz w:val="24"/>
          <w:szCs w:val="20"/>
          <w:highlight w:val="none"/>
          <w:lang w:eastAsia="zh-CN"/>
        </w:rPr>
        <w:t>及相关</w:t>
      </w:r>
      <w:r>
        <w:rPr>
          <w:rFonts w:hint="eastAsia" w:ascii="仿宋" w:hAnsi="仿宋" w:eastAsia="仿宋" w:cs="仿宋"/>
          <w:kern w:val="0"/>
          <w:sz w:val="24"/>
          <w:szCs w:val="20"/>
          <w:highlight w:val="none"/>
        </w:rPr>
        <w:t>服务符合合同</w:t>
      </w:r>
      <w:r>
        <w:rPr>
          <w:rFonts w:hint="eastAsia" w:ascii="仿宋" w:hAnsi="仿宋" w:eastAsia="仿宋" w:cs="仿宋"/>
          <w:kern w:val="0"/>
          <w:sz w:val="24"/>
          <w:szCs w:val="20"/>
          <w:highlight w:val="none"/>
          <w:lang w:eastAsia="zh-CN"/>
        </w:rPr>
        <w:t>有关</w:t>
      </w:r>
      <w:r>
        <w:rPr>
          <w:rFonts w:hint="eastAsia" w:ascii="仿宋" w:hAnsi="仿宋" w:eastAsia="仿宋" w:cs="仿宋"/>
          <w:kern w:val="0"/>
          <w:sz w:val="24"/>
          <w:szCs w:val="20"/>
          <w:highlight w:val="none"/>
        </w:rPr>
        <w:t>要求。接受项目行业管理部门及政府有关部门的指导，配合甲方的履约检查</w:t>
      </w:r>
      <w:r>
        <w:rPr>
          <w:rFonts w:hint="eastAsia" w:ascii="仿宋" w:hAnsi="仿宋" w:eastAsia="仿宋" w:cs="仿宋"/>
          <w:kern w:val="0"/>
          <w:sz w:val="24"/>
          <w:szCs w:val="20"/>
          <w:highlight w:val="none"/>
          <w:lang w:eastAsia="zh-CN"/>
        </w:rPr>
        <w:t>及验收</w:t>
      </w:r>
      <w:r>
        <w:rPr>
          <w:rFonts w:hint="eastAsia" w:ascii="仿宋" w:hAnsi="仿宋" w:eastAsia="仿宋" w:cs="仿宋"/>
          <w:kern w:val="0"/>
          <w:sz w:val="24"/>
          <w:szCs w:val="20"/>
          <w:highlight w:val="none"/>
        </w:rPr>
        <w:t>，并负责项目实施过程中的所有协调工作。</w:t>
      </w:r>
    </w:p>
    <w:p w14:paraId="1A96306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.3乙方有权根据合同约定向甲方收取</w:t>
      </w:r>
      <w:r>
        <w:rPr>
          <w:rFonts w:hint="eastAsia" w:ascii="仿宋" w:hAnsi="仿宋" w:eastAsia="仿宋" w:cs="仿宋"/>
          <w:kern w:val="0"/>
          <w:sz w:val="24"/>
          <w:szCs w:val="20"/>
          <w:highlight w:val="none"/>
          <w:lang w:eastAsia="zh-CN"/>
        </w:rPr>
        <w:t>合同价款</w:t>
      </w:r>
      <w:r>
        <w:rPr>
          <w:rFonts w:hint="eastAsia" w:ascii="仿宋" w:hAnsi="仿宋" w:eastAsia="仿宋" w:cs="仿宋"/>
          <w:kern w:val="0"/>
          <w:sz w:val="24"/>
          <w:szCs w:val="20"/>
          <w:highlight w:val="none"/>
        </w:rPr>
        <w:t>。</w:t>
      </w:r>
    </w:p>
    <w:p w14:paraId="4D0B9A1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.4国家法律法规规定</w:t>
      </w:r>
      <w:r>
        <w:rPr>
          <w:rFonts w:hint="eastAsia" w:ascii="仿宋" w:hAnsi="仿宋" w:eastAsia="仿宋" w:cs="仿宋"/>
          <w:kern w:val="0"/>
          <w:sz w:val="24"/>
          <w:szCs w:val="20"/>
          <w:highlight w:val="none"/>
          <w:lang w:eastAsia="zh-CN"/>
        </w:rPr>
        <w:t>及</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约定应</w:t>
      </w:r>
      <w:r>
        <w:rPr>
          <w:rFonts w:hint="eastAsia" w:ascii="仿宋" w:hAnsi="仿宋" w:eastAsia="仿宋" w:cs="仿宋"/>
          <w:kern w:val="0"/>
          <w:sz w:val="24"/>
          <w:szCs w:val="20"/>
          <w:highlight w:val="none"/>
        </w:rPr>
        <w:t>由乙方承担的其他义务和责任。</w:t>
      </w:r>
    </w:p>
    <w:p w14:paraId="6C5DDC0E">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val="en-US"/>
        </w:rPr>
        <w:t>6.</w:t>
      </w:r>
      <w:r>
        <w:rPr>
          <w:rFonts w:hint="eastAsia" w:ascii="仿宋" w:hAnsi="仿宋" w:eastAsia="仿宋" w:cs="仿宋"/>
          <w:b/>
          <w:bCs/>
          <w:kern w:val="0"/>
          <w:sz w:val="24"/>
          <w:szCs w:val="20"/>
          <w:highlight w:val="none"/>
        </w:rPr>
        <w:t>合同履</w:t>
      </w:r>
      <w:r>
        <w:rPr>
          <w:rFonts w:hint="eastAsia" w:ascii="仿宋" w:hAnsi="仿宋" w:eastAsia="仿宋" w:cs="仿宋"/>
          <w:b/>
          <w:bCs/>
          <w:kern w:val="0"/>
          <w:sz w:val="24"/>
          <w:szCs w:val="20"/>
          <w:highlight w:val="none"/>
          <w:lang w:val="en-US" w:eastAsia="zh-CN"/>
        </w:rPr>
        <w:t>行</w:t>
      </w:r>
    </w:p>
    <w:p w14:paraId="6904ACB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6</w:t>
      </w:r>
      <w:r>
        <w:rPr>
          <w:rFonts w:hint="eastAsia" w:ascii="仿宋" w:hAnsi="仿宋" w:eastAsia="仿宋" w:cs="仿宋"/>
          <w:kern w:val="0"/>
          <w:sz w:val="24"/>
          <w:szCs w:val="20"/>
          <w:highlight w:val="none"/>
        </w:rPr>
        <w:t>.1 甲乙双方应当按照【政府采购合同专用条款】约定顺序履行合同义务；如果没有先后顺序的，应当同时履行。</w:t>
      </w:r>
    </w:p>
    <w:p w14:paraId="1272E7BB">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6</w:t>
      </w:r>
      <w:r>
        <w:rPr>
          <w:rFonts w:hint="eastAsia" w:ascii="仿宋" w:hAnsi="仿宋" w:eastAsia="仿宋" w:cs="仿宋"/>
          <w:kern w:val="0"/>
          <w:sz w:val="24"/>
          <w:szCs w:val="20"/>
          <w:highlight w:val="none"/>
        </w:rPr>
        <w:t>.2 甲乙双方按照合同约定顺序履行合同义务时，应当先履行一方未履行的，后履行一方有权拒绝其履行请求。先履行一方履行不符合约定的，后履行一方有权拒绝其相应的履行请求。</w:t>
      </w:r>
    </w:p>
    <w:p w14:paraId="391FFEAD">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eastAsia="zh-CN"/>
        </w:rPr>
        <w:t>7</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货物包装、运输</w:t>
      </w:r>
      <w:r>
        <w:rPr>
          <w:rFonts w:hint="eastAsia" w:ascii="仿宋" w:hAnsi="仿宋" w:eastAsia="仿宋" w:cs="仿宋"/>
          <w:b/>
          <w:bCs/>
          <w:kern w:val="0"/>
          <w:sz w:val="24"/>
          <w:szCs w:val="20"/>
          <w:highlight w:val="none"/>
          <w:lang w:eastAsia="zh-CN"/>
        </w:rPr>
        <w:t>、</w:t>
      </w:r>
      <w:r>
        <w:rPr>
          <w:rFonts w:hint="eastAsia" w:ascii="仿宋" w:hAnsi="仿宋" w:eastAsia="仿宋" w:cs="仿宋"/>
          <w:b/>
          <w:bCs/>
          <w:kern w:val="0"/>
          <w:sz w:val="24"/>
          <w:szCs w:val="20"/>
          <w:highlight w:val="none"/>
        </w:rPr>
        <w:t>保险</w:t>
      </w:r>
      <w:r>
        <w:rPr>
          <w:rFonts w:hint="eastAsia" w:ascii="仿宋" w:hAnsi="仿宋" w:eastAsia="仿宋" w:cs="仿宋"/>
          <w:b/>
          <w:bCs/>
          <w:kern w:val="0"/>
          <w:sz w:val="24"/>
          <w:szCs w:val="20"/>
          <w:highlight w:val="none"/>
          <w:lang w:eastAsia="zh-CN"/>
        </w:rPr>
        <w:t>和交付</w:t>
      </w:r>
      <w:r>
        <w:rPr>
          <w:rFonts w:hint="eastAsia" w:ascii="仿宋" w:hAnsi="仿宋" w:eastAsia="仿宋" w:cs="仿宋"/>
          <w:b/>
          <w:bCs/>
          <w:kern w:val="0"/>
          <w:sz w:val="24"/>
          <w:szCs w:val="20"/>
          <w:highlight w:val="none"/>
        </w:rPr>
        <w:t>要求</w:t>
      </w:r>
    </w:p>
    <w:p w14:paraId="40B7B444">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7</w:t>
      </w:r>
      <w:r>
        <w:rPr>
          <w:rFonts w:hint="eastAsia" w:ascii="仿宋" w:hAnsi="仿宋" w:eastAsia="仿宋" w:cs="仿宋"/>
          <w:kern w:val="0"/>
          <w:sz w:val="24"/>
          <w:szCs w:val="20"/>
          <w:highlight w:val="none"/>
        </w:rPr>
        <w:t>.1 本合同涉及商品包装</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快递包装的，除【政府采购合同专用条款】另有</w:t>
      </w:r>
      <w:r>
        <w:rPr>
          <w:rFonts w:hint="eastAsia" w:ascii="仿宋" w:hAnsi="仿宋" w:eastAsia="仿宋" w:cs="仿宋"/>
          <w:kern w:val="0"/>
          <w:sz w:val="24"/>
          <w:szCs w:val="20"/>
          <w:highlight w:val="none"/>
          <w:lang w:eastAsia="zh-CN"/>
        </w:rPr>
        <w:t>约</w:t>
      </w:r>
      <w:r>
        <w:rPr>
          <w:rFonts w:hint="eastAsia" w:ascii="仿宋" w:hAnsi="仿宋" w:eastAsia="仿宋" w:cs="仿宋"/>
          <w:kern w:val="0"/>
          <w:sz w:val="24"/>
          <w:szCs w:val="20"/>
          <w:highlight w:val="none"/>
        </w:rPr>
        <w:t>定</w:t>
      </w:r>
      <w:r>
        <w:rPr>
          <w:rFonts w:hint="eastAsia" w:ascii="仿宋" w:hAnsi="仿宋" w:eastAsia="仿宋" w:cs="仿宋"/>
          <w:kern w:val="0"/>
          <w:sz w:val="24"/>
          <w:szCs w:val="20"/>
          <w:highlight w:val="none"/>
          <w:lang w:eastAsia="zh-CN"/>
        </w:rPr>
        <w:t>外</w:t>
      </w:r>
      <w:r>
        <w:rPr>
          <w:rFonts w:hint="eastAsia" w:ascii="仿宋" w:hAnsi="仿宋" w:eastAsia="仿宋" w:cs="仿宋"/>
          <w:kern w:val="0"/>
          <w:sz w:val="24"/>
          <w:szCs w:val="20"/>
          <w:highlight w:val="none"/>
        </w:rPr>
        <w:t>，包装应适应远距离运输、防潮、防震、防锈和防野蛮装卸等要求，确保货物安全无损地运抵【政府采购合同专用条款】</w:t>
      </w:r>
      <w:r>
        <w:rPr>
          <w:rFonts w:hint="eastAsia" w:ascii="仿宋" w:hAnsi="仿宋" w:eastAsia="仿宋" w:cs="仿宋"/>
          <w:kern w:val="0"/>
          <w:sz w:val="24"/>
          <w:szCs w:val="20"/>
          <w:highlight w:val="none"/>
          <w:lang w:eastAsia="zh-CN"/>
        </w:rPr>
        <w:t>约定的</w:t>
      </w:r>
      <w:r>
        <w:rPr>
          <w:rFonts w:hint="eastAsia" w:ascii="仿宋" w:hAnsi="仿宋" w:eastAsia="仿宋" w:cs="仿宋"/>
          <w:kern w:val="0"/>
          <w:sz w:val="24"/>
          <w:szCs w:val="20"/>
          <w:highlight w:val="none"/>
        </w:rPr>
        <w:t>指定现场。</w:t>
      </w:r>
    </w:p>
    <w:p w14:paraId="17E74DC0">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7</w:t>
      </w:r>
      <w:r>
        <w:rPr>
          <w:rFonts w:hint="eastAsia" w:ascii="仿宋" w:hAnsi="仿宋" w:eastAsia="仿宋" w:cs="仿宋"/>
          <w:kern w:val="0"/>
          <w:sz w:val="24"/>
          <w:szCs w:val="20"/>
          <w:highlight w:val="none"/>
        </w:rPr>
        <w:t>.2 除【政府采购合同专用条款】另有</w:t>
      </w:r>
      <w:r>
        <w:rPr>
          <w:rFonts w:hint="eastAsia" w:ascii="仿宋" w:hAnsi="仿宋" w:eastAsia="仿宋" w:cs="仿宋"/>
          <w:kern w:val="0"/>
          <w:sz w:val="24"/>
          <w:szCs w:val="20"/>
          <w:highlight w:val="none"/>
          <w:lang w:eastAsia="zh-CN"/>
        </w:rPr>
        <w:t>约</w:t>
      </w:r>
      <w:r>
        <w:rPr>
          <w:rFonts w:hint="eastAsia" w:ascii="仿宋" w:hAnsi="仿宋" w:eastAsia="仿宋" w:cs="仿宋"/>
          <w:kern w:val="0"/>
          <w:sz w:val="24"/>
          <w:szCs w:val="20"/>
          <w:highlight w:val="none"/>
        </w:rPr>
        <w:t>定</w:t>
      </w:r>
      <w:r>
        <w:rPr>
          <w:rFonts w:hint="eastAsia" w:ascii="仿宋" w:hAnsi="仿宋" w:eastAsia="仿宋" w:cs="仿宋"/>
          <w:kern w:val="0"/>
          <w:sz w:val="24"/>
          <w:szCs w:val="20"/>
          <w:highlight w:val="none"/>
          <w:lang w:eastAsia="zh-CN"/>
        </w:rPr>
        <w:t>外</w:t>
      </w:r>
      <w:r>
        <w:rPr>
          <w:rFonts w:hint="eastAsia" w:ascii="仿宋" w:hAnsi="仿宋" w:eastAsia="仿宋" w:cs="仿宋"/>
          <w:kern w:val="0"/>
          <w:sz w:val="24"/>
          <w:szCs w:val="20"/>
          <w:highlight w:val="none"/>
        </w:rPr>
        <w:t>，乙方负责办理将货物运抵本合同规定的交货地点</w:t>
      </w:r>
      <w:r>
        <w:rPr>
          <w:rFonts w:hint="eastAsia" w:ascii="仿宋" w:hAnsi="仿宋" w:eastAsia="仿宋" w:cs="仿宋"/>
          <w:kern w:val="0"/>
          <w:sz w:val="24"/>
          <w:szCs w:val="20"/>
          <w:highlight w:val="none"/>
          <w:lang w:eastAsia="zh-CN"/>
        </w:rPr>
        <w:t>，并装卸、交付至甲方</w:t>
      </w:r>
      <w:r>
        <w:rPr>
          <w:rFonts w:hint="eastAsia" w:ascii="仿宋" w:hAnsi="仿宋" w:eastAsia="仿宋" w:cs="仿宋"/>
          <w:kern w:val="0"/>
          <w:sz w:val="24"/>
          <w:szCs w:val="20"/>
          <w:highlight w:val="none"/>
        </w:rPr>
        <w:t>的一切运输事项，相关费用应</w:t>
      </w:r>
      <w:r>
        <w:rPr>
          <w:rFonts w:hint="eastAsia" w:ascii="仿宋" w:hAnsi="仿宋" w:eastAsia="仿宋" w:cs="仿宋"/>
          <w:kern w:val="0"/>
          <w:sz w:val="24"/>
          <w:szCs w:val="20"/>
          <w:highlight w:val="none"/>
          <w:lang w:eastAsia="zh-CN"/>
        </w:rPr>
        <w:t>包含</w:t>
      </w:r>
      <w:r>
        <w:rPr>
          <w:rFonts w:hint="eastAsia" w:ascii="仿宋" w:hAnsi="仿宋" w:eastAsia="仿宋" w:cs="仿宋"/>
          <w:kern w:val="0"/>
          <w:sz w:val="24"/>
          <w:szCs w:val="20"/>
          <w:highlight w:val="none"/>
        </w:rPr>
        <w:t>在合同</w:t>
      </w:r>
      <w:r>
        <w:rPr>
          <w:rFonts w:hint="eastAsia" w:ascii="仿宋" w:hAnsi="仿宋" w:eastAsia="仿宋" w:cs="仿宋"/>
          <w:kern w:val="0"/>
          <w:sz w:val="24"/>
          <w:szCs w:val="20"/>
          <w:highlight w:val="none"/>
          <w:lang w:eastAsia="zh-CN"/>
        </w:rPr>
        <w:t>价款</w:t>
      </w:r>
      <w:r>
        <w:rPr>
          <w:rFonts w:hint="eastAsia" w:ascii="仿宋" w:hAnsi="仿宋" w:eastAsia="仿宋" w:cs="仿宋"/>
          <w:kern w:val="0"/>
          <w:sz w:val="24"/>
          <w:szCs w:val="20"/>
          <w:highlight w:val="none"/>
        </w:rPr>
        <w:t>中。</w:t>
      </w:r>
    </w:p>
    <w:p w14:paraId="7B06263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7</w:t>
      </w:r>
      <w:r>
        <w:rPr>
          <w:rFonts w:hint="eastAsia" w:ascii="仿宋" w:hAnsi="仿宋" w:eastAsia="仿宋" w:cs="仿宋"/>
          <w:kern w:val="0"/>
          <w:sz w:val="24"/>
          <w:szCs w:val="20"/>
          <w:highlight w:val="none"/>
        </w:rPr>
        <w:t>.3 货物保险要求按【政府采购合同专用条款】规定执行。</w:t>
      </w:r>
    </w:p>
    <w:p w14:paraId="59821EB7">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7</w:t>
      </w:r>
      <w:r>
        <w:rPr>
          <w:rFonts w:hint="eastAsia" w:ascii="仿宋" w:hAnsi="仿宋" w:eastAsia="仿宋" w:cs="仿宋"/>
          <w:kern w:val="0"/>
          <w:sz w:val="24"/>
          <w:szCs w:val="20"/>
          <w:highlight w:val="none"/>
        </w:rPr>
        <w:t xml:space="preserve">.4 </w:t>
      </w:r>
      <w:r>
        <w:rPr>
          <w:rFonts w:hint="eastAsia" w:ascii="仿宋" w:hAnsi="仿宋" w:eastAsia="仿宋" w:cs="仿宋"/>
          <w:kern w:val="0"/>
          <w:sz w:val="24"/>
          <w:szCs w:val="20"/>
          <w:highlight w:val="none"/>
          <w:lang w:val="en-US" w:eastAsia="zh-CN"/>
        </w:rPr>
        <w:t>除采购活动</w:t>
      </w:r>
      <w:r>
        <w:rPr>
          <w:rFonts w:hint="eastAsia" w:ascii="仿宋" w:hAnsi="仿宋" w:eastAsia="仿宋" w:cs="仿宋"/>
          <w:kern w:val="0"/>
          <w:sz w:val="24"/>
          <w:szCs w:val="20"/>
          <w:highlight w:val="none"/>
        </w:rPr>
        <w:t>对商品包装</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快递包装</w:t>
      </w:r>
      <w:r>
        <w:rPr>
          <w:rFonts w:hint="eastAsia" w:ascii="仿宋" w:hAnsi="仿宋" w:eastAsia="仿宋" w:cs="仿宋"/>
          <w:kern w:val="0"/>
          <w:sz w:val="24"/>
          <w:szCs w:val="20"/>
          <w:highlight w:val="none"/>
          <w:lang w:val="en-US" w:eastAsia="zh-CN"/>
        </w:rPr>
        <w:t>达成具体约定外</w:t>
      </w:r>
      <w:r>
        <w:rPr>
          <w:rFonts w:hint="eastAsia" w:ascii="仿宋" w:hAnsi="仿宋" w:eastAsia="仿宋" w:cs="仿宋"/>
          <w:kern w:val="0"/>
          <w:sz w:val="24"/>
          <w:szCs w:val="20"/>
          <w:highlight w:val="none"/>
        </w:rPr>
        <w:t>，乙方提供产品及相关快递服务</w:t>
      </w:r>
      <w:r>
        <w:rPr>
          <w:rFonts w:hint="eastAsia" w:ascii="仿宋" w:hAnsi="仿宋" w:eastAsia="仿宋" w:cs="仿宋"/>
          <w:kern w:val="0"/>
          <w:sz w:val="24"/>
          <w:szCs w:val="20"/>
          <w:highlight w:val="none"/>
          <w:lang w:val="en-US" w:eastAsia="zh-CN"/>
        </w:rPr>
        <w:t>涉及到</w:t>
      </w:r>
      <w:r>
        <w:rPr>
          <w:rFonts w:hint="eastAsia" w:ascii="仿宋" w:hAnsi="仿宋" w:eastAsia="仿宋" w:cs="仿宋"/>
          <w:kern w:val="0"/>
          <w:sz w:val="24"/>
          <w:szCs w:val="20"/>
          <w:highlight w:val="none"/>
        </w:rPr>
        <w:t>具体包装要求</w:t>
      </w:r>
      <w:r>
        <w:rPr>
          <w:rFonts w:hint="eastAsia" w:ascii="仿宋" w:hAnsi="仿宋" w:eastAsia="仿宋" w:cs="仿宋"/>
          <w:kern w:val="0"/>
          <w:sz w:val="24"/>
          <w:szCs w:val="20"/>
          <w:highlight w:val="none"/>
          <w:lang w:val="en-US" w:eastAsia="zh-CN"/>
        </w:rPr>
        <w:t>的，</w:t>
      </w:r>
      <w:r>
        <w:rPr>
          <w:rFonts w:hint="eastAsia" w:ascii="仿宋" w:hAnsi="仿宋" w:eastAsia="仿宋" w:cs="仿宋"/>
          <w:kern w:val="0"/>
          <w:sz w:val="24"/>
          <w:szCs w:val="20"/>
          <w:highlight w:val="none"/>
        </w:rPr>
        <w:t>应</w:t>
      </w:r>
      <w:r>
        <w:rPr>
          <w:rFonts w:hint="eastAsia" w:ascii="仿宋" w:hAnsi="仿宋" w:eastAsia="仿宋" w:cs="仿宋"/>
          <w:kern w:val="0"/>
          <w:sz w:val="24"/>
          <w:szCs w:val="20"/>
          <w:highlight w:val="none"/>
          <w:lang w:val="en-US" w:eastAsia="zh-CN"/>
        </w:rPr>
        <w:t>不低于</w:t>
      </w:r>
      <w:r>
        <w:rPr>
          <w:rFonts w:hint="eastAsia" w:ascii="仿宋" w:hAnsi="仿宋" w:eastAsia="仿宋" w:cs="仿宋"/>
          <w:kern w:val="0"/>
          <w:sz w:val="24"/>
          <w:szCs w:val="20"/>
          <w:highlight w:val="none"/>
        </w:rPr>
        <w:t>《商品包装政府采购需求标准（试行）</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快递包装政府采购需求标准（试行）》</w:t>
      </w:r>
      <w:r>
        <w:rPr>
          <w:rFonts w:hint="eastAsia" w:ascii="仿宋" w:hAnsi="仿宋" w:eastAsia="仿宋" w:cs="仿宋"/>
          <w:kern w:val="0"/>
          <w:sz w:val="24"/>
          <w:szCs w:val="20"/>
          <w:highlight w:val="none"/>
          <w:lang w:val="en-US" w:eastAsia="zh-CN"/>
        </w:rPr>
        <w:t>标准</w:t>
      </w:r>
      <w:r>
        <w:rPr>
          <w:rFonts w:hint="eastAsia" w:ascii="仿宋" w:hAnsi="仿宋" w:eastAsia="仿宋" w:cs="仿宋"/>
          <w:kern w:val="0"/>
          <w:sz w:val="24"/>
          <w:szCs w:val="20"/>
          <w:highlight w:val="none"/>
        </w:rPr>
        <w:t>，并作为履约验收的内容，必要时甲方可以要求乙方在履约验收环节出具检测报告。</w:t>
      </w:r>
    </w:p>
    <w:p w14:paraId="6F421B4F">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7.5 </w:t>
      </w:r>
      <w:r>
        <w:rPr>
          <w:rFonts w:hint="eastAsia" w:ascii="仿宋" w:hAnsi="仿宋" w:eastAsia="仿宋" w:cs="仿宋"/>
          <w:kern w:val="0"/>
          <w:sz w:val="24"/>
          <w:szCs w:val="20"/>
          <w:highlight w:val="none"/>
        </w:rPr>
        <w:t>乙方在运输到达之前</w:t>
      </w:r>
      <w:r>
        <w:rPr>
          <w:rFonts w:hint="eastAsia" w:ascii="仿宋" w:hAnsi="仿宋" w:eastAsia="仿宋" w:cs="仿宋"/>
          <w:kern w:val="0"/>
          <w:sz w:val="24"/>
          <w:szCs w:val="20"/>
          <w:highlight w:val="none"/>
          <w:lang w:eastAsia="zh-CN"/>
        </w:rPr>
        <w:t>应</w:t>
      </w:r>
      <w:r>
        <w:rPr>
          <w:rFonts w:hint="eastAsia" w:ascii="仿宋" w:hAnsi="仿宋" w:eastAsia="仿宋" w:cs="仿宋"/>
          <w:kern w:val="0"/>
          <w:sz w:val="24"/>
          <w:szCs w:val="20"/>
          <w:highlight w:val="none"/>
        </w:rPr>
        <w:t>提前通知</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，并提示货物运输装卸的注意事项</w:t>
      </w:r>
      <w:r>
        <w:rPr>
          <w:rFonts w:hint="eastAsia" w:ascii="仿宋" w:hAnsi="仿宋" w:eastAsia="仿宋" w:cs="仿宋"/>
          <w:kern w:val="0"/>
          <w:sz w:val="24"/>
          <w:szCs w:val="20"/>
          <w:highlight w:val="none"/>
          <w:lang w:eastAsia="zh-CN"/>
        </w:rPr>
        <w:t>，甲方配合乙方做好货物的接收工作。</w:t>
      </w:r>
    </w:p>
    <w:p w14:paraId="1E2D390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7.6 </w:t>
      </w:r>
      <w:r>
        <w:rPr>
          <w:rFonts w:hint="eastAsia" w:ascii="仿宋" w:hAnsi="仿宋" w:eastAsia="仿宋" w:cs="仿宋"/>
          <w:kern w:val="0"/>
          <w:sz w:val="24"/>
          <w:szCs w:val="20"/>
          <w:highlight w:val="none"/>
        </w:rPr>
        <w:t>如因包装</w:t>
      </w:r>
      <w:r>
        <w:rPr>
          <w:rFonts w:hint="eastAsia" w:ascii="仿宋" w:hAnsi="仿宋" w:eastAsia="仿宋" w:cs="仿宋"/>
          <w:kern w:val="0"/>
          <w:sz w:val="24"/>
          <w:szCs w:val="20"/>
          <w:highlight w:val="none"/>
          <w:lang w:eastAsia="zh-CN"/>
        </w:rPr>
        <w:t>、运输</w:t>
      </w:r>
      <w:r>
        <w:rPr>
          <w:rFonts w:hint="eastAsia" w:ascii="仿宋" w:hAnsi="仿宋" w:eastAsia="仿宋" w:cs="仿宋"/>
          <w:kern w:val="0"/>
          <w:sz w:val="24"/>
          <w:szCs w:val="20"/>
          <w:highlight w:val="none"/>
        </w:rPr>
        <w:t>问题导致货物</w:t>
      </w:r>
      <w:r>
        <w:rPr>
          <w:rFonts w:hint="eastAsia" w:ascii="仿宋" w:hAnsi="仿宋" w:eastAsia="仿宋" w:cs="仿宋"/>
          <w:kern w:val="0"/>
          <w:sz w:val="24"/>
          <w:szCs w:val="20"/>
          <w:highlight w:val="none"/>
          <w:lang w:eastAsia="zh-CN"/>
        </w:rPr>
        <w:t>损毁、丢失</w:t>
      </w:r>
      <w:r>
        <w:rPr>
          <w:rFonts w:hint="eastAsia" w:ascii="仿宋" w:hAnsi="仿宋" w:eastAsia="仿宋" w:cs="仿宋"/>
          <w:kern w:val="0"/>
          <w:sz w:val="24"/>
          <w:szCs w:val="20"/>
          <w:highlight w:val="none"/>
        </w:rPr>
        <w:t>或者品质下降，</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有权要求降价、换货、拒收部分或整批货物，由此</w:t>
      </w:r>
      <w:r>
        <w:rPr>
          <w:rFonts w:hint="eastAsia" w:ascii="仿宋" w:hAnsi="仿宋" w:eastAsia="仿宋" w:cs="仿宋"/>
          <w:kern w:val="0"/>
          <w:sz w:val="24"/>
          <w:szCs w:val="20"/>
          <w:highlight w:val="none"/>
          <w:lang w:eastAsia="zh-CN"/>
        </w:rPr>
        <w:t>产生</w:t>
      </w:r>
      <w:r>
        <w:rPr>
          <w:rFonts w:hint="eastAsia" w:ascii="仿宋" w:hAnsi="仿宋" w:eastAsia="仿宋" w:cs="仿宋"/>
          <w:kern w:val="0"/>
          <w:sz w:val="24"/>
          <w:szCs w:val="20"/>
          <w:highlight w:val="none"/>
        </w:rPr>
        <w:t>的费用和损失，均由</w:t>
      </w:r>
      <w:r>
        <w:rPr>
          <w:rFonts w:hint="eastAsia" w:ascii="仿宋" w:hAnsi="仿宋" w:eastAsia="仿宋" w:cs="仿宋"/>
          <w:kern w:val="0"/>
          <w:sz w:val="24"/>
          <w:szCs w:val="20"/>
          <w:highlight w:val="none"/>
          <w:lang w:eastAsia="zh-CN"/>
        </w:rPr>
        <w:t>乙方</w:t>
      </w:r>
      <w:r>
        <w:rPr>
          <w:rFonts w:hint="eastAsia" w:ascii="仿宋" w:hAnsi="仿宋" w:eastAsia="仿宋" w:cs="仿宋"/>
          <w:kern w:val="0"/>
          <w:sz w:val="24"/>
          <w:szCs w:val="20"/>
          <w:highlight w:val="none"/>
        </w:rPr>
        <w:t>承担。</w:t>
      </w:r>
    </w:p>
    <w:p w14:paraId="24E207C4">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eastAsia="zh-CN"/>
        </w:rPr>
        <w:t>8</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质量标准和保证</w:t>
      </w:r>
    </w:p>
    <w:p w14:paraId="4AE2871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8</w:t>
      </w:r>
      <w:r>
        <w:rPr>
          <w:rFonts w:hint="eastAsia" w:ascii="仿宋" w:hAnsi="仿宋" w:eastAsia="仿宋" w:cs="仿宋"/>
          <w:kern w:val="0"/>
          <w:sz w:val="24"/>
          <w:szCs w:val="20"/>
          <w:highlight w:val="none"/>
        </w:rPr>
        <w:t>.1 质量标准</w:t>
      </w:r>
    </w:p>
    <w:p w14:paraId="7C4C1A9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（1）本合同下</w:t>
      </w:r>
      <w:r>
        <w:rPr>
          <w:rFonts w:hint="eastAsia" w:ascii="仿宋" w:hAnsi="仿宋" w:eastAsia="仿宋" w:cs="仿宋"/>
          <w:kern w:val="0"/>
          <w:sz w:val="24"/>
          <w:szCs w:val="20"/>
          <w:highlight w:val="none"/>
          <w:lang w:eastAsia="zh-CN"/>
        </w:rPr>
        <w:t>提供</w:t>
      </w:r>
      <w:r>
        <w:rPr>
          <w:rFonts w:hint="eastAsia" w:ascii="仿宋" w:hAnsi="仿宋" w:eastAsia="仿宋" w:cs="仿宋"/>
          <w:kern w:val="0"/>
          <w:sz w:val="24"/>
          <w:szCs w:val="20"/>
          <w:highlight w:val="none"/>
        </w:rPr>
        <w:t>的货物应符合</w:t>
      </w:r>
      <w:r>
        <w:rPr>
          <w:rFonts w:hint="eastAsia" w:ascii="仿宋" w:hAnsi="仿宋" w:eastAsia="仿宋" w:cs="仿宋"/>
          <w:kern w:val="0"/>
          <w:sz w:val="24"/>
          <w:szCs w:val="20"/>
          <w:highlight w:val="none"/>
          <w:lang w:eastAsia="zh-CN"/>
        </w:rPr>
        <w:t>合同约</w:t>
      </w:r>
      <w:r>
        <w:rPr>
          <w:rFonts w:hint="eastAsia" w:ascii="仿宋" w:hAnsi="仿宋" w:eastAsia="仿宋" w:cs="仿宋"/>
          <w:kern w:val="0"/>
          <w:sz w:val="24"/>
          <w:szCs w:val="20"/>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kern w:val="0"/>
          <w:sz w:val="24"/>
          <w:szCs w:val="20"/>
          <w:highlight w:val="none"/>
          <w:lang w:eastAsia="zh-CN"/>
        </w:rPr>
        <w:t>。</w:t>
      </w:r>
    </w:p>
    <w:p w14:paraId="197CCAB1">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（2）采用中华人民共和国法定计量单位。</w:t>
      </w:r>
    </w:p>
    <w:p w14:paraId="3DC01DD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（3）乙方所</w:t>
      </w:r>
      <w:r>
        <w:rPr>
          <w:rFonts w:hint="eastAsia" w:ascii="仿宋" w:hAnsi="仿宋" w:eastAsia="仿宋" w:cs="仿宋"/>
          <w:kern w:val="0"/>
          <w:sz w:val="24"/>
          <w:szCs w:val="20"/>
          <w:highlight w:val="none"/>
          <w:lang w:eastAsia="zh-CN"/>
        </w:rPr>
        <w:t>提供</w:t>
      </w:r>
      <w:r>
        <w:rPr>
          <w:rFonts w:hint="eastAsia" w:ascii="仿宋" w:hAnsi="仿宋" w:eastAsia="仿宋" w:cs="仿宋"/>
          <w:kern w:val="0"/>
          <w:sz w:val="24"/>
          <w:szCs w:val="20"/>
          <w:highlight w:val="none"/>
        </w:rPr>
        <w:t>的货物应符合国家有关安全、环保、卫生</w:t>
      </w:r>
      <w:r>
        <w:rPr>
          <w:rFonts w:hint="eastAsia" w:ascii="仿宋" w:hAnsi="仿宋" w:eastAsia="仿宋" w:cs="仿宋"/>
          <w:kern w:val="0"/>
          <w:sz w:val="24"/>
          <w:szCs w:val="20"/>
          <w:highlight w:val="none"/>
          <w:lang w:eastAsia="zh-CN"/>
        </w:rPr>
        <w:t>的</w:t>
      </w:r>
      <w:r>
        <w:rPr>
          <w:rFonts w:hint="eastAsia" w:ascii="仿宋" w:hAnsi="仿宋" w:eastAsia="仿宋" w:cs="仿宋"/>
          <w:kern w:val="0"/>
          <w:sz w:val="24"/>
          <w:szCs w:val="20"/>
          <w:highlight w:val="none"/>
        </w:rPr>
        <w:t>规定。</w:t>
      </w:r>
    </w:p>
    <w:p w14:paraId="046EEDE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（4）乙方应向甲方提交所</w:t>
      </w:r>
      <w:r>
        <w:rPr>
          <w:rFonts w:hint="eastAsia" w:ascii="仿宋" w:hAnsi="仿宋" w:eastAsia="仿宋" w:cs="仿宋"/>
          <w:kern w:val="0"/>
          <w:sz w:val="24"/>
          <w:szCs w:val="20"/>
          <w:highlight w:val="none"/>
          <w:lang w:eastAsia="zh-CN"/>
        </w:rPr>
        <w:t>提供</w:t>
      </w:r>
      <w:r>
        <w:rPr>
          <w:rFonts w:hint="eastAsia" w:ascii="仿宋" w:hAnsi="仿宋" w:eastAsia="仿宋" w:cs="仿宋"/>
          <w:kern w:val="0"/>
          <w:sz w:val="24"/>
          <w:szCs w:val="20"/>
          <w:highlight w:val="none"/>
        </w:rPr>
        <w:t>货物的技术文件，包括相应的中文技术文件，如：产品目录、图纸、操作手册、使用说明、维护手册或服务指南</w:t>
      </w:r>
      <w:r>
        <w:rPr>
          <w:rFonts w:hint="eastAsia" w:ascii="仿宋" w:hAnsi="仿宋" w:eastAsia="仿宋" w:cs="仿宋"/>
          <w:kern w:val="0"/>
          <w:sz w:val="24"/>
          <w:szCs w:val="20"/>
          <w:highlight w:val="none"/>
          <w:lang w:eastAsia="zh-CN"/>
        </w:rPr>
        <w:t>等</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eastAsia="zh-CN"/>
        </w:rPr>
        <w:t>上述</w:t>
      </w:r>
      <w:r>
        <w:rPr>
          <w:rFonts w:hint="eastAsia" w:ascii="仿宋" w:hAnsi="仿宋" w:eastAsia="仿宋" w:cs="仿宋"/>
          <w:kern w:val="0"/>
          <w:sz w:val="24"/>
          <w:szCs w:val="20"/>
          <w:highlight w:val="none"/>
        </w:rPr>
        <w:t>文件应包装好随货物一同发运。</w:t>
      </w:r>
    </w:p>
    <w:p w14:paraId="611A49A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8</w:t>
      </w:r>
      <w:r>
        <w:rPr>
          <w:rFonts w:hint="eastAsia" w:ascii="仿宋" w:hAnsi="仿宋" w:eastAsia="仿宋" w:cs="仿宋"/>
          <w:kern w:val="0"/>
          <w:sz w:val="24"/>
          <w:szCs w:val="20"/>
          <w:highlight w:val="none"/>
        </w:rPr>
        <w:t>.2 保证</w:t>
      </w:r>
    </w:p>
    <w:p w14:paraId="46C2E7C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（1）乙方应保证</w:t>
      </w:r>
      <w:r>
        <w:rPr>
          <w:rFonts w:hint="eastAsia" w:ascii="仿宋" w:hAnsi="仿宋" w:eastAsia="仿宋" w:cs="仿宋"/>
          <w:kern w:val="0"/>
          <w:sz w:val="24"/>
          <w:szCs w:val="20"/>
          <w:highlight w:val="none"/>
          <w:lang w:eastAsia="zh-CN"/>
        </w:rPr>
        <w:t>提供的货物</w:t>
      </w:r>
      <w:r>
        <w:rPr>
          <w:rFonts w:hint="eastAsia" w:ascii="仿宋" w:hAnsi="仿宋" w:eastAsia="仿宋" w:cs="仿宋"/>
          <w:kern w:val="0"/>
          <w:sz w:val="24"/>
          <w:szCs w:val="20"/>
          <w:highlight w:val="none"/>
        </w:rPr>
        <w:t>完全符合合同规定的质量、规格和性能要求。乙方应保证货物在正确安装、正常使用和保养条件下，在其使用寿命期内具</w:t>
      </w:r>
      <w:r>
        <w:rPr>
          <w:rFonts w:hint="eastAsia" w:ascii="仿宋" w:hAnsi="仿宋" w:eastAsia="仿宋" w:cs="仿宋"/>
          <w:kern w:val="0"/>
          <w:sz w:val="24"/>
          <w:szCs w:val="20"/>
          <w:highlight w:val="none"/>
          <w:lang w:eastAsia="zh-CN"/>
        </w:rPr>
        <w:t>备合同约定</w:t>
      </w:r>
      <w:r>
        <w:rPr>
          <w:rFonts w:hint="eastAsia" w:ascii="仿宋" w:hAnsi="仿宋" w:eastAsia="仿宋" w:cs="仿宋"/>
          <w:kern w:val="0"/>
          <w:sz w:val="24"/>
          <w:szCs w:val="20"/>
          <w:highlight w:val="none"/>
        </w:rPr>
        <w:t>的性能。</w:t>
      </w:r>
      <w:r>
        <w:rPr>
          <w:rFonts w:hint="eastAsia" w:ascii="仿宋" w:hAnsi="仿宋" w:eastAsia="仿宋" w:cs="仿宋"/>
          <w:kern w:val="0"/>
          <w:sz w:val="24"/>
          <w:szCs w:val="20"/>
          <w:highlight w:val="none"/>
          <w:lang w:eastAsia="zh-CN"/>
        </w:rPr>
        <w:t>存在</w:t>
      </w:r>
      <w:r>
        <w:rPr>
          <w:rFonts w:hint="eastAsia" w:ascii="仿宋" w:hAnsi="仿宋" w:eastAsia="仿宋" w:cs="仿宋"/>
          <w:kern w:val="0"/>
          <w:sz w:val="24"/>
          <w:szCs w:val="20"/>
          <w:highlight w:val="none"/>
        </w:rPr>
        <w:t>质量保证期的，货物最终交付验收</w:t>
      </w:r>
      <w:r>
        <w:rPr>
          <w:rFonts w:hint="eastAsia" w:ascii="仿宋" w:hAnsi="仿宋" w:eastAsia="仿宋" w:cs="仿宋"/>
          <w:kern w:val="0"/>
          <w:sz w:val="24"/>
          <w:szCs w:val="20"/>
          <w:highlight w:val="none"/>
          <w:lang w:eastAsia="zh-CN"/>
        </w:rPr>
        <w:t>合格</w:t>
      </w:r>
      <w:r>
        <w:rPr>
          <w:rFonts w:hint="eastAsia" w:ascii="仿宋" w:hAnsi="仿宋" w:eastAsia="仿宋" w:cs="仿宋"/>
          <w:kern w:val="0"/>
          <w:sz w:val="24"/>
          <w:szCs w:val="20"/>
          <w:highlight w:val="none"/>
        </w:rPr>
        <w:t>后</w:t>
      </w:r>
      <w:r>
        <w:rPr>
          <w:rFonts w:hint="eastAsia" w:ascii="仿宋" w:hAnsi="仿宋" w:eastAsia="仿宋" w:cs="仿宋"/>
          <w:kern w:val="0"/>
          <w:sz w:val="24"/>
          <w:szCs w:val="20"/>
          <w:highlight w:val="none"/>
          <w:lang w:eastAsia="zh-CN"/>
        </w:rPr>
        <w:t>在</w:t>
      </w:r>
      <w:r>
        <w:rPr>
          <w:rFonts w:hint="eastAsia" w:ascii="仿宋" w:hAnsi="仿宋" w:eastAsia="仿宋" w:cs="仿宋"/>
          <w:kern w:val="0"/>
          <w:sz w:val="24"/>
          <w:szCs w:val="20"/>
          <w:highlight w:val="none"/>
        </w:rPr>
        <w:t>【政府采购合同专用条款】规定或乙方</w:t>
      </w:r>
      <w:r>
        <w:rPr>
          <w:rFonts w:hint="eastAsia" w:ascii="仿宋" w:hAnsi="仿宋" w:eastAsia="仿宋" w:cs="仿宋"/>
          <w:kern w:val="0"/>
          <w:sz w:val="24"/>
          <w:szCs w:val="20"/>
          <w:highlight w:val="none"/>
          <w:lang w:eastAsia="zh-CN"/>
        </w:rPr>
        <w:t>书面</w:t>
      </w:r>
      <w:r>
        <w:rPr>
          <w:rFonts w:hint="eastAsia" w:ascii="仿宋" w:hAnsi="仿宋" w:eastAsia="仿宋" w:cs="仿宋"/>
          <w:kern w:val="0"/>
          <w:sz w:val="24"/>
          <w:szCs w:val="20"/>
          <w:highlight w:val="none"/>
        </w:rPr>
        <w:t>承诺（两者以较长的为准）的质量保证期内，本保证保持有效。</w:t>
      </w:r>
    </w:p>
    <w:p w14:paraId="7EEADF7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（2）在质量保证期内所发现的缺陷，甲方应尽快以书面形式通知乙方。</w:t>
      </w:r>
    </w:p>
    <w:p w14:paraId="73C19CC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（3）乙方收到通知后</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应在【政府采购合同专用条款】规定的响应时间内以合理的速度免费维修或更换有缺陷的货物或部件。</w:t>
      </w:r>
    </w:p>
    <w:p w14:paraId="08E9622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.1条规定以书面形式</w:t>
      </w:r>
      <w:r>
        <w:rPr>
          <w:rFonts w:hint="eastAsia" w:ascii="仿宋" w:hAnsi="仿宋" w:eastAsia="仿宋" w:cs="仿宋"/>
          <w:kern w:val="0"/>
          <w:sz w:val="24"/>
          <w:szCs w:val="20"/>
          <w:highlight w:val="none"/>
          <w:lang w:eastAsia="zh-CN"/>
        </w:rPr>
        <w:t>追究</w:t>
      </w:r>
      <w:r>
        <w:rPr>
          <w:rFonts w:hint="eastAsia" w:ascii="仿宋" w:hAnsi="仿宋" w:eastAsia="仿宋" w:cs="仿宋"/>
          <w:kern w:val="0"/>
          <w:sz w:val="24"/>
          <w:szCs w:val="20"/>
          <w:highlight w:val="none"/>
        </w:rPr>
        <w:t>乙方</w:t>
      </w:r>
      <w:r>
        <w:rPr>
          <w:rFonts w:hint="eastAsia" w:ascii="仿宋" w:hAnsi="仿宋" w:eastAsia="仿宋" w:cs="仿宋"/>
          <w:kern w:val="0"/>
          <w:sz w:val="24"/>
          <w:szCs w:val="20"/>
          <w:highlight w:val="none"/>
          <w:lang w:eastAsia="zh-CN"/>
        </w:rPr>
        <w:t>的违约责任</w:t>
      </w:r>
      <w:r>
        <w:rPr>
          <w:rFonts w:hint="eastAsia" w:ascii="仿宋" w:hAnsi="仿宋" w:eastAsia="仿宋" w:cs="仿宋"/>
          <w:kern w:val="0"/>
          <w:sz w:val="24"/>
          <w:szCs w:val="20"/>
          <w:highlight w:val="none"/>
        </w:rPr>
        <w:t>。</w:t>
      </w:r>
    </w:p>
    <w:p w14:paraId="3932737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（5）乙方在约定的时间内未能弥补缺陷，甲方可采取必要的补救措施，但其风险和费用将由乙方承担，甲方根据合同</w:t>
      </w:r>
      <w:r>
        <w:rPr>
          <w:rFonts w:hint="eastAsia" w:ascii="仿宋" w:hAnsi="仿宋" w:eastAsia="仿宋" w:cs="仿宋"/>
          <w:kern w:val="0"/>
          <w:sz w:val="24"/>
          <w:szCs w:val="20"/>
          <w:highlight w:val="none"/>
          <w:lang w:eastAsia="zh-CN"/>
        </w:rPr>
        <w:t>约定</w:t>
      </w:r>
      <w:r>
        <w:rPr>
          <w:rFonts w:hint="eastAsia" w:ascii="仿宋" w:hAnsi="仿宋" w:eastAsia="仿宋" w:cs="仿宋"/>
          <w:kern w:val="0"/>
          <w:sz w:val="24"/>
          <w:szCs w:val="20"/>
          <w:highlight w:val="none"/>
        </w:rPr>
        <w:t>对乙方行使的其他权利不受影响。</w:t>
      </w:r>
    </w:p>
    <w:p w14:paraId="37DAD41E">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eastAsia="zh-CN"/>
        </w:rPr>
        <w:t>9</w:t>
      </w:r>
      <w:r>
        <w:rPr>
          <w:rFonts w:hint="default" w:ascii="仿宋" w:hAnsi="仿宋" w:eastAsia="仿宋" w:cs="仿宋"/>
          <w:b/>
          <w:bCs/>
          <w:kern w:val="0"/>
          <w:sz w:val="24"/>
          <w:szCs w:val="20"/>
          <w:highlight w:val="none"/>
        </w:rPr>
        <w:t>.权利瑕疵担保</w:t>
      </w:r>
    </w:p>
    <w:p w14:paraId="3468EC2E">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9</w:t>
      </w:r>
      <w:r>
        <w:rPr>
          <w:rFonts w:hint="eastAsia" w:ascii="仿宋" w:hAnsi="仿宋" w:eastAsia="仿宋" w:cs="仿宋"/>
          <w:kern w:val="0"/>
          <w:sz w:val="24"/>
          <w:szCs w:val="20"/>
          <w:highlight w:val="none"/>
        </w:rPr>
        <w:t>.1 乙方保证对其出售的货物享有合法的权利。</w:t>
      </w:r>
    </w:p>
    <w:p w14:paraId="1F1A05D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9</w:t>
      </w:r>
      <w:r>
        <w:rPr>
          <w:rFonts w:hint="eastAsia" w:ascii="仿宋" w:hAnsi="仿宋" w:eastAsia="仿宋" w:cs="仿宋"/>
          <w:kern w:val="0"/>
          <w:sz w:val="24"/>
          <w:szCs w:val="20"/>
          <w:highlight w:val="none"/>
        </w:rPr>
        <w:t>.2 乙方保证在交付的货物上不存在抵押权等担保物权。</w:t>
      </w:r>
    </w:p>
    <w:p w14:paraId="33A948D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9</w:t>
      </w:r>
      <w:r>
        <w:rPr>
          <w:rFonts w:hint="eastAsia" w:ascii="仿宋" w:hAnsi="仿宋" w:eastAsia="仿宋" w:cs="仿宋"/>
          <w:kern w:val="0"/>
          <w:sz w:val="24"/>
          <w:szCs w:val="20"/>
          <w:highlight w:val="none"/>
        </w:rPr>
        <w:t>.3 如甲方使用</w:t>
      </w:r>
      <w:r>
        <w:rPr>
          <w:rFonts w:hint="eastAsia" w:ascii="仿宋" w:hAnsi="仿宋" w:eastAsia="仿宋" w:cs="仿宋"/>
          <w:kern w:val="0"/>
          <w:sz w:val="24"/>
          <w:szCs w:val="20"/>
          <w:highlight w:val="none"/>
          <w:lang w:val="en-US" w:eastAsia="zh-CN"/>
        </w:rPr>
        <w:t>上述</w:t>
      </w:r>
      <w:r>
        <w:rPr>
          <w:rFonts w:hint="eastAsia" w:ascii="仿宋" w:hAnsi="仿宋" w:eastAsia="仿宋" w:cs="仿宋"/>
          <w:kern w:val="0"/>
          <w:sz w:val="24"/>
          <w:szCs w:val="20"/>
          <w:highlight w:val="none"/>
        </w:rPr>
        <w:t>货物构成</w:t>
      </w:r>
      <w:r>
        <w:rPr>
          <w:rFonts w:hint="eastAsia" w:ascii="仿宋" w:hAnsi="仿宋" w:eastAsia="仿宋" w:cs="仿宋"/>
          <w:kern w:val="0"/>
          <w:sz w:val="24"/>
          <w:szCs w:val="20"/>
          <w:highlight w:val="none"/>
          <w:lang w:val="en-US" w:eastAsia="zh-CN"/>
        </w:rPr>
        <w:t>对第三人</w:t>
      </w:r>
      <w:r>
        <w:rPr>
          <w:rFonts w:hint="eastAsia" w:ascii="仿宋" w:hAnsi="仿宋" w:eastAsia="仿宋" w:cs="仿宋"/>
          <w:kern w:val="0"/>
          <w:sz w:val="24"/>
          <w:szCs w:val="20"/>
          <w:highlight w:val="none"/>
        </w:rPr>
        <w:t>侵权的，则由乙方承担全部责任。</w:t>
      </w:r>
    </w:p>
    <w:p w14:paraId="2B8C265A">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0</w:t>
      </w:r>
      <w:r>
        <w:rPr>
          <w:rFonts w:hint="default" w:ascii="仿宋" w:hAnsi="仿宋" w:eastAsia="仿宋" w:cs="仿宋"/>
          <w:b/>
          <w:bCs/>
          <w:kern w:val="0"/>
          <w:sz w:val="24"/>
          <w:szCs w:val="20"/>
          <w:highlight w:val="none"/>
        </w:rPr>
        <w:t>.知识产权保护</w:t>
      </w:r>
    </w:p>
    <w:p w14:paraId="200407CF">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0</w:t>
      </w:r>
      <w:r>
        <w:rPr>
          <w:rFonts w:hint="eastAsia" w:ascii="仿宋" w:hAnsi="仿宋" w:eastAsia="仿宋" w:cs="仿宋"/>
          <w:kern w:val="0"/>
          <w:sz w:val="24"/>
          <w:szCs w:val="20"/>
          <w:highlight w:val="none"/>
        </w:rPr>
        <w:t>.1 乙方对其所销售的货物应当享有知识产权或经权利人合法授权，保证没有侵犯任何第三人的知识产权等权利。</w:t>
      </w:r>
      <w:bookmarkStart w:id="41" w:name="_Hlk163047038"/>
      <w:r>
        <w:rPr>
          <w:rFonts w:hint="eastAsia" w:ascii="仿宋" w:hAnsi="仿宋" w:eastAsia="仿宋" w:cs="仿宋"/>
          <w:kern w:val="0"/>
          <w:sz w:val="24"/>
          <w:szCs w:val="20"/>
          <w:highlight w:val="none"/>
        </w:rPr>
        <w:t>因违反前述约定对第三人构成侵权的，应当由乙方向第三人承担法律责任；甲方依法向第三人赔偿后，有权向乙方追偿。甲方有其他损失的，乙方应当赔偿</w:t>
      </w:r>
      <w:bookmarkEnd w:id="41"/>
      <w:r>
        <w:rPr>
          <w:rFonts w:hint="eastAsia" w:ascii="仿宋" w:hAnsi="仿宋" w:eastAsia="仿宋" w:cs="仿宋"/>
          <w:kern w:val="0"/>
          <w:sz w:val="24"/>
          <w:szCs w:val="20"/>
          <w:highlight w:val="none"/>
        </w:rPr>
        <w:t>。</w:t>
      </w:r>
    </w:p>
    <w:p w14:paraId="1F9E4DE8">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1</w:t>
      </w:r>
      <w:r>
        <w:rPr>
          <w:rFonts w:hint="default" w:ascii="仿宋" w:hAnsi="仿宋" w:eastAsia="仿宋" w:cs="仿宋"/>
          <w:b/>
          <w:bCs/>
          <w:kern w:val="0"/>
          <w:sz w:val="24"/>
          <w:szCs w:val="20"/>
          <w:highlight w:val="none"/>
        </w:rPr>
        <w:t>.保密义务</w:t>
      </w:r>
    </w:p>
    <w:p w14:paraId="0CB7F6D9">
      <w:pPr>
        <w:numPr>
          <w:ilvl w:val="0"/>
          <w:numId w:val="0"/>
        </w:numPr>
        <w:kinsoku/>
        <w:overflowPunct/>
        <w:topLinePunct w:val="0"/>
        <w:bidi w:val="0"/>
        <w:adjustRightInd/>
        <w:spacing w:beforeAutospacing="0" w:afterAutospacing="0" w:line="440" w:lineRule="exact"/>
        <w:ind w:left="-200" w:leftChars="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11.1 </w:t>
      </w:r>
      <w:r>
        <w:rPr>
          <w:rFonts w:hint="eastAsia" w:ascii="仿宋" w:hAnsi="仿宋" w:eastAsia="仿宋" w:cs="仿宋"/>
          <w:kern w:val="0"/>
          <w:sz w:val="24"/>
          <w:szCs w:val="20"/>
          <w:highlight w:val="none"/>
        </w:rPr>
        <w:t>甲、乙双方</w:t>
      </w:r>
      <w:r>
        <w:rPr>
          <w:rFonts w:hint="eastAsia" w:ascii="仿宋" w:hAnsi="仿宋" w:eastAsia="仿宋" w:cs="仿宋"/>
          <w:kern w:val="0"/>
          <w:sz w:val="24"/>
          <w:szCs w:val="20"/>
          <w:highlight w:val="none"/>
          <w:lang w:eastAsia="zh-CN"/>
        </w:rPr>
        <w:t>对</w:t>
      </w:r>
      <w:r>
        <w:rPr>
          <w:rFonts w:hint="eastAsia" w:ascii="仿宋" w:hAnsi="仿宋" w:eastAsia="仿宋" w:cs="仿宋"/>
          <w:kern w:val="0"/>
          <w:sz w:val="24"/>
          <w:szCs w:val="20"/>
          <w:highlight w:val="none"/>
        </w:rPr>
        <w:t>采购和合同履行过程中所获悉的</w:t>
      </w:r>
      <w:r>
        <w:rPr>
          <w:rFonts w:hint="eastAsia" w:ascii="仿宋" w:hAnsi="仿宋" w:eastAsia="仿宋" w:cs="仿宋"/>
          <w:kern w:val="0"/>
          <w:sz w:val="24"/>
          <w:szCs w:val="20"/>
          <w:highlight w:val="none"/>
          <w:lang w:eastAsia="zh-CN"/>
        </w:rPr>
        <w:t>国家秘密、工作秘密、</w:t>
      </w:r>
      <w:r>
        <w:rPr>
          <w:rFonts w:hint="eastAsia" w:ascii="仿宋" w:hAnsi="仿宋" w:eastAsia="仿宋" w:cs="仿宋"/>
          <w:kern w:val="0"/>
          <w:sz w:val="24"/>
          <w:szCs w:val="20"/>
          <w:highlight w:val="none"/>
        </w:rPr>
        <w:t>商业秘密或者其他应当保密的信息，均有保密义务</w:t>
      </w:r>
      <w:r>
        <w:rPr>
          <w:rFonts w:hint="eastAsia" w:ascii="仿宋" w:hAnsi="仿宋" w:eastAsia="仿宋" w:cs="仿宋"/>
          <w:kern w:val="0"/>
          <w:sz w:val="24"/>
          <w:szCs w:val="20"/>
          <w:highlight w:val="none"/>
          <w:lang w:eastAsia="zh-CN"/>
        </w:rPr>
        <w:t>且不受合同有效期所限，直至该信息成为公开信息</w:t>
      </w:r>
      <w:r>
        <w:rPr>
          <w:rFonts w:hint="eastAsia" w:ascii="仿宋" w:hAnsi="仿宋" w:eastAsia="仿宋" w:cs="仿宋"/>
          <w:kern w:val="0"/>
          <w:sz w:val="24"/>
          <w:szCs w:val="20"/>
          <w:highlight w:val="none"/>
        </w:rPr>
        <w:t>。泄露、不正当地使用</w:t>
      </w:r>
      <w:r>
        <w:rPr>
          <w:rFonts w:hint="eastAsia" w:ascii="仿宋" w:hAnsi="仿宋" w:eastAsia="仿宋" w:cs="仿宋"/>
          <w:kern w:val="0"/>
          <w:sz w:val="24"/>
          <w:szCs w:val="20"/>
          <w:highlight w:val="none"/>
          <w:lang w:eastAsia="zh-CN"/>
        </w:rPr>
        <w:t>国家秘密、工作秘密、</w:t>
      </w:r>
      <w:r>
        <w:rPr>
          <w:rFonts w:hint="eastAsia" w:ascii="仿宋" w:hAnsi="仿宋" w:eastAsia="仿宋" w:cs="仿宋"/>
          <w:kern w:val="0"/>
          <w:sz w:val="24"/>
          <w:szCs w:val="20"/>
          <w:highlight w:val="none"/>
        </w:rPr>
        <w:t>商业秘密或者</w:t>
      </w:r>
      <w:r>
        <w:rPr>
          <w:rFonts w:hint="eastAsia" w:ascii="仿宋" w:hAnsi="仿宋" w:eastAsia="仿宋" w:cs="仿宋"/>
          <w:kern w:val="0"/>
          <w:sz w:val="24"/>
          <w:szCs w:val="20"/>
          <w:highlight w:val="none"/>
          <w:lang w:eastAsia="zh-CN"/>
        </w:rPr>
        <w:t>其他应当保密的</w:t>
      </w:r>
      <w:r>
        <w:rPr>
          <w:rFonts w:hint="eastAsia" w:ascii="仿宋" w:hAnsi="仿宋" w:eastAsia="仿宋" w:cs="仿宋"/>
          <w:kern w:val="0"/>
          <w:sz w:val="24"/>
          <w:szCs w:val="20"/>
          <w:highlight w:val="none"/>
        </w:rPr>
        <w:t>信息，应当承担</w:t>
      </w:r>
      <w:r>
        <w:rPr>
          <w:rFonts w:hint="eastAsia" w:ascii="仿宋" w:hAnsi="仿宋" w:eastAsia="仿宋" w:cs="仿宋"/>
          <w:kern w:val="0"/>
          <w:sz w:val="24"/>
          <w:szCs w:val="20"/>
          <w:highlight w:val="none"/>
          <w:lang w:eastAsia="zh-CN"/>
        </w:rPr>
        <w:t>相应</w:t>
      </w:r>
      <w:r>
        <w:rPr>
          <w:rFonts w:hint="eastAsia" w:ascii="仿宋" w:hAnsi="仿宋" w:eastAsia="仿宋" w:cs="仿宋"/>
          <w:kern w:val="0"/>
          <w:sz w:val="24"/>
          <w:szCs w:val="20"/>
          <w:highlight w:val="none"/>
        </w:rPr>
        <w:t>责任。其他应当保密的信息由双方在【政府采购合同专用条款】中约定。</w:t>
      </w:r>
    </w:p>
    <w:p w14:paraId="4144ED6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2</w:t>
      </w:r>
      <w:r>
        <w:rPr>
          <w:rFonts w:hint="default" w:ascii="仿宋" w:hAnsi="仿宋" w:eastAsia="仿宋" w:cs="仿宋"/>
          <w:b/>
          <w:bCs/>
          <w:kern w:val="0"/>
          <w:sz w:val="24"/>
          <w:szCs w:val="20"/>
          <w:highlight w:val="none"/>
        </w:rPr>
        <w:t>.</w:t>
      </w:r>
      <w:r>
        <w:rPr>
          <w:rFonts w:hint="default" w:ascii="仿宋" w:hAnsi="仿宋" w:eastAsia="仿宋" w:cs="仿宋"/>
          <w:b/>
          <w:bCs/>
          <w:kern w:val="0"/>
          <w:sz w:val="24"/>
          <w:szCs w:val="20"/>
          <w:highlight w:val="none"/>
          <w:lang w:val="en-US" w:eastAsia="zh-CN"/>
        </w:rPr>
        <w:t xml:space="preserve"> </w:t>
      </w:r>
      <w:r>
        <w:rPr>
          <w:rFonts w:hint="default" w:ascii="仿宋" w:hAnsi="仿宋" w:eastAsia="仿宋" w:cs="仿宋"/>
          <w:b/>
          <w:bCs/>
          <w:kern w:val="0"/>
          <w:sz w:val="24"/>
          <w:szCs w:val="20"/>
          <w:highlight w:val="none"/>
        </w:rPr>
        <w:t>合同价款支付</w:t>
      </w:r>
    </w:p>
    <w:p w14:paraId="6319480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2</w:t>
      </w:r>
      <w:r>
        <w:rPr>
          <w:rFonts w:hint="eastAsia" w:ascii="仿宋" w:hAnsi="仿宋" w:eastAsia="仿宋" w:cs="仿宋"/>
          <w:kern w:val="0"/>
          <w:sz w:val="24"/>
          <w:szCs w:val="20"/>
          <w:highlight w:val="none"/>
        </w:rPr>
        <w:t xml:space="preserve">.1 </w:t>
      </w:r>
      <w:r>
        <w:rPr>
          <w:rFonts w:hint="eastAsia" w:ascii="仿宋" w:hAnsi="仿宋" w:eastAsia="仿宋" w:cs="仿宋"/>
          <w:kern w:val="0"/>
          <w:sz w:val="24"/>
          <w:szCs w:val="20"/>
          <w:highlight w:val="none"/>
          <w:lang w:eastAsia="zh-CN"/>
        </w:rPr>
        <w:t>合同价款支付</w:t>
      </w:r>
      <w:r>
        <w:rPr>
          <w:rFonts w:hint="eastAsia" w:ascii="仿宋" w:hAnsi="仿宋" w:eastAsia="仿宋" w:cs="仿宋"/>
          <w:kern w:val="0"/>
          <w:sz w:val="24"/>
          <w:szCs w:val="20"/>
          <w:highlight w:val="none"/>
        </w:rPr>
        <w:t>按照国库集中支付</w:t>
      </w:r>
      <w:r>
        <w:rPr>
          <w:rFonts w:hint="eastAsia" w:ascii="仿宋" w:hAnsi="仿宋" w:eastAsia="仿宋" w:cs="仿宋"/>
          <w:kern w:val="0"/>
          <w:sz w:val="24"/>
          <w:szCs w:val="20"/>
          <w:highlight w:val="none"/>
          <w:lang w:eastAsia="zh-CN"/>
        </w:rPr>
        <w:t>制度及财政管理相关</w:t>
      </w:r>
      <w:r>
        <w:rPr>
          <w:rFonts w:hint="eastAsia" w:ascii="仿宋" w:hAnsi="仿宋" w:eastAsia="仿宋" w:cs="仿宋"/>
          <w:kern w:val="0"/>
          <w:sz w:val="24"/>
          <w:szCs w:val="20"/>
          <w:highlight w:val="none"/>
        </w:rPr>
        <w:t>规定执行。</w:t>
      </w:r>
    </w:p>
    <w:p w14:paraId="7D423FA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 xml:space="preserve">12.2 </w:t>
      </w:r>
      <w:r>
        <w:rPr>
          <w:rFonts w:hint="eastAsia" w:ascii="仿宋" w:hAnsi="仿宋" w:eastAsia="仿宋" w:cs="仿宋"/>
          <w:kern w:val="0"/>
          <w:sz w:val="24"/>
          <w:szCs w:val="20"/>
          <w:highlight w:val="none"/>
        </w:rPr>
        <w:t>对于满足合同约定支付条件的，</w:t>
      </w:r>
      <w:r>
        <w:rPr>
          <w:rFonts w:hint="eastAsia" w:ascii="仿宋" w:hAnsi="仿宋" w:eastAsia="仿宋" w:cs="仿宋"/>
          <w:kern w:val="0"/>
          <w:sz w:val="24"/>
          <w:szCs w:val="20"/>
          <w:highlight w:val="none"/>
          <w:lang w:val="en-US" w:eastAsia="zh-CN"/>
        </w:rPr>
        <w:t>甲方</w:t>
      </w:r>
      <w:r>
        <w:rPr>
          <w:rFonts w:hint="eastAsia" w:ascii="仿宋" w:hAnsi="仿宋" w:eastAsia="仿宋" w:cs="仿宋"/>
          <w:kern w:val="0"/>
          <w:sz w:val="24"/>
          <w:szCs w:val="20"/>
          <w:highlight w:val="none"/>
        </w:rPr>
        <w:t>原则上应当自收到发票后</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个工作日内将资金支付到合同约定的</w:t>
      </w:r>
      <w:r>
        <w:rPr>
          <w:rFonts w:hint="eastAsia" w:ascii="仿宋" w:hAnsi="仿宋" w:eastAsia="仿宋" w:cs="仿宋"/>
          <w:kern w:val="0"/>
          <w:sz w:val="24"/>
          <w:szCs w:val="20"/>
          <w:highlight w:val="none"/>
          <w:lang w:eastAsia="zh-CN"/>
        </w:rPr>
        <w:t>乙方</w:t>
      </w:r>
      <w:r>
        <w:rPr>
          <w:rFonts w:hint="eastAsia" w:ascii="仿宋" w:hAnsi="仿宋" w:eastAsia="仿宋" w:cs="仿宋"/>
          <w:kern w:val="0"/>
          <w:sz w:val="24"/>
          <w:szCs w:val="20"/>
          <w:highlight w:val="none"/>
        </w:rPr>
        <w:t>账户，不得以机构变动、人员更替、政策调整等为由迟延付款，不得将采购文件和合同中未规定的义务作为向</w:t>
      </w:r>
      <w:r>
        <w:rPr>
          <w:rFonts w:hint="eastAsia" w:ascii="仿宋" w:hAnsi="仿宋" w:eastAsia="仿宋" w:cs="仿宋"/>
          <w:kern w:val="0"/>
          <w:sz w:val="24"/>
          <w:szCs w:val="20"/>
          <w:highlight w:val="none"/>
          <w:lang w:val="en-US" w:eastAsia="zh-CN"/>
        </w:rPr>
        <w:t>乙方</w:t>
      </w:r>
      <w:r>
        <w:rPr>
          <w:rFonts w:hint="eastAsia" w:ascii="仿宋" w:hAnsi="仿宋" w:eastAsia="仿宋" w:cs="仿宋"/>
          <w:kern w:val="0"/>
          <w:sz w:val="24"/>
          <w:szCs w:val="20"/>
          <w:highlight w:val="none"/>
        </w:rPr>
        <w:t>付款的条件。具体合同价款支付时间在【政府采购合同专用条款】中</w:t>
      </w:r>
      <w:r>
        <w:rPr>
          <w:rFonts w:hint="eastAsia" w:ascii="仿宋" w:hAnsi="仿宋" w:eastAsia="仿宋" w:cs="仿宋"/>
          <w:kern w:val="0"/>
          <w:sz w:val="24"/>
          <w:szCs w:val="20"/>
          <w:highlight w:val="none"/>
          <w:lang w:eastAsia="zh-CN"/>
        </w:rPr>
        <w:t>约</w:t>
      </w:r>
      <w:r>
        <w:rPr>
          <w:rFonts w:hint="eastAsia" w:ascii="仿宋" w:hAnsi="仿宋" w:eastAsia="仿宋" w:cs="仿宋"/>
          <w:kern w:val="0"/>
          <w:sz w:val="24"/>
          <w:szCs w:val="20"/>
          <w:highlight w:val="none"/>
        </w:rPr>
        <w:t>定。</w:t>
      </w:r>
    </w:p>
    <w:p w14:paraId="5B4CD720">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3</w:t>
      </w:r>
      <w:r>
        <w:rPr>
          <w:rFonts w:hint="default" w:ascii="仿宋" w:hAnsi="仿宋" w:eastAsia="仿宋" w:cs="仿宋"/>
          <w:b/>
          <w:bCs/>
          <w:kern w:val="0"/>
          <w:sz w:val="24"/>
          <w:szCs w:val="20"/>
          <w:highlight w:val="none"/>
        </w:rPr>
        <w:t>.履约保证金</w:t>
      </w:r>
    </w:p>
    <w:p w14:paraId="247077C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3</w:t>
      </w:r>
      <w:r>
        <w:rPr>
          <w:rFonts w:hint="eastAsia" w:ascii="仿宋" w:hAnsi="仿宋" w:eastAsia="仿宋" w:cs="仿宋"/>
          <w:kern w:val="0"/>
          <w:sz w:val="24"/>
          <w:szCs w:val="20"/>
          <w:highlight w:val="none"/>
        </w:rPr>
        <w:t>.1 乙方应当以支票、汇票、本票或者金融机构、担保机构出具的保函等非现金形式提交。</w:t>
      </w:r>
    </w:p>
    <w:p w14:paraId="3E8D52B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3</w:t>
      </w:r>
      <w:r>
        <w:rPr>
          <w:rFonts w:hint="eastAsia" w:ascii="仿宋" w:hAnsi="仿宋" w:eastAsia="仿宋" w:cs="仿宋"/>
          <w:kern w:val="0"/>
          <w:sz w:val="24"/>
          <w:szCs w:val="20"/>
          <w:highlight w:val="none"/>
        </w:rPr>
        <w:t>.2 如果乙方</w:t>
      </w:r>
      <w:r>
        <w:rPr>
          <w:rFonts w:hint="eastAsia" w:ascii="仿宋" w:hAnsi="仿宋" w:eastAsia="仿宋" w:cs="仿宋"/>
          <w:kern w:val="0"/>
          <w:sz w:val="24"/>
          <w:szCs w:val="20"/>
          <w:highlight w:val="none"/>
          <w:lang w:eastAsia="zh-CN"/>
        </w:rPr>
        <w:t>出现</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约定情形的</w:t>
      </w:r>
      <w:r>
        <w:rPr>
          <w:rFonts w:hint="eastAsia" w:ascii="仿宋" w:hAnsi="仿宋" w:eastAsia="仿宋" w:cs="仿宋"/>
          <w:kern w:val="0"/>
          <w:sz w:val="24"/>
          <w:szCs w:val="20"/>
          <w:highlight w:val="none"/>
        </w:rPr>
        <w:t>，履约保证金不予退还；如果乙方未能按合同约定全面履行义务，甲方有权从履约保证金中取得补偿或赔偿，</w:t>
      </w:r>
      <w:r>
        <w:rPr>
          <w:rFonts w:hint="eastAsia" w:ascii="仿宋" w:hAnsi="仿宋" w:eastAsia="仿宋" w:cs="仿宋"/>
          <w:kern w:val="0"/>
          <w:sz w:val="24"/>
          <w:szCs w:val="20"/>
          <w:highlight w:val="none"/>
          <w:lang w:eastAsia="zh-CN"/>
        </w:rPr>
        <w:t>且</w:t>
      </w:r>
      <w:r>
        <w:rPr>
          <w:rFonts w:hint="eastAsia" w:ascii="仿宋" w:hAnsi="仿宋" w:eastAsia="仿宋" w:cs="仿宋"/>
          <w:kern w:val="0"/>
          <w:sz w:val="24"/>
          <w:szCs w:val="20"/>
          <w:highlight w:val="none"/>
        </w:rPr>
        <w:t>不影响甲方要求乙方承担合同约定的超过履约保证金的违约责任的权利。</w:t>
      </w:r>
    </w:p>
    <w:p w14:paraId="6533E7A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3</w:t>
      </w:r>
      <w:r>
        <w:rPr>
          <w:rFonts w:hint="eastAsia" w:ascii="仿宋" w:hAnsi="仿宋" w:eastAsia="仿宋" w:cs="仿宋"/>
          <w:kern w:val="0"/>
          <w:sz w:val="24"/>
          <w:szCs w:val="20"/>
          <w:highlight w:val="none"/>
        </w:rPr>
        <w:t>.3 甲方在项目通过验收后按照【政府采购合同专用条款】规定的时间内将履约保证金退还乙方；逾期退还的，乙方可要求甲方支付违约金，违约金按照【政府采购合同专用条款】规定支付。</w:t>
      </w:r>
    </w:p>
    <w:p w14:paraId="348A3684">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4</w:t>
      </w:r>
      <w:r>
        <w:rPr>
          <w:rFonts w:hint="default" w:ascii="仿宋" w:hAnsi="仿宋" w:eastAsia="仿宋" w:cs="仿宋"/>
          <w:b/>
          <w:bCs/>
          <w:kern w:val="0"/>
          <w:sz w:val="24"/>
          <w:szCs w:val="20"/>
          <w:highlight w:val="none"/>
        </w:rPr>
        <w:t>.售后服务</w:t>
      </w:r>
    </w:p>
    <w:p w14:paraId="0656001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.1 除项目不涉及或采购活动中明确约定无须承担外，乙方还应提供下列服务：</w:t>
      </w:r>
    </w:p>
    <w:p w14:paraId="0343873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（1）货物的现场移动、安装、调试、启动监督及技术支持；</w:t>
      </w:r>
    </w:p>
    <w:p w14:paraId="393C57A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（2）提供货物组装和维修所需的专用工具和辅助材料；</w:t>
      </w:r>
    </w:p>
    <w:p w14:paraId="19AEE94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（3）在【政府采购合同专用条款】</w:t>
      </w:r>
      <w:r>
        <w:rPr>
          <w:rFonts w:hint="eastAsia" w:ascii="仿宋" w:hAnsi="仿宋" w:eastAsia="仿宋" w:cs="仿宋"/>
          <w:kern w:val="0"/>
          <w:sz w:val="24"/>
          <w:szCs w:val="20"/>
          <w:highlight w:val="none"/>
          <w:lang w:eastAsia="zh-CN"/>
        </w:rPr>
        <w:t>约定</w:t>
      </w:r>
      <w:r>
        <w:rPr>
          <w:rFonts w:hint="eastAsia" w:ascii="仿宋" w:hAnsi="仿宋" w:eastAsia="仿宋" w:cs="仿宋"/>
          <w:kern w:val="0"/>
          <w:sz w:val="24"/>
          <w:szCs w:val="20"/>
          <w:highlight w:val="none"/>
        </w:rPr>
        <w:t>的期限内对所有的货物实施运行监督、维修，但前提条件是该服务并不能免除乙方在质量保证期内所承担的义务；</w:t>
      </w:r>
    </w:p>
    <w:p w14:paraId="4567596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（4）在制造商</w:t>
      </w:r>
      <w:r>
        <w:rPr>
          <w:rFonts w:hint="eastAsia" w:ascii="仿宋" w:hAnsi="仿宋" w:eastAsia="仿宋" w:cs="仿宋"/>
          <w:kern w:val="0"/>
          <w:sz w:val="24"/>
          <w:szCs w:val="20"/>
          <w:highlight w:val="none"/>
          <w:lang w:eastAsia="zh-CN"/>
        </w:rPr>
        <w:t>所在地</w:t>
      </w:r>
      <w:r>
        <w:rPr>
          <w:rFonts w:hint="eastAsia" w:ascii="仿宋" w:hAnsi="仿宋" w:eastAsia="仿宋" w:cs="仿宋"/>
          <w:kern w:val="0"/>
          <w:sz w:val="24"/>
          <w:szCs w:val="20"/>
          <w:highlight w:val="none"/>
        </w:rPr>
        <w:t>或</w:t>
      </w:r>
      <w:r>
        <w:rPr>
          <w:rFonts w:hint="eastAsia" w:ascii="仿宋" w:hAnsi="仿宋" w:eastAsia="仿宋" w:cs="仿宋"/>
          <w:kern w:val="0"/>
          <w:sz w:val="24"/>
          <w:szCs w:val="20"/>
          <w:highlight w:val="none"/>
          <w:lang w:eastAsia="zh-CN"/>
        </w:rPr>
        <w:t>指定</w:t>
      </w:r>
      <w:r>
        <w:rPr>
          <w:rFonts w:hint="eastAsia" w:ascii="仿宋" w:hAnsi="仿宋" w:eastAsia="仿宋" w:cs="仿宋"/>
          <w:kern w:val="0"/>
          <w:sz w:val="24"/>
          <w:szCs w:val="20"/>
          <w:highlight w:val="none"/>
        </w:rPr>
        <w:t>现场就货物的安装、启动、运营、维护</w:t>
      </w:r>
      <w:r>
        <w:rPr>
          <w:rFonts w:hint="eastAsia" w:ascii="仿宋" w:hAnsi="仿宋" w:eastAsia="仿宋" w:cs="仿宋"/>
          <w:kern w:val="0"/>
          <w:sz w:val="24"/>
          <w:szCs w:val="20"/>
          <w:highlight w:val="none"/>
          <w:lang w:eastAsia="zh-CN"/>
        </w:rPr>
        <w:t>、废弃处置等</w:t>
      </w:r>
      <w:r>
        <w:rPr>
          <w:rFonts w:hint="eastAsia" w:ascii="仿宋" w:hAnsi="仿宋" w:eastAsia="仿宋" w:cs="仿宋"/>
          <w:kern w:val="0"/>
          <w:sz w:val="24"/>
          <w:szCs w:val="20"/>
          <w:highlight w:val="none"/>
        </w:rPr>
        <w:t>对甲方操作人员进行培训</w:t>
      </w:r>
      <w:r>
        <w:rPr>
          <w:rFonts w:hint="eastAsia" w:ascii="仿宋" w:hAnsi="仿宋" w:eastAsia="仿宋" w:cs="仿宋"/>
          <w:kern w:val="0"/>
          <w:sz w:val="24"/>
          <w:szCs w:val="20"/>
          <w:highlight w:val="none"/>
          <w:lang w:eastAsia="zh-CN"/>
        </w:rPr>
        <w:t>；</w:t>
      </w:r>
    </w:p>
    <w:p w14:paraId="59C6F42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（5）依照法律、行政法规的规定或者按照【政府采购合同专用条款】约定，货物在有效使用年限届满后应予回收的，乙方负有自行或者委托第三人对货物予以回收的义务；</w:t>
      </w:r>
    </w:p>
    <w:p w14:paraId="715A0A3E">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）【政府采购合同专用条款】规定由乙方提供的其他服务。</w:t>
      </w:r>
    </w:p>
    <w:p w14:paraId="33D4F3D5">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.2 乙方提供的</w:t>
      </w:r>
      <w:r>
        <w:rPr>
          <w:rFonts w:hint="eastAsia" w:ascii="仿宋" w:hAnsi="仿宋" w:eastAsia="仿宋" w:cs="仿宋"/>
          <w:kern w:val="0"/>
          <w:sz w:val="24"/>
          <w:szCs w:val="20"/>
          <w:highlight w:val="none"/>
          <w:lang w:eastAsia="zh-CN"/>
        </w:rPr>
        <w:t>售后</w:t>
      </w:r>
      <w:r>
        <w:rPr>
          <w:rFonts w:hint="eastAsia" w:ascii="仿宋" w:hAnsi="仿宋" w:eastAsia="仿宋" w:cs="仿宋"/>
          <w:kern w:val="0"/>
          <w:sz w:val="24"/>
          <w:szCs w:val="20"/>
          <w:highlight w:val="none"/>
        </w:rPr>
        <w:t>服务的费用</w:t>
      </w:r>
      <w:r>
        <w:rPr>
          <w:rFonts w:hint="eastAsia" w:ascii="仿宋" w:hAnsi="仿宋" w:eastAsia="仿宋" w:cs="仿宋"/>
          <w:kern w:val="0"/>
          <w:sz w:val="24"/>
          <w:szCs w:val="20"/>
          <w:highlight w:val="none"/>
          <w:lang w:val="en-US" w:eastAsia="zh-CN"/>
        </w:rPr>
        <w:t>已</w:t>
      </w:r>
      <w:r>
        <w:rPr>
          <w:rFonts w:hint="eastAsia" w:ascii="仿宋" w:hAnsi="仿宋" w:eastAsia="仿宋" w:cs="仿宋"/>
          <w:kern w:val="0"/>
          <w:sz w:val="24"/>
          <w:szCs w:val="20"/>
          <w:highlight w:val="none"/>
        </w:rPr>
        <w:t>包含在合同价款中，甲方不再另行支付。</w:t>
      </w:r>
    </w:p>
    <w:p w14:paraId="6FED18F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5</w:t>
      </w:r>
      <w:r>
        <w:rPr>
          <w:rFonts w:hint="default" w:ascii="仿宋" w:hAnsi="仿宋" w:eastAsia="仿宋" w:cs="仿宋"/>
          <w:b/>
          <w:bCs/>
          <w:kern w:val="0"/>
          <w:sz w:val="24"/>
          <w:szCs w:val="20"/>
          <w:highlight w:val="none"/>
        </w:rPr>
        <w:t>.违约责任</w:t>
      </w:r>
    </w:p>
    <w:p w14:paraId="4F9CA60A">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.1质量瑕疵的</w:t>
      </w:r>
      <w:r>
        <w:rPr>
          <w:rFonts w:hint="eastAsia" w:ascii="仿宋" w:hAnsi="仿宋" w:eastAsia="仿宋" w:cs="仿宋"/>
          <w:kern w:val="0"/>
          <w:sz w:val="24"/>
          <w:szCs w:val="20"/>
          <w:highlight w:val="none"/>
          <w:lang w:eastAsia="zh-CN"/>
        </w:rPr>
        <w:t>违约责任</w:t>
      </w:r>
    </w:p>
    <w:p w14:paraId="6CE74C5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w:t>
      </w:r>
      <w:r>
        <w:rPr>
          <w:rFonts w:hint="eastAsia" w:ascii="仿宋" w:hAnsi="仿宋" w:eastAsia="仿宋" w:cs="仿宋"/>
          <w:kern w:val="0"/>
          <w:sz w:val="24"/>
          <w:szCs w:val="20"/>
          <w:highlight w:val="none"/>
          <w:lang w:eastAsia="zh-CN"/>
        </w:rPr>
        <w:t>提供</w:t>
      </w:r>
      <w:r>
        <w:rPr>
          <w:rFonts w:hint="eastAsia" w:ascii="仿宋" w:hAnsi="仿宋" w:eastAsia="仿宋" w:cs="仿宋"/>
          <w:kern w:val="0"/>
          <w:sz w:val="24"/>
          <w:szCs w:val="20"/>
          <w:highlight w:val="none"/>
        </w:rPr>
        <w:t>的产品不符合</w:t>
      </w:r>
      <w:r>
        <w:rPr>
          <w:rFonts w:hint="eastAsia" w:ascii="仿宋" w:hAnsi="仿宋" w:eastAsia="仿宋" w:cs="仿宋"/>
          <w:kern w:val="0"/>
          <w:sz w:val="24"/>
          <w:szCs w:val="20"/>
          <w:highlight w:val="none"/>
          <w:lang w:eastAsia="zh-CN"/>
        </w:rPr>
        <w:t>合同约定的</w:t>
      </w:r>
      <w:r>
        <w:rPr>
          <w:rFonts w:hint="eastAsia" w:ascii="仿宋" w:hAnsi="仿宋" w:eastAsia="仿宋" w:cs="仿宋"/>
          <w:kern w:val="0"/>
          <w:sz w:val="24"/>
          <w:szCs w:val="20"/>
          <w:highlight w:val="none"/>
        </w:rPr>
        <w:t>质量标准或存在产品质量缺陷，</w:t>
      </w:r>
      <w:r>
        <w:rPr>
          <w:rFonts w:hint="eastAsia" w:ascii="仿宋" w:hAnsi="仿宋" w:eastAsia="仿宋" w:cs="仿宋"/>
          <w:kern w:val="0"/>
          <w:sz w:val="24"/>
          <w:szCs w:val="20"/>
          <w:highlight w:val="none"/>
          <w:lang w:eastAsia="zh-CN"/>
        </w:rPr>
        <w:t>甲方有权要求乙方根据</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要求及时修理、重作、更换，并承担由此给甲</w:t>
      </w:r>
      <w:r>
        <w:rPr>
          <w:rFonts w:hint="eastAsia" w:ascii="仿宋" w:hAnsi="仿宋" w:eastAsia="仿宋" w:cs="仿宋"/>
          <w:kern w:val="0"/>
          <w:sz w:val="24"/>
          <w:szCs w:val="20"/>
          <w:highlight w:val="none"/>
        </w:rPr>
        <w:t>方</w:t>
      </w:r>
      <w:r>
        <w:rPr>
          <w:rFonts w:hint="eastAsia" w:ascii="仿宋" w:hAnsi="仿宋" w:eastAsia="仿宋" w:cs="仿宋"/>
          <w:kern w:val="0"/>
          <w:sz w:val="24"/>
          <w:szCs w:val="20"/>
          <w:highlight w:val="none"/>
          <w:lang w:eastAsia="zh-CN"/>
        </w:rPr>
        <w:t>造成的损失</w:t>
      </w:r>
      <w:r>
        <w:rPr>
          <w:rFonts w:hint="eastAsia" w:ascii="仿宋" w:hAnsi="仿宋" w:eastAsia="仿宋" w:cs="仿宋"/>
          <w:kern w:val="0"/>
          <w:sz w:val="24"/>
          <w:szCs w:val="20"/>
          <w:highlight w:val="none"/>
        </w:rPr>
        <w:t>。</w:t>
      </w:r>
    </w:p>
    <w:p w14:paraId="7015B1C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.2 迟延交货的违约责任</w:t>
      </w:r>
    </w:p>
    <w:p w14:paraId="2F8D00F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（1）乙方应按照本合同规定的时间、地点交货和提供</w:t>
      </w:r>
      <w:r>
        <w:rPr>
          <w:rFonts w:hint="eastAsia" w:ascii="仿宋" w:hAnsi="仿宋" w:eastAsia="仿宋" w:cs="仿宋"/>
          <w:kern w:val="0"/>
          <w:sz w:val="24"/>
          <w:szCs w:val="20"/>
          <w:highlight w:val="none"/>
          <w:lang w:eastAsia="zh-CN"/>
        </w:rPr>
        <w:t>相关</w:t>
      </w:r>
      <w:r>
        <w:rPr>
          <w:rFonts w:hint="eastAsia" w:ascii="仿宋" w:hAnsi="仿宋" w:eastAsia="仿宋" w:cs="仿宋"/>
          <w:kern w:val="0"/>
          <w:sz w:val="24"/>
          <w:szCs w:val="20"/>
          <w:highlight w:val="none"/>
        </w:rPr>
        <w:t>服务。在履行合同过程中，如果乙方遇到可能</w:t>
      </w:r>
      <w:r>
        <w:rPr>
          <w:rFonts w:hint="eastAsia" w:ascii="仿宋" w:hAnsi="仿宋" w:eastAsia="仿宋" w:cs="仿宋"/>
          <w:kern w:val="0"/>
          <w:sz w:val="24"/>
          <w:szCs w:val="20"/>
          <w:highlight w:val="none"/>
          <w:lang w:eastAsia="zh-CN"/>
        </w:rPr>
        <w:t>影响</w:t>
      </w:r>
      <w:r>
        <w:rPr>
          <w:rFonts w:hint="eastAsia" w:ascii="仿宋" w:hAnsi="仿宋" w:eastAsia="仿宋" w:cs="仿宋"/>
          <w:kern w:val="0"/>
          <w:sz w:val="24"/>
          <w:szCs w:val="20"/>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kern w:val="0"/>
          <w:sz w:val="24"/>
          <w:szCs w:val="20"/>
          <w:highlight w:val="none"/>
          <w:lang w:eastAsia="zh-CN"/>
        </w:rPr>
        <w:t>长</w:t>
      </w:r>
      <w:r>
        <w:rPr>
          <w:rFonts w:hint="eastAsia" w:ascii="仿宋" w:hAnsi="仿宋" w:eastAsia="仿宋" w:cs="仿宋"/>
          <w:kern w:val="0"/>
          <w:sz w:val="24"/>
          <w:szCs w:val="20"/>
          <w:highlight w:val="none"/>
        </w:rPr>
        <w:t>交货时间或延期提供服务。</w:t>
      </w:r>
    </w:p>
    <w:p w14:paraId="18C1254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（2）如果乙方没有按照合同规定的时间交货和提供</w:t>
      </w:r>
      <w:r>
        <w:rPr>
          <w:rFonts w:hint="eastAsia" w:ascii="仿宋" w:hAnsi="仿宋" w:eastAsia="仿宋" w:cs="仿宋"/>
          <w:kern w:val="0"/>
          <w:sz w:val="24"/>
          <w:szCs w:val="20"/>
          <w:highlight w:val="none"/>
          <w:lang w:eastAsia="zh-CN"/>
        </w:rPr>
        <w:t>相关</w:t>
      </w:r>
      <w:r>
        <w:rPr>
          <w:rFonts w:hint="eastAsia" w:ascii="仿宋" w:hAnsi="仿宋" w:eastAsia="仿宋" w:cs="仿宋"/>
          <w:kern w:val="0"/>
          <w:sz w:val="24"/>
          <w:szCs w:val="20"/>
          <w:highlight w:val="none"/>
        </w:rPr>
        <w:t>服务，甲方有权从货款中扣除误期赔偿费而不影响合同项下的其他补救方法，赔偿费按【政府采购合同专用条款】规定执行。如果涉及公共利益，且赔偿金额无法弥补公共利益损失，</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可要求继续履行或者</w:t>
      </w:r>
      <w:r>
        <w:rPr>
          <w:rFonts w:hint="eastAsia" w:ascii="仿宋" w:hAnsi="仿宋" w:eastAsia="仿宋" w:cs="仿宋"/>
          <w:kern w:val="0"/>
          <w:sz w:val="24"/>
          <w:szCs w:val="20"/>
          <w:highlight w:val="none"/>
          <w:lang w:eastAsia="zh-CN"/>
        </w:rPr>
        <w:t>采取其他补救措施</w:t>
      </w:r>
      <w:r>
        <w:rPr>
          <w:rFonts w:hint="eastAsia" w:ascii="仿宋" w:hAnsi="仿宋" w:eastAsia="仿宋" w:cs="仿宋"/>
          <w:kern w:val="0"/>
          <w:sz w:val="24"/>
          <w:szCs w:val="20"/>
          <w:highlight w:val="none"/>
        </w:rPr>
        <w:t>。</w:t>
      </w:r>
    </w:p>
    <w:p w14:paraId="34912461">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.3 迟延支付的违约责任</w:t>
      </w:r>
    </w:p>
    <w:p w14:paraId="1797AC5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甲方存在迟延支付乙方合同款项的，应当承担【政府采购合同专用条款】规定的逾期付款利息。</w:t>
      </w:r>
    </w:p>
    <w:p w14:paraId="2A25CC6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.4其他违约责任根据项目实际需要按【政府采购合同专用条款】规定执行。</w:t>
      </w:r>
    </w:p>
    <w:p w14:paraId="7FCD2A3A">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16.</w:t>
      </w:r>
      <w:r>
        <w:rPr>
          <w:rFonts w:hint="default" w:ascii="仿宋" w:hAnsi="仿宋" w:eastAsia="仿宋" w:cs="仿宋"/>
          <w:b/>
          <w:bCs/>
          <w:kern w:val="0"/>
          <w:sz w:val="24"/>
          <w:szCs w:val="20"/>
          <w:highlight w:val="none"/>
        </w:rPr>
        <w:t>合同变更</w:t>
      </w:r>
      <w:r>
        <w:rPr>
          <w:rFonts w:hint="default" w:ascii="仿宋" w:hAnsi="仿宋" w:eastAsia="仿宋" w:cs="仿宋"/>
          <w:b/>
          <w:bCs/>
          <w:kern w:val="0"/>
          <w:sz w:val="24"/>
          <w:szCs w:val="20"/>
          <w:highlight w:val="none"/>
          <w:lang w:eastAsia="zh-CN"/>
        </w:rPr>
        <w:t>、中止与终止</w:t>
      </w:r>
    </w:p>
    <w:p w14:paraId="1812BBE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.1合同的</w:t>
      </w:r>
      <w:r>
        <w:rPr>
          <w:rFonts w:hint="eastAsia" w:ascii="仿宋" w:hAnsi="仿宋" w:eastAsia="仿宋" w:cs="仿宋"/>
          <w:kern w:val="0"/>
          <w:sz w:val="24"/>
          <w:szCs w:val="20"/>
          <w:highlight w:val="none"/>
          <w:lang w:eastAsia="zh-CN"/>
        </w:rPr>
        <w:t>变更</w:t>
      </w:r>
    </w:p>
    <w:p w14:paraId="76A9DC13">
      <w:pPr>
        <w:kinsoku/>
        <w:overflowPunct/>
        <w:topLinePunct w:val="0"/>
        <w:bidi w:val="0"/>
        <w:adjustRightInd/>
        <w:spacing w:beforeAutospacing="0" w:afterAutospacing="0" w:line="440" w:lineRule="exact"/>
        <w:ind w:left="-199" w:leftChars="-95" w:right="-420" w:rightChars="-200" w:firstLine="259" w:firstLineChars="1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政府采购合同履行中，</w:t>
      </w:r>
      <w:r>
        <w:rPr>
          <w:rFonts w:hint="eastAsia" w:ascii="仿宋" w:hAnsi="仿宋" w:eastAsia="仿宋" w:cs="仿宋"/>
          <w:kern w:val="0"/>
          <w:sz w:val="24"/>
          <w:szCs w:val="20"/>
          <w:highlight w:val="none"/>
        </w:rPr>
        <w:t>在不改变合同其他条款的前提下，甲方可以在合同价款10%的范围内追加与合同标的相同的货物，并就此与乙方协商</w:t>
      </w:r>
      <w:r>
        <w:rPr>
          <w:rFonts w:hint="eastAsia" w:ascii="仿宋" w:hAnsi="仿宋" w:eastAsia="仿宋" w:cs="仿宋"/>
          <w:kern w:val="0"/>
          <w:sz w:val="24"/>
          <w:szCs w:val="20"/>
          <w:highlight w:val="none"/>
          <w:lang w:eastAsia="zh-CN"/>
        </w:rPr>
        <w:t>一致后</w:t>
      </w:r>
      <w:r>
        <w:rPr>
          <w:rFonts w:hint="eastAsia" w:ascii="仿宋" w:hAnsi="仿宋" w:eastAsia="仿宋" w:cs="仿宋"/>
          <w:kern w:val="0"/>
          <w:sz w:val="24"/>
          <w:szCs w:val="20"/>
          <w:highlight w:val="none"/>
        </w:rPr>
        <w:t>签订补充协议。</w:t>
      </w:r>
    </w:p>
    <w:p w14:paraId="0C3E358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合同的中止</w:t>
      </w:r>
    </w:p>
    <w:p w14:paraId="668D5E5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（1）合同履行过程中因供应商就采购文件、采购过程或结果提起投诉的，甲方认为有必要的，</w:t>
      </w:r>
      <w:r>
        <w:rPr>
          <w:rFonts w:hint="eastAsia" w:ascii="仿宋" w:hAnsi="仿宋" w:eastAsia="仿宋" w:cs="仿宋"/>
          <w:kern w:val="0"/>
          <w:sz w:val="24"/>
          <w:szCs w:val="20"/>
          <w:highlight w:val="none"/>
          <w:lang w:eastAsia="zh-CN"/>
        </w:rPr>
        <w:t>可以</w:t>
      </w:r>
      <w:r>
        <w:rPr>
          <w:rFonts w:hint="eastAsia" w:ascii="仿宋" w:hAnsi="仿宋" w:eastAsia="仿宋" w:cs="仿宋"/>
          <w:kern w:val="0"/>
          <w:sz w:val="24"/>
          <w:szCs w:val="20"/>
          <w:highlight w:val="none"/>
        </w:rPr>
        <w:t>中止合同的履行。</w:t>
      </w:r>
    </w:p>
    <w:p w14:paraId="54039FB9">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合同履行过程中，</w:t>
      </w:r>
      <w:r>
        <w:rPr>
          <w:rFonts w:hint="eastAsia" w:ascii="仿宋" w:hAnsi="仿宋" w:eastAsia="仿宋" w:cs="仿宋"/>
          <w:kern w:val="0"/>
          <w:sz w:val="24"/>
          <w:szCs w:val="20"/>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kern w:val="0"/>
          <w:sz w:val="24"/>
          <w:szCs w:val="20"/>
          <w:highlight w:val="none"/>
          <w:lang w:eastAsia="zh-CN"/>
        </w:rPr>
        <w:t>，乙方有义务及时告知甲方</w:t>
      </w:r>
      <w:r>
        <w:rPr>
          <w:rFonts w:hint="eastAsia" w:ascii="仿宋" w:hAnsi="仿宋" w:eastAsia="仿宋" w:cs="仿宋"/>
          <w:kern w:val="0"/>
          <w:sz w:val="24"/>
          <w:szCs w:val="20"/>
          <w:highlight w:val="none"/>
        </w:rPr>
        <w:t>。甲方</w:t>
      </w:r>
      <w:r>
        <w:rPr>
          <w:rFonts w:hint="eastAsia" w:ascii="仿宋" w:hAnsi="仿宋" w:eastAsia="仿宋" w:cs="仿宋"/>
          <w:kern w:val="0"/>
          <w:sz w:val="24"/>
          <w:szCs w:val="20"/>
          <w:highlight w:val="none"/>
          <w:lang w:eastAsia="zh-CN"/>
        </w:rPr>
        <w:t>有权</w:t>
      </w:r>
      <w:r>
        <w:rPr>
          <w:rFonts w:hint="eastAsia" w:ascii="仿宋" w:hAnsi="仿宋" w:eastAsia="仿宋" w:cs="仿宋"/>
          <w:kern w:val="0"/>
          <w:sz w:val="24"/>
          <w:szCs w:val="20"/>
          <w:highlight w:val="none"/>
        </w:rPr>
        <w:t>以书面形式通知乙方中止合同</w:t>
      </w:r>
      <w:r>
        <w:rPr>
          <w:rFonts w:hint="eastAsia" w:ascii="仿宋" w:hAnsi="仿宋" w:eastAsia="仿宋" w:cs="仿宋"/>
          <w:kern w:val="0"/>
          <w:sz w:val="24"/>
          <w:szCs w:val="20"/>
          <w:highlight w:val="none"/>
          <w:lang w:eastAsia="zh-CN"/>
        </w:rPr>
        <w:t>并要求乙方在合理期限内消除相关情形或者提供适当担保。</w:t>
      </w:r>
      <w:r>
        <w:rPr>
          <w:rFonts w:hint="eastAsia" w:ascii="仿宋" w:hAnsi="仿宋" w:eastAsia="仿宋" w:cs="仿宋"/>
          <w:kern w:val="0"/>
          <w:sz w:val="24"/>
          <w:szCs w:val="20"/>
          <w:highlight w:val="none"/>
        </w:rPr>
        <w:t>乙方提供适当担保的，</w:t>
      </w:r>
      <w:r>
        <w:rPr>
          <w:rFonts w:hint="eastAsia" w:ascii="仿宋" w:hAnsi="仿宋" w:eastAsia="仿宋" w:cs="仿宋"/>
          <w:kern w:val="0"/>
          <w:sz w:val="24"/>
          <w:szCs w:val="20"/>
          <w:highlight w:val="none"/>
          <w:lang w:eastAsia="zh-CN"/>
        </w:rPr>
        <w:t>合同继续</w:t>
      </w:r>
      <w:r>
        <w:rPr>
          <w:rFonts w:hint="eastAsia" w:ascii="仿宋" w:hAnsi="仿宋" w:eastAsia="仿宋" w:cs="仿宋"/>
          <w:kern w:val="0"/>
          <w:sz w:val="24"/>
          <w:szCs w:val="20"/>
          <w:highlight w:val="none"/>
        </w:rPr>
        <w:t>履行</w:t>
      </w:r>
      <w:r>
        <w:rPr>
          <w:rFonts w:hint="eastAsia" w:ascii="仿宋" w:hAnsi="仿宋" w:eastAsia="仿宋" w:cs="仿宋"/>
          <w:kern w:val="0"/>
          <w:sz w:val="24"/>
          <w:szCs w:val="20"/>
          <w:highlight w:val="none"/>
          <w:lang w:eastAsia="zh-CN"/>
        </w:rPr>
        <w:t>；乙</w:t>
      </w:r>
      <w:r>
        <w:rPr>
          <w:rFonts w:hint="eastAsia" w:ascii="仿宋" w:hAnsi="仿宋" w:eastAsia="仿宋" w:cs="仿宋"/>
          <w:kern w:val="0"/>
          <w:sz w:val="24"/>
          <w:szCs w:val="20"/>
          <w:highlight w:val="none"/>
        </w:rPr>
        <w:t>方在合理期限内未恢复履约能力且未提供适当担保的，视为拒绝</w:t>
      </w:r>
      <w:r>
        <w:rPr>
          <w:rFonts w:hint="eastAsia" w:ascii="仿宋" w:hAnsi="仿宋" w:eastAsia="仿宋" w:cs="仿宋"/>
          <w:kern w:val="0"/>
          <w:sz w:val="24"/>
          <w:szCs w:val="20"/>
          <w:highlight w:val="none"/>
          <w:lang w:eastAsia="zh-CN"/>
        </w:rPr>
        <w:t>继续</w:t>
      </w:r>
      <w:r>
        <w:rPr>
          <w:rFonts w:hint="eastAsia" w:ascii="仿宋" w:hAnsi="仿宋" w:eastAsia="仿宋" w:cs="仿宋"/>
          <w:kern w:val="0"/>
          <w:sz w:val="24"/>
          <w:szCs w:val="20"/>
          <w:highlight w:val="none"/>
        </w:rPr>
        <w:t>履约，甲方</w:t>
      </w:r>
      <w:r>
        <w:rPr>
          <w:rFonts w:hint="eastAsia" w:ascii="仿宋" w:hAnsi="仿宋" w:eastAsia="仿宋" w:cs="仿宋"/>
          <w:kern w:val="0"/>
          <w:sz w:val="24"/>
          <w:szCs w:val="20"/>
          <w:highlight w:val="none"/>
          <w:lang w:eastAsia="zh-CN"/>
        </w:rPr>
        <w:t>有权</w:t>
      </w:r>
      <w:r>
        <w:rPr>
          <w:rFonts w:hint="eastAsia" w:ascii="仿宋" w:hAnsi="仿宋" w:eastAsia="仿宋" w:cs="仿宋"/>
          <w:kern w:val="0"/>
          <w:sz w:val="24"/>
          <w:szCs w:val="20"/>
          <w:highlight w:val="none"/>
        </w:rPr>
        <w:t>解除合同并要求乙方承担</w:t>
      </w:r>
      <w:r>
        <w:rPr>
          <w:rFonts w:hint="eastAsia" w:ascii="仿宋" w:hAnsi="仿宋" w:eastAsia="仿宋" w:cs="仿宋"/>
          <w:kern w:val="0"/>
          <w:sz w:val="24"/>
          <w:szCs w:val="20"/>
          <w:highlight w:val="none"/>
          <w:lang w:eastAsia="zh-CN"/>
        </w:rPr>
        <w:t>由此给甲方造成的损失</w:t>
      </w:r>
      <w:r>
        <w:rPr>
          <w:rFonts w:hint="eastAsia" w:ascii="仿宋" w:hAnsi="仿宋" w:eastAsia="仿宋" w:cs="仿宋"/>
          <w:kern w:val="0"/>
          <w:sz w:val="24"/>
          <w:szCs w:val="20"/>
          <w:highlight w:val="none"/>
        </w:rPr>
        <w:t>。</w:t>
      </w:r>
    </w:p>
    <w:p w14:paraId="77AFC41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（3）乙方分立、合并或者变更住所的，应当及时以书面形式告知甲方。乙方没有</w:t>
      </w:r>
      <w:r>
        <w:rPr>
          <w:rFonts w:hint="eastAsia" w:ascii="仿宋" w:hAnsi="仿宋" w:eastAsia="仿宋" w:cs="仿宋"/>
          <w:kern w:val="0"/>
          <w:sz w:val="24"/>
          <w:szCs w:val="20"/>
          <w:highlight w:val="none"/>
          <w:lang w:eastAsia="zh-CN"/>
        </w:rPr>
        <w:t>及时告知</w:t>
      </w:r>
      <w:r>
        <w:rPr>
          <w:rFonts w:hint="eastAsia" w:ascii="仿宋" w:hAnsi="仿宋" w:eastAsia="仿宋" w:cs="仿宋"/>
          <w:kern w:val="0"/>
          <w:sz w:val="24"/>
          <w:szCs w:val="20"/>
          <w:highlight w:val="none"/>
        </w:rPr>
        <w:t>甲方，致使</w:t>
      </w:r>
      <w:r>
        <w:rPr>
          <w:rFonts w:hint="eastAsia" w:ascii="仿宋" w:hAnsi="仿宋" w:eastAsia="仿宋" w:cs="仿宋"/>
          <w:kern w:val="0"/>
          <w:sz w:val="24"/>
          <w:szCs w:val="20"/>
          <w:highlight w:val="none"/>
          <w:lang w:eastAsia="zh-CN"/>
        </w:rPr>
        <w:t>合同</w:t>
      </w:r>
      <w:r>
        <w:rPr>
          <w:rFonts w:hint="eastAsia" w:ascii="仿宋" w:hAnsi="仿宋" w:eastAsia="仿宋" w:cs="仿宋"/>
          <w:kern w:val="0"/>
          <w:sz w:val="24"/>
          <w:szCs w:val="20"/>
          <w:highlight w:val="none"/>
        </w:rPr>
        <w:t>履行发生困难的，甲方可以中止合同履行并要求乙方承担由此给甲方造成的损失。</w:t>
      </w:r>
    </w:p>
    <w:p w14:paraId="5DD751C3">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）甲方不得以行政区划调整、政府换届、机构或者职能调整以及相关责任人更替为由中止合同。</w:t>
      </w:r>
    </w:p>
    <w:p w14:paraId="2645A32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合同的终止</w:t>
      </w:r>
    </w:p>
    <w:p w14:paraId="34E6510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（1）合同因有效期限届满而终止；</w:t>
      </w:r>
    </w:p>
    <w:p w14:paraId="21D4F2D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（2）乙方未</w:t>
      </w:r>
      <w:r>
        <w:rPr>
          <w:rFonts w:hint="eastAsia" w:ascii="仿宋" w:hAnsi="仿宋" w:eastAsia="仿宋" w:cs="仿宋"/>
          <w:kern w:val="0"/>
          <w:sz w:val="24"/>
          <w:szCs w:val="20"/>
          <w:highlight w:val="none"/>
          <w:lang w:eastAsia="zh-CN"/>
        </w:rPr>
        <w:t>按</w:t>
      </w:r>
      <w:r>
        <w:rPr>
          <w:rFonts w:hint="eastAsia" w:ascii="仿宋" w:hAnsi="仿宋" w:eastAsia="仿宋" w:cs="仿宋"/>
          <w:kern w:val="0"/>
          <w:sz w:val="24"/>
          <w:szCs w:val="20"/>
          <w:highlight w:val="none"/>
        </w:rPr>
        <w:t>合同约定履行，构成根本性违约的，甲方有权终止合同</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并追究乙方的违约责</w:t>
      </w:r>
      <w:r>
        <w:rPr>
          <w:rFonts w:hint="eastAsia" w:ascii="仿宋" w:hAnsi="仿宋" w:eastAsia="仿宋" w:cs="仿宋"/>
          <w:kern w:val="0"/>
          <w:sz w:val="24"/>
          <w:szCs w:val="20"/>
          <w:highlight w:val="none"/>
          <w:lang w:val="en-US" w:eastAsia="zh-CN"/>
        </w:rPr>
        <w:t>任</w:t>
      </w:r>
      <w:r>
        <w:rPr>
          <w:rFonts w:hint="eastAsia" w:ascii="仿宋" w:hAnsi="仿宋" w:eastAsia="仿宋" w:cs="仿宋"/>
          <w:kern w:val="0"/>
          <w:sz w:val="24"/>
          <w:szCs w:val="20"/>
          <w:highlight w:val="none"/>
        </w:rPr>
        <w:t>。</w:t>
      </w:r>
    </w:p>
    <w:p w14:paraId="6CA3F4C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16.4 涉及国家利益、社会公共利益的情形</w:t>
      </w:r>
    </w:p>
    <w:p w14:paraId="64252F4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政府采购合同继续履行将损害国家利益和社会公共利益的，双方当事人</w:t>
      </w:r>
      <w:r>
        <w:rPr>
          <w:rFonts w:hint="eastAsia" w:ascii="仿宋" w:hAnsi="仿宋" w:eastAsia="仿宋" w:cs="仿宋"/>
          <w:kern w:val="0"/>
          <w:sz w:val="24"/>
          <w:szCs w:val="20"/>
          <w:highlight w:val="none"/>
          <w:lang w:val="en-US" w:eastAsia="zh-CN"/>
        </w:rPr>
        <w:t>应当变更、</w:t>
      </w:r>
      <w:r>
        <w:rPr>
          <w:rFonts w:hint="eastAsia" w:ascii="仿宋" w:hAnsi="仿宋" w:eastAsia="仿宋" w:cs="仿宋"/>
          <w:kern w:val="0"/>
          <w:sz w:val="24"/>
          <w:szCs w:val="20"/>
          <w:highlight w:val="none"/>
        </w:rPr>
        <w:t>中止</w:t>
      </w:r>
      <w:r>
        <w:rPr>
          <w:rFonts w:hint="eastAsia" w:ascii="仿宋" w:hAnsi="仿宋" w:eastAsia="仿宋" w:cs="仿宋"/>
          <w:kern w:val="0"/>
          <w:sz w:val="24"/>
          <w:szCs w:val="20"/>
          <w:highlight w:val="none"/>
          <w:lang w:eastAsia="zh-CN"/>
        </w:rPr>
        <w:t>或者终止</w:t>
      </w:r>
      <w:r>
        <w:rPr>
          <w:rFonts w:hint="eastAsia" w:ascii="仿宋" w:hAnsi="仿宋" w:eastAsia="仿宋" w:cs="仿宋"/>
          <w:kern w:val="0"/>
          <w:sz w:val="24"/>
          <w:szCs w:val="20"/>
          <w:highlight w:val="none"/>
        </w:rPr>
        <w:t>合同。有过错的一方应当承担赔偿责任，双方都有过错的，各自承担相应的责任。</w:t>
      </w:r>
    </w:p>
    <w:p w14:paraId="620F0BA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val="en-US" w:eastAsia="zh-CN"/>
        </w:rPr>
        <w:t>7</w:t>
      </w:r>
      <w:r>
        <w:rPr>
          <w:rFonts w:hint="default" w:ascii="仿宋" w:hAnsi="仿宋" w:eastAsia="仿宋" w:cs="仿宋"/>
          <w:b/>
          <w:bCs/>
          <w:kern w:val="0"/>
          <w:sz w:val="24"/>
          <w:szCs w:val="20"/>
          <w:highlight w:val="none"/>
        </w:rPr>
        <w:t>.合同分包</w:t>
      </w:r>
    </w:p>
    <w:p w14:paraId="38DF25B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.1 乙方不得</w:t>
      </w:r>
      <w:r>
        <w:rPr>
          <w:rFonts w:hint="eastAsia" w:ascii="仿宋" w:hAnsi="仿宋" w:eastAsia="仿宋" w:cs="仿宋"/>
          <w:kern w:val="0"/>
          <w:sz w:val="24"/>
          <w:szCs w:val="20"/>
          <w:highlight w:val="none"/>
          <w:lang w:eastAsia="zh-CN"/>
        </w:rPr>
        <w:t>将合同转包给其他供应商。涉及合同分包的，乙方</w:t>
      </w:r>
      <w:r>
        <w:rPr>
          <w:rFonts w:hint="eastAsia" w:ascii="仿宋" w:hAnsi="仿宋" w:eastAsia="仿宋" w:cs="仿宋"/>
          <w:kern w:val="0"/>
          <w:sz w:val="24"/>
          <w:szCs w:val="20"/>
          <w:highlight w:val="none"/>
          <w:lang w:val="en-US" w:eastAsia="zh-CN"/>
        </w:rPr>
        <w:t>应</w:t>
      </w:r>
      <w:r>
        <w:rPr>
          <w:rFonts w:hint="eastAsia" w:ascii="仿宋" w:hAnsi="仿宋" w:eastAsia="仿宋" w:cs="仿宋"/>
          <w:kern w:val="0"/>
          <w:sz w:val="24"/>
          <w:szCs w:val="20"/>
          <w:highlight w:val="none"/>
          <w:lang w:eastAsia="zh-CN"/>
        </w:rPr>
        <w:t>根据采购文件和投标（响应）文件规定进行</w:t>
      </w:r>
      <w:r>
        <w:rPr>
          <w:rFonts w:hint="eastAsia" w:ascii="仿宋" w:hAnsi="仿宋" w:eastAsia="仿宋" w:cs="仿宋"/>
          <w:kern w:val="0"/>
          <w:sz w:val="24"/>
          <w:szCs w:val="20"/>
          <w:highlight w:val="none"/>
        </w:rPr>
        <w:t>合同分包。</w:t>
      </w:r>
    </w:p>
    <w:p w14:paraId="69BC0C2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.2 乙方执行政府采购政策向中小企业依法分包的</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乙方应当按采购文件</w:t>
      </w:r>
      <w:r>
        <w:rPr>
          <w:rFonts w:hint="eastAsia" w:ascii="仿宋" w:hAnsi="仿宋" w:eastAsia="仿宋" w:cs="仿宋"/>
          <w:kern w:val="0"/>
          <w:sz w:val="24"/>
          <w:szCs w:val="20"/>
          <w:highlight w:val="none"/>
          <w:lang w:eastAsia="zh-CN"/>
        </w:rPr>
        <w:t>和</w:t>
      </w:r>
      <w:r>
        <w:rPr>
          <w:rFonts w:hint="eastAsia" w:ascii="仿宋" w:hAnsi="仿宋" w:eastAsia="仿宋" w:cs="仿宋"/>
          <w:kern w:val="0"/>
          <w:sz w:val="24"/>
          <w:szCs w:val="20"/>
          <w:highlight w:val="none"/>
        </w:rPr>
        <w:t>投标（响应）文件签订分包</w:t>
      </w:r>
      <w:r>
        <w:rPr>
          <w:rFonts w:hint="eastAsia" w:ascii="仿宋" w:hAnsi="仿宋" w:eastAsia="仿宋" w:cs="仿宋"/>
          <w:kern w:val="0"/>
          <w:sz w:val="24"/>
          <w:szCs w:val="20"/>
          <w:highlight w:val="none"/>
          <w:lang w:eastAsia="zh-CN"/>
        </w:rPr>
        <w:t>意向</w:t>
      </w:r>
      <w:r>
        <w:rPr>
          <w:rFonts w:hint="eastAsia" w:ascii="仿宋" w:hAnsi="仿宋" w:eastAsia="仿宋" w:cs="仿宋"/>
          <w:kern w:val="0"/>
          <w:sz w:val="24"/>
          <w:szCs w:val="20"/>
          <w:highlight w:val="none"/>
        </w:rPr>
        <w:t>协议，分包</w:t>
      </w:r>
      <w:r>
        <w:rPr>
          <w:rFonts w:hint="eastAsia" w:ascii="仿宋" w:hAnsi="仿宋" w:eastAsia="仿宋" w:cs="仿宋"/>
          <w:kern w:val="0"/>
          <w:sz w:val="24"/>
          <w:szCs w:val="20"/>
          <w:highlight w:val="none"/>
          <w:lang w:eastAsia="zh-CN"/>
        </w:rPr>
        <w:t>意向</w:t>
      </w:r>
      <w:r>
        <w:rPr>
          <w:rFonts w:hint="eastAsia" w:ascii="仿宋" w:hAnsi="仿宋" w:eastAsia="仿宋" w:cs="仿宋"/>
          <w:kern w:val="0"/>
          <w:sz w:val="24"/>
          <w:szCs w:val="20"/>
          <w:highlight w:val="none"/>
        </w:rPr>
        <w:t>协议属于本合同组成部分。</w:t>
      </w:r>
    </w:p>
    <w:p w14:paraId="5664A6C5">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eastAsia="zh-CN"/>
        </w:rPr>
        <w:t>1</w:t>
      </w:r>
      <w:r>
        <w:rPr>
          <w:rFonts w:hint="default" w:ascii="仿宋" w:hAnsi="仿宋" w:eastAsia="仿宋" w:cs="仿宋"/>
          <w:b/>
          <w:bCs/>
          <w:kern w:val="0"/>
          <w:sz w:val="24"/>
          <w:szCs w:val="20"/>
          <w:highlight w:val="none"/>
          <w:lang w:val="en-US" w:eastAsia="zh-CN"/>
        </w:rPr>
        <w:t>8</w:t>
      </w:r>
      <w:r>
        <w:rPr>
          <w:rFonts w:hint="default" w:ascii="仿宋" w:hAnsi="仿宋" w:eastAsia="仿宋" w:cs="仿宋"/>
          <w:b/>
          <w:bCs/>
          <w:kern w:val="0"/>
          <w:sz w:val="24"/>
          <w:szCs w:val="20"/>
          <w:highlight w:val="none"/>
        </w:rPr>
        <w:t>.不可抗力</w:t>
      </w:r>
    </w:p>
    <w:p w14:paraId="188E2F74">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1</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.1 不可抗力是指合同双方不能预见、不能避免且不能克服的客观情况。</w:t>
      </w:r>
    </w:p>
    <w:p w14:paraId="42C39C8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1</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.2 任何一方对由于不可抗力造成的部分或全部不能履行合同不承担违约责任。但迟延履行后发生不可抗力的，不能免除责任。</w:t>
      </w:r>
    </w:p>
    <w:p w14:paraId="348EAAE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1</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.3 遇有不可抗力的一方，应及时将事件情况以书面形式</w:t>
      </w:r>
      <w:r>
        <w:rPr>
          <w:rFonts w:hint="eastAsia" w:ascii="仿宋" w:hAnsi="仿宋" w:eastAsia="仿宋" w:cs="仿宋"/>
          <w:kern w:val="0"/>
          <w:sz w:val="24"/>
          <w:szCs w:val="20"/>
          <w:highlight w:val="none"/>
          <w:lang w:eastAsia="zh-CN"/>
        </w:rPr>
        <w:t>告</w:t>
      </w:r>
      <w:r>
        <w:rPr>
          <w:rFonts w:hint="eastAsia" w:ascii="仿宋" w:hAnsi="仿宋" w:eastAsia="仿宋" w:cs="仿宋"/>
          <w:kern w:val="0"/>
          <w:sz w:val="24"/>
          <w:szCs w:val="20"/>
          <w:highlight w:val="none"/>
        </w:rPr>
        <w:t>知另一方，并在事件发生后及时向另一方提交合同不能履行或部分不能履行或需要延期履行</w:t>
      </w:r>
      <w:r>
        <w:rPr>
          <w:rFonts w:hint="eastAsia" w:ascii="仿宋" w:hAnsi="仿宋" w:eastAsia="仿宋" w:cs="仿宋"/>
          <w:kern w:val="0"/>
          <w:sz w:val="24"/>
          <w:szCs w:val="20"/>
          <w:highlight w:val="none"/>
          <w:lang w:eastAsia="zh-CN"/>
        </w:rPr>
        <w:t>的详细</w:t>
      </w:r>
      <w:r>
        <w:rPr>
          <w:rFonts w:hint="eastAsia" w:ascii="仿宋" w:hAnsi="仿宋" w:eastAsia="仿宋" w:cs="仿宋"/>
          <w:kern w:val="0"/>
          <w:sz w:val="24"/>
          <w:szCs w:val="20"/>
          <w:highlight w:val="none"/>
        </w:rPr>
        <w:t>报告</w:t>
      </w:r>
      <w:r>
        <w:rPr>
          <w:rFonts w:hint="eastAsia" w:ascii="仿宋" w:hAnsi="仿宋" w:eastAsia="仿宋" w:cs="仿宋"/>
          <w:kern w:val="0"/>
          <w:sz w:val="24"/>
          <w:szCs w:val="20"/>
          <w:highlight w:val="none"/>
          <w:lang w:eastAsia="zh-CN"/>
        </w:rPr>
        <w:t>，以</w:t>
      </w:r>
      <w:r>
        <w:rPr>
          <w:rFonts w:hint="eastAsia" w:ascii="仿宋" w:hAnsi="仿宋" w:eastAsia="仿宋" w:cs="仿宋"/>
          <w:kern w:val="0"/>
          <w:sz w:val="24"/>
          <w:szCs w:val="20"/>
          <w:highlight w:val="none"/>
          <w:lang w:val="en-US" w:eastAsia="zh-CN"/>
        </w:rPr>
        <w:t>及证明不可抗力发生及其持续时间的证据</w:t>
      </w:r>
      <w:r>
        <w:rPr>
          <w:rFonts w:hint="eastAsia" w:ascii="仿宋" w:hAnsi="仿宋" w:eastAsia="仿宋" w:cs="仿宋"/>
          <w:kern w:val="0"/>
          <w:sz w:val="24"/>
          <w:szCs w:val="20"/>
          <w:highlight w:val="none"/>
        </w:rPr>
        <w:t>。</w:t>
      </w:r>
    </w:p>
    <w:p w14:paraId="0D8B77A8">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19</w:t>
      </w:r>
      <w:r>
        <w:rPr>
          <w:rFonts w:hint="default" w:ascii="仿宋" w:hAnsi="仿宋" w:eastAsia="仿宋" w:cs="仿宋"/>
          <w:b/>
          <w:bCs/>
          <w:color w:val="auto"/>
          <w:kern w:val="0"/>
          <w:sz w:val="24"/>
          <w:szCs w:val="20"/>
          <w:highlight w:val="none"/>
        </w:rPr>
        <w:t>.解决争议的方法</w:t>
      </w:r>
    </w:p>
    <w:p w14:paraId="2EB4C70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.1 因本合同及合同有关事项发生的争议，由</w:t>
      </w:r>
      <w:r>
        <w:rPr>
          <w:rFonts w:hint="eastAsia" w:ascii="仿宋" w:hAnsi="仿宋" w:eastAsia="仿宋" w:cs="仿宋"/>
          <w:color w:val="auto"/>
          <w:kern w:val="0"/>
          <w:sz w:val="24"/>
          <w:szCs w:val="20"/>
          <w:highlight w:val="none"/>
          <w:lang w:eastAsia="zh-CN"/>
        </w:rPr>
        <w:t>甲乙双</w:t>
      </w:r>
      <w:r>
        <w:rPr>
          <w:rFonts w:hint="eastAsia" w:ascii="仿宋" w:hAnsi="仿宋" w:eastAsia="仿宋" w:cs="仿宋"/>
          <w:color w:val="auto"/>
          <w:kern w:val="0"/>
          <w:sz w:val="24"/>
          <w:szCs w:val="20"/>
          <w:highlight w:val="none"/>
        </w:rPr>
        <w:t>方友好协商解决。协商不成时，可以</w:t>
      </w:r>
      <w:r>
        <w:rPr>
          <w:rFonts w:hint="eastAsia" w:ascii="仿宋" w:hAnsi="仿宋" w:eastAsia="仿宋" w:cs="仿宋"/>
          <w:color w:val="auto"/>
          <w:kern w:val="0"/>
          <w:sz w:val="24"/>
          <w:szCs w:val="20"/>
          <w:highlight w:val="none"/>
          <w:lang w:eastAsia="zh-CN"/>
        </w:rPr>
        <w:t>向有关组织申请</w:t>
      </w:r>
      <w:r>
        <w:rPr>
          <w:rFonts w:hint="eastAsia" w:ascii="仿宋" w:hAnsi="仿宋" w:eastAsia="仿宋" w:cs="仿宋"/>
          <w:color w:val="auto"/>
          <w:kern w:val="0"/>
          <w:sz w:val="24"/>
          <w:szCs w:val="20"/>
          <w:highlight w:val="none"/>
        </w:rPr>
        <w:t>调解。合同一方或</w:t>
      </w:r>
      <w:r>
        <w:rPr>
          <w:rFonts w:hint="eastAsia" w:ascii="仿宋" w:hAnsi="仿宋" w:eastAsia="仿宋" w:cs="仿宋"/>
          <w:color w:val="auto"/>
          <w:kern w:val="0"/>
          <w:sz w:val="24"/>
          <w:szCs w:val="20"/>
          <w:highlight w:val="none"/>
          <w:lang w:eastAsia="zh-CN"/>
        </w:rPr>
        <w:t>双</w:t>
      </w:r>
      <w:r>
        <w:rPr>
          <w:rFonts w:hint="eastAsia" w:ascii="仿宋" w:hAnsi="仿宋" w:eastAsia="仿宋" w:cs="仿宋"/>
          <w:color w:val="auto"/>
          <w:kern w:val="0"/>
          <w:sz w:val="24"/>
          <w:szCs w:val="20"/>
          <w:highlight w:val="none"/>
        </w:rPr>
        <w:t>方不愿调解或调解不成的，可以通过仲裁的方式解决争议</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将争议提交绍兴仲裁委员会仲裁。</w:t>
      </w:r>
    </w:p>
    <w:p w14:paraId="3749495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 xml:space="preserve"> 如</w:t>
      </w:r>
      <w:r>
        <w:rPr>
          <w:rFonts w:hint="eastAsia" w:ascii="仿宋" w:hAnsi="仿宋" w:eastAsia="仿宋" w:cs="仿宋"/>
          <w:color w:val="auto"/>
          <w:kern w:val="0"/>
          <w:sz w:val="24"/>
          <w:szCs w:val="20"/>
          <w:highlight w:val="none"/>
          <w:lang w:eastAsia="zh-CN"/>
        </w:rPr>
        <w:t>甲乙双方</w:t>
      </w:r>
      <w:r>
        <w:rPr>
          <w:rFonts w:hint="eastAsia" w:ascii="仿宋" w:hAnsi="仿宋" w:eastAsia="仿宋" w:cs="仿宋"/>
          <w:color w:val="auto"/>
          <w:kern w:val="0"/>
          <w:sz w:val="24"/>
          <w:szCs w:val="20"/>
          <w:highlight w:val="none"/>
        </w:rPr>
        <w:t>有争议的事项不影响合同其他部分的履行，在争议解决期间，合同其他部分应</w:t>
      </w:r>
      <w:r>
        <w:rPr>
          <w:rFonts w:hint="eastAsia" w:ascii="仿宋" w:hAnsi="仿宋" w:eastAsia="仿宋" w:cs="仿宋"/>
          <w:color w:val="auto"/>
          <w:kern w:val="0"/>
          <w:sz w:val="24"/>
          <w:szCs w:val="20"/>
          <w:highlight w:val="none"/>
          <w:lang w:eastAsia="zh-CN"/>
        </w:rPr>
        <w:t>当</w:t>
      </w:r>
      <w:r>
        <w:rPr>
          <w:rFonts w:hint="eastAsia" w:ascii="仿宋" w:hAnsi="仿宋" w:eastAsia="仿宋" w:cs="仿宋"/>
          <w:color w:val="auto"/>
          <w:kern w:val="0"/>
          <w:sz w:val="24"/>
          <w:szCs w:val="20"/>
          <w:highlight w:val="none"/>
        </w:rPr>
        <w:t>继续履行。</w:t>
      </w:r>
    </w:p>
    <w:p w14:paraId="24470CF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eastAsia="zh-CN"/>
        </w:rPr>
        <w:t>20</w:t>
      </w:r>
      <w:r>
        <w:rPr>
          <w:rFonts w:hint="default" w:ascii="仿宋" w:hAnsi="仿宋" w:eastAsia="仿宋" w:cs="仿宋"/>
          <w:b/>
          <w:bCs/>
          <w:kern w:val="0"/>
          <w:sz w:val="24"/>
          <w:szCs w:val="20"/>
          <w:highlight w:val="none"/>
        </w:rPr>
        <w:t>.政府采购政策</w:t>
      </w:r>
    </w:p>
    <w:p w14:paraId="46E0747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20.1 </w:t>
      </w:r>
      <w:r>
        <w:rPr>
          <w:rFonts w:hint="eastAsia" w:ascii="仿宋" w:hAnsi="仿宋" w:eastAsia="仿宋" w:cs="仿宋"/>
          <w:kern w:val="0"/>
          <w:sz w:val="24"/>
          <w:szCs w:val="20"/>
          <w:highlight w:val="none"/>
          <w:lang w:val="en-GB"/>
        </w:rPr>
        <w:t>本合同应当按照规定执行政府采购政策。</w:t>
      </w:r>
    </w:p>
    <w:p w14:paraId="01C37BC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0</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 xml:space="preserve"> 本合同依法执行政府采购政策的方式和内容，属于合同履约验收的范围。</w:t>
      </w:r>
      <w:r>
        <w:rPr>
          <w:rFonts w:hint="eastAsia" w:ascii="仿宋" w:hAnsi="仿宋" w:eastAsia="仿宋" w:cs="仿宋"/>
          <w:kern w:val="0"/>
          <w:sz w:val="24"/>
          <w:szCs w:val="20"/>
          <w:highlight w:val="none"/>
          <w:lang w:eastAsia="zh-CN"/>
        </w:rPr>
        <w:t>甲乙双方</w:t>
      </w:r>
      <w:r>
        <w:rPr>
          <w:rFonts w:hint="eastAsia" w:ascii="仿宋" w:hAnsi="仿宋" w:eastAsia="仿宋" w:cs="仿宋"/>
          <w:kern w:val="0"/>
          <w:sz w:val="24"/>
          <w:szCs w:val="20"/>
          <w:highlight w:val="none"/>
          <w:lang w:val="en-GB"/>
        </w:rPr>
        <w:t>未按规定要求执行政府采购政策造成损失的</w:t>
      </w:r>
      <w:r>
        <w:rPr>
          <w:rFonts w:hint="eastAsia" w:ascii="仿宋" w:hAnsi="仿宋" w:eastAsia="仿宋" w:cs="仿宋"/>
          <w:kern w:val="0"/>
          <w:sz w:val="24"/>
          <w:szCs w:val="20"/>
          <w:highlight w:val="none"/>
        </w:rPr>
        <w:t>，有过错的一方应当承担赔偿责任，双方都有过错的，各自承担相应的责任。</w:t>
      </w:r>
    </w:p>
    <w:p w14:paraId="0481FB1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0</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 xml:space="preserve"> 对于</w:t>
      </w:r>
      <w:r>
        <w:rPr>
          <w:rFonts w:hint="eastAsia" w:ascii="仿宋" w:hAnsi="仿宋" w:eastAsia="仿宋" w:cs="仿宋"/>
          <w:kern w:val="0"/>
          <w:sz w:val="24"/>
          <w:szCs w:val="20"/>
          <w:highlight w:val="none"/>
          <w:lang w:eastAsia="zh-CN"/>
        </w:rPr>
        <w:t>为落实中小企业支持政策，</w:t>
      </w:r>
      <w:r>
        <w:rPr>
          <w:rFonts w:hint="eastAsia" w:ascii="仿宋" w:hAnsi="仿宋" w:eastAsia="仿宋" w:cs="仿宋"/>
          <w:kern w:val="0"/>
          <w:sz w:val="24"/>
          <w:szCs w:val="20"/>
          <w:highlight w:val="none"/>
        </w:rPr>
        <w:t>通过采购项目</w:t>
      </w:r>
      <w:r>
        <w:rPr>
          <w:rFonts w:hint="eastAsia" w:ascii="仿宋" w:hAnsi="仿宋" w:eastAsia="仿宋" w:cs="仿宋"/>
          <w:kern w:val="0"/>
          <w:sz w:val="24"/>
          <w:szCs w:val="20"/>
          <w:highlight w:val="none"/>
          <w:lang w:eastAsia="zh-CN"/>
        </w:rPr>
        <w:t>整体</w:t>
      </w:r>
      <w:r>
        <w:rPr>
          <w:rFonts w:hint="eastAsia" w:ascii="仿宋" w:hAnsi="仿宋" w:eastAsia="仿宋" w:cs="仿宋"/>
          <w:kern w:val="0"/>
          <w:sz w:val="24"/>
          <w:szCs w:val="20"/>
          <w:highlight w:val="none"/>
        </w:rPr>
        <w:t>预留、</w:t>
      </w:r>
      <w:r>
        <w:rPr>
          <w:rFonts w:hint="eastAsia" w:ascii="仿宋" w:hAnsi="仿宋" w:eastAsia="仿宋" w:cs="仿宋"/>
          <w:kern w:val="0"/>
          <w:sz w:val="24"/>
          <w:szCs w:val="20"/>
          <w:highlight w:val="none"/>
          <w:lang w:eastAsia="zh-CN"/>
        </w:rPr>
        <w:t>设置</w:t>
      </w:r>
      <w:r>
        <w:rPr>
          <w:rFonts w:hint="eastAsia" w:ascii="仿宋" w:hAnsi="仿宋" w:eastAsia="仿宋" w:cs="仿宋"/>
          <w:kern w:val="0"/>
          <w:sz w:val="24"/>
          <w:szCs w:val="20"/>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23C84B2">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2</w:t>
      </w:r>
      <w:r>
        <w:rPr>
          <w:rFonts w:hint="default" w:ascii="仿宋" w:hAnsi="仿宋" w:eastAsia="仿宋" w:cs="仿宋"/>
          <w:b/>
          <w:bCs/>
          <w:kern w:val="0"/>
          <w:sz w:val="24"/>
          <w:szCs w:val="20"/>
          <w:highlight w:val="none"/>
          <w:lang w:val="en-US" w:eastAsia="zh-CN"/>
        </w:rPr>
        <w:t>1</w:t>
      </w:r>
      <w:r>
        <w:rPr>
          <w:rFonts w:hint="default" w:ascii="仿宋" w:hAnsi="仿宋" w:eastAsia="仿宋" w:cs="仿宋"/>
          <w:b/>
          <w:bCs/>
          <w:kern w:val="0"/>
          <w:sz w:val="24"/>
          <w:szCs w:val="20"/>
          <w:highlight w:val="none"/>
        </w:rPr>
        <w:t>.法律适用</w:t>
      </w:r>
    </w:p>
    <w:p w14:paraId="190C126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1</w:t>
      </w:r>
      <w:r>
        <w:rPr>
          <w:rFonts w:hint="eastAsia" w:ascii="仿宋" w:hAnsi="仿宋" w:eastAsia="仿宋" w:cs="仿宋"/>
          <w:kern w:val="0"/>
          <w:sz w:val="24"/>
          <w:szCs w:val="20"/>
          <w:highlight w:val="none"/>
        </w:rPr>
        <w:t>.1 本合同的订立、生效、解释、履行及与本合同有关的争议解决，均适用法律、行政法规。</w:t>
      </w:r>
    </w:p>
    <w:p w14:paraId="2EF67D9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1</w:t>
      </w:r>
      <w:r>
        <w:rPr>
          <w:rFonts w:hint="eastAsia" w:ascii="仿宋" w:hAnsi="仿宋" w:eastAsia="仿宋" w:cs="仿宋"/>
          <w:kern w:val="0"/>
          <w:sz w:val="24"/>
          <w:szCs w:val="20"/>
          <w:highlight w:val="none"/>
        </w:rPr>
        <w:t>.2 本合同条款与法律、行政法规的强制性规定不一致的，双方当事人应按照法律、行政法规的强制性规定修改本合同的相关条款。</w:t>
      </w:r>
    </w:p>
    <w:p w14:paraId="7AF8AB49">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eastAsia="zh-CN"/>
        </w:rPr>
        <w:t>22.</w:t>
      </w:r>
      <w:r>
        <w:rPr>
          <w:rFonts w:hint="default" w:ascii="仿宋" w:hAnsi="仿宋" w:eastAsia="仿宋" w:cs="仿宋"/>
          <w:b/>
          <w:bCs/>
          <w:kern w:val="0"/>
          <w:sz w:val="24"/>
          <w:szCs w:val="20"/>
          <w:highlight w:val="none"/>
        </w:rPr>
        <w:t>通知</w:t>
      </w:r>
    </w:p>
    <w:p w14:paraId="195217E9">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本合同任何一方向对方发出的通知、信件、数据电文等，应当发送至本合同第一部分《政府采购合同协议书》所约定的通讯地址、联系人、联系电话或电子邮箱。</w:t>
      </w:r>
    </w:p>
    <w:p w14:paraId="1E4AA46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一方当事人变更名称、</w:t>
      </w:r>
      <w:r>
        <w:rPr>
          <w:rFonts w:hint="eastAsia" w:ascii="仿宋" w:hAnsi="仿宋" w:eastAsia="仿宋" w:cs="仿宋"/>
          <w:kern w:val="0"/>
          <w:sz w:val="24"/>
          <w:szCs w:val="20"/>
          <w:highlight w:val="none"/>
          <w:lang w:eastAsia="zh-CN"/>
        </w:rPr>
        <w:t>住所</w:t>
      </w:r>
      <w:r>
        <w:rPr>
          <w:rFonts w:hint="eastAsia" w:ascii="仿宋" w:hAnsi="仿宋" w:eastAsia="仿宋" w:cs="仿宋"/>
          <w:kern w:val="0"/>
          <w:sz w:val="24"/>
          <w:szCs w:val="20"/>
          <w:highlight w:val="none"/>
        </w:rPr>
        <w:t>、联系人、联系电话或电子邮箱</w:t>
      </w:r>
      <w:r>
        <w:rPr>
          <w:rFonts w:hint="eastAsia" w:ascii="仿宋" w:hAnsi="仿宋" w:eastAsia="仿宋" w:cs="仿宋"/>
          <w:kern w:val="0"/>
          <w:sz w:val="24"/>
          <w:szCs w:val="20"/>
          <w:highlight w:val="none"/>
          <w:lang w:eastAsia="zh-CN"/>
        </w:rPr>
        <w:t>等信息</w:t>
      </w:r>
      <w:r>
        <w:rPr>
          <w:rFonts w:hint="eastAsia" w:ascii="仿宋" w:hAnsi="仿宋" w:eastAsia="仿宋" w:cs="仿宋"/>
          <w:kern w:val="0"/>
          <w:sz w:val="24"/>
          <w:szCs w:val="20"/>
          <w:highlight w:val="none"/>
        </w:rPr>
        <w:t>的，应当在变更后3日内及时书面通知对方，对方实际收到变更通知前的送达仍为有效送达。</w:t>
      </w:r>
    </w:p>
    <w:p w14:paraId="0A4BC89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本合同一方给另一方的通知均应采用书面形式，传真或快递送到本合同中规定的对方的地址和办理签收手续。</w:t>
      </w:r>
    </w:p>
    <w:p w14:paraId="2C74F6D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通知以送达之日或通知书中规定的生效之日起生效，两者中以较迟之日为准。</w:t>
      </w:r>
    </w:p>
    <w:p w14:paraId="647BDC51">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23.</w:t>
      </w:r>
      <w:r>
        <w:rPr>
          <w:rFonts w:hint="default" w:ascii="仿宋" w:hAnsi="仿宋" w:eastAsia="仿宋" w:cs="仿宋"/>
          <w:b/>
          <w:bCs/>
          <w:kern w:val="0"/>
          <w:sz w:val="24"/>
          <w:szCs w:val="20"/>
          <w:highlight w:val="none"/>
        </w:rPr>
        <w:t>合同未尽事项</w:t>
      </w:r>
    </w:p>
    <w:p w14:paraId="5661DFF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.1合同未尽事项见【政府采购合同专用条款】。</w:t>
      </w:r>
    </w:p>
    <w:p w14:paraId="50DE73E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23.2 合同附件与合同正文具有同等的法律效力。</w:t>
      </w:r>
      <w:bookmarkStart w:id="42" w:name="_Toc20313"/>
    </w:p>
    <w:p w14:paraId="081895A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br w:type="page"/>
      </w:r>
    </w:p>
    <w:p w14:paraId="300E0723">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rPr>
        <w:t>第三节 政府采购合同专用条款</w:t>
      </w:r>
      <w:bookmarkEnd w:id="42"/>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14:paraId="069B8E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257234F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0B8256F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第1.2（</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）项</w:t>
            </w:r>
          </w:p>
        </w:tc>
        <w:tc>
          <w:tcPr>
            <w:tcW w:w="1857" w:type="dxa"/>
            <w:noWrap w:val="0"/>
            <w:vAlign w:val="center"/>
          </w:tcPr>
          <w:p w14:paraId="50BBFE8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联合体具体要求</w:t>
            </w:r>
          </w:p>
        </w:tc>
        <w:tc>
          <w:tcPr>
            <w:tcW w:w="4875" w:type="dxa"/>
            <w:noWrap w:val="0"/>
            <w:vAlign w:val="center"/>
          </w:tcPr>
          <w:p w14:paraId="0C02ADC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0DDA4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noWrap w:val="0"/>
            <w:vAlign w:val="center"/>
          </w:tcPr>
          <w:p w14:paraId="193C72D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6F18153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t>第1.2（</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）项</w:t>
            </w:r>
          </w:p>
        </w:tc>
        <w:tc>
          <w:tcPr>
            <w:tcW w:w="1857" w:type="dxa"/>
            <w:noWrap w:val="0"/>
            <w:vAlign w:val="center"/>
          </w:tcPr>
          <w:p w14:paraId="0B1CBA1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t>其他术语解释</w:t>
            </w:r>
          </w:p>
        </w:tc>
        <w:tc>
          <w:tcPr>
            <w:tcW w:w="4875" w:type="dxa"/>
            <w:noWrap w:val="0"/>
            <w:vAlign w:val="center"/>
          </w:tcPr>
          <w:p w14:paraId="171FD42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14613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122CFE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09D264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eastAsia="zh-CN"/>
              </w:rPr>
              <w:t>第</w:t>
            </w:r>
            <w:r>
              <w:rPr>
                <w:rFonts w:hint="eastAsia" w:ascii="仿宋" w:hAnsi="仿宋" w:eastAsia="仿宋" w:cs="仿宋"/>
                <w:kern w:val="0"/>
                <w:sz w:val="24"/>
                <w:szCs w:val="20"/>
                <w:highlight w:val="none"/>
                <w:lang w:val="en-US" w:eastAsia="zh-CN"/>
              </w:rPr>
              <w:t>4.4款</w:t>
            </w:r>
          </w:p>
        </w:tc>
        <w:tc>
          <w:tcPr>
            <w:tcW w:w="1857" w:type="dxa"/>
            <w:noWrap w:val="0"/>
            <w:vAlign w:val="center"/>
          </w:tcPr>
          <w:p w14:paraId="786F032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履约验收中甲方</w:t>
            </w:r>
          </w:p>
          <w:p w14:paraId="6C0E0EA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提出异议或作</w:t>
            </w:r>
          </w:p>
          <w:p w14:paraId="28C507E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出说明的期限</w:t>
            </w:r>
          </w:p>
        </w:tc>
        <w:tc>
          <w:tcPr>
            <w:tcW w:w="4875" w:type="dxa"/>
            <w:noWrap w:val="0"/>
            <w:vAlign w:val="center"/>
          </w:tcPr>
          <w:p w14:paraId="4EC052A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4E9CA1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1F033C4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039D3C6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第</w:t>
            </w:r>
            <w:r>
              <w:rPr>
                <w:rFonts w:hint="eastAsia" w:ascii="仿宋" w:hAnsi="仿宋" w:eastAsia="仿宋" w:cs="仿宋"/>
                <w:kern w:val="0"/>
                <w:sz w:val="24"/>
                <w:szCs w:val="20"/>
                <w:highlight w:val="none"/>
                <w:lang w:val="en-US" w:eastAsia="zh-CN"/>
              </w:rPr>
              <w:t>4.6款</w:t>
            </w:r>
          </w:p>
        </w:tc>
        <w:tc>
          <w:tcPr>
            <w:tcW w:w="1857" w:type="dxa"/>
            <w:noWrap w:val="0"/>
            <w:vAlign w:val="center"/>
          </w:tcPr>
          <w:p w14:paraId="0B3B0F9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约定甲方承担的</w:t>
            </w:r>
          </w:p>
          <w:p w14:paraId="7E6B39B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其他义务和责任</w:t>
            </w:r>
          </w:p>
        </w:tc>
        <w:tc>
          <w:tcPr>
            <w:tcW w:w="4875" w:type="dxa"/>
            <w:noWrap w:val="0"/>
            <w:vAlign w:val="center"/>
          </w:tcPr>
          <w:p w14:paraId="14C3F38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6D917E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7BF5C0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第二节</w:t>
            </w:r>
          </w:p>
          <w:p w14:paraId="67E40FB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eastAsia="zh-CN"/>
              </w:rPr>
              <w:t>第</w:t>
            </w:r>
            <w:r>
              <w:rPr>
                <w:rFonts w:hint="eastAsia" w:ascii="仿宋" w:hAnsi="仿宋" w:eastAsia="仿宋" w:cs="仿宋"/>
                <w:kern w:val="0"/>
                <w:sz w:val="24"/>
                <w:szCs w:val="20"/>
                <w:highlight w:val="none"/>
                <w:lang w:val="en-US" w:eastAsia="zh-CN"/>
              </w:rPr>
              <w:t>5.4款</w:t>
            </w:r>
          </w:p>
        </w:tc>
        <w:tc>
          <w:tcPr>
            <w:tcW w:w="1857" w:type="dxa"/>
            <w:noWrap w:val="0"/>
            <w:vAlign w:val="center"/>
          </w:tcPr>
          <w:p w14:paraId="6FE487F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约定乙方承担的</w:t>
            </w:r>
          </w:p>
          <w:p w14:paraId="650EBF2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其他义务和责任</w:t>
            </w:r>
          </w:p>
        </w:tc>
        <w:tc>
          <w:tcPr>
            <w:tcW w:w="4875" w:type="dxa"/>
            <w:noWrap w:val="0"/>
            <w:vAlign w:val="center"/>
          </w:tcPr>
          <w:p w14:paraId="26992A9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34F9D6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25F70A9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第二节</w:t>
            </w:r>
          </w:p>
          <w:p w14:paraId="2623B6D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第</w:t>
            </w:r>
            <w:r>
              <w:rPr>
                <w:rFonts w:hint="eastAsia" w:ascii="仿宋" w:hAnsi="仿宋" w:eastAsia="仿宋" w:cs="仿宋"/>
                <w:kern w:val="0"/>
                <w:sz w:val="24"/>
                <w:szCs w:val="20"/>
                <w:highlight w:val="none"/>
                <w:lang w:val="en-US" w:eastAsia="zh-CN"/>
              </w:rPr>
              <w:t>6.1款</w:t>
            </w:r>
          </w:p>
        </w:tc>
        <w:tc>
          <w:tcPr>
            <w:tcW w:w="1857" w:type="dxa"/>
            <w:noWrap w:val="0"/>
            <w:vAlign w:val="center"/>
          </w:tcPr>
          <w:p w14:paraId="0541832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履行合同义务</w:t>
            </w:r>
          </w:p>
          <w:p w14:paraId="497B9F5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的顺序</w:t>
            </w:r>
          </w:p>
        </w:tc>
        <w:tc>
          <w:tcPr>
            <w:tcW w:w="4875" w:type="dxa"/>
            <w:noWrap w:val="0"/>
            <w:vAlign w:val="center"/>
          </w:tcPr>
          <w:p w14:paraId="389D194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0ADE9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noWrap w:val="0"/>
            <w:vAlign w:val="center"/>
          </w:tcPr>
          <w:p w14:paraId="2ABE996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26CEA1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款</w:t>
            </w:r>
          </w:p>
        </w:tc>
        <w:tc>
          <w:tcPr>
            <w:tcW w:w="1857" w:type="dxa"/>
            <w:noWrap w:val="0"/>
            <w:vAlign w:val="center"/>
          </w:tcPr>
          <w:p w14:paraId="3044FBC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包装</w:t>
            </w:r>
            <w:r>
              <w:rPr>
                <w:rFonts w:hint="eastAsia" w:ascii="仿宋" w:hAnsi="仿宋" w:eastAsia="仿宋" w:cs="仿宋"/>
                <w:kern w:val="0"/>
                <w:sz w:val="24"/>
                <w:szCs w:val="20"/>
                <w:highlight w:val="none"/>
                <w:lang w:eastAsia="zh-CN"/>
              </w:rPr>
              <w:t>特殊要求</w:t>
            </w:r>
          </w:p>
        </w:tc>
        <w:tc>
          <w:tcPr>
            <w:tcW w:w="4875" w:type="dxa"/>
            <w:noWrap w:val="0"/>
            <w:vAlign w:val="center"/>
          </w:tcPr>
          <w:p w14:paraId="1FCB85A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F1F00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noWrap w:val="0"/>
            <w:vAlign w:val="center"/>
          </w:tcPr>
          <w:p w14:paraId="25C557D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857" w:type="dxa"/>
            <w:noWrap w:val="0"/>
            <w:vAlign w:val="center"/>
          </w:tcPr>
          <w:p w14:paraId="6C40550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指定现场</w:t>
            </w:r>
          </w:p>
        </w:tc>
        <w:tc>
          <w:tcPr>
            <w:tcW w:w="4875" w:type="dxa"/>
            <w:noWrap w:val="0"/>
            <w:vAlign w:val="center"/>
          </w:tcPr>
          <w:p w14:paraId="02CBC37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698D6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noWrap w:val="0"/>
            <w:vAlign w:val="center"/>
          </w:tcPr>
          <w:p w14:paraId="016F524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384E85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款</w:t>
            </w:r>
          </w:p>
        </w:tc>
        <w:tc>
          <w:tcPr>
            <w:tcW w:w="1857" w:type="dxa"/>
            <w:noWrap w:val="0"/>
            <w:vAlign w:val="center"/>
          </w:tcPr>
          <w:p w14:paraId="3E2E24D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运输特殊要求</w:t>
            </w:r>
          </w:p>
        </w:tc>
        <w:tc>
          <w:tcPr>
            <w:tcW w:w="4875" w:type="dxa"/>
            <w:noWrap w:val="0"/>
            <w:vAlign w:val="center"/>
          </w:tcPr>
          <w:p w14:paraId="4F3E6A5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70B40D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noWrap w:val="0"/>
            <w:vAlign w:val="center"/>
          </w:tcPr>
          <w:p w14:paraId="1C11203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17F86A2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.3</w:t>
            </w:r>
            <w:r>
              <w:rPr>
                <w:rFonts w:hint="eastAsia" w:ascii="仿宋" w:hAnsi="仿宋" w:eastAsia="仿宋" w:cs="仿宋"/>
                <w:kern w:val="0"/>
                <w:sz w:val="24"/>
                <w:szCs w:val="20"/>
                <w:highlight w:val="none"/>
                <w:lang w:val="en-US" w:eastAsia="zh-CN"/>
              </w:rPr>
              <w:t>款</w:t>
            </w:r>
          </w:p>
        </w:tc>
        <w:tc>
          <w:tcPr>
            <w:tcW w:w="1857" w:type="dxa"/>
            <w:noWrap w:val="0"/>
            <w:vAlign w:val="center"/>
          </w:tcPr>
          <w:p w14:paraId="2C5AEE3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保险要求</w:t>
            </w:r>
          </w:p>
        </w:tc>
        <w:tc>
          <w:tcPr>
            <w:tcW w:w="4875" w:type="dxa"/>
            <w:noWrap w:val="0"/>
            <w:vAlign w:val="center"/>
          </w:tcPr>
          <w:p w14:paraId="5C61359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211967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2019A1F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26BA30C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.2（1）项</w:t>
            </w:r>
          </w:p>
        </w:tc>
        <w:tc>
          <w:tcPr>
            <w:tcW w:w="1857" w:type="dxa"/>
            <w:noWrap w:val="0"/>
            <w:vAlign w:val="center"/>
          </w:tcPr>
          <w:p w14:paraId="755C21D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质量保证期</w:t>
            </w:r>
          </w:p>
        </w:tc>
        <w:tc>
          <w:tcPr>
            <w:tcW w:w="4875" w:type="dxa"/>
            <w:noWrap w:val="0"/>
            <w:vAlign w:val="center"/>
          </w:tcPr>
          <w:p w14:paraId="5D97C58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1223D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724FEAC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30E8633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.2（3）项</w:t>
            </w:r>
          </w:p>
        </w:tc>
        <w:tc>
          <w:tcPr>
            <w:tcW w:w="1857" w:type="dxa"/>
            <w:noWrap w:val="0"/>
            <w:vAlign w:val="center"/>
          </w:tcPr>
          <w:p w14:paraId="029463B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货物质量缺陷</w:t>
            </w:r>
          </w:p>
          <w:p w14:paraId="0463D54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响应时间</w:t>
            </w:r>
          </w:p>
        </w:tc>
        <w:tc>
          <w:tcPr>
            <w:tcW w:w="4875" w:type="dxa"/>
            <w:noWrap w:val="0"/>
            <w:vAlign w:val="center"/>
          </w:tcPr>
          <w:p w14:paraId="2A79FDD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C6D6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779326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第二节</w:t>
            </w:r>
          </w:p>
          <w:p w14:paraId="6A7745F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第11.1款</w:t>
            </w:r>
          </w:p>
        </w:tc>
        <w:tc>
          <w:tcPr>
            <w:tcW w:w="1857" w:type="dxa"/>
            <w:noWrap w:val="0"/>
            <w:vAlign w:val="center"/>
          </w:tcPr>
          <w:p w14:paraId="0F5EEA0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其他应当保密</w:t>
            </w:r>
          </w:p>
          <w:p w14:paraId="334EF23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的信息</w:t>
            </w:r>
          </w:p>
        </w:tc>
        <w:tc>
          <w:tcPr>
            <w:tcW w:w="4875" w:type="dxa"/>
            <w:noWrap w:val="0"/>
            <w:vAlign w:val="center"/>
          </w:tcPr>
          <w:p w14:paraId="359ADBA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A1DD6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14:paraId="4F8496E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7AA9FAB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.2款</w:t>
            </w:r>
          </w:p>
        </w:tc>
        <w:tc>
          <w:tcPr>
            <w:tcW w:w="1857" w:type="dxa"/>
            <w:noWrap w:val="0"/>
            <w:vAlign w:val="center"/>
          </w:tcPr>
          <w:p w14:paraId="33ABDA0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合同价款支付</w:t>
            </w:r>
          </w:p>
          <w:p w14:paraId="6C72780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时间</w:t>
            </w:r>
          </w:p>
        </w:tc>
        <w:tc>
          <w:tcPr>
            <w:tcW w:w="4875" w:type="dxa"/>
            <w:noWrap w:val="0"/>
            <w:vAlign w:val="center"/>
          </w:tcPr>
          <w:p w14:paraId="49F6842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3747AC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14:paraId="2192C18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7BD0AED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13.2</w:t>
            </w:r>
            <w:r>
              <w:rPr>
                <w:rFonts w:hint="eastAsia" w:ascii="仿宋" w:hAnsi="仿宋" w:eastAsia="仿宋" w:cs="仿宋"/>
                <w:kern w:val="0"/>
                <w:sz w:val="24"/>
                <w:szCs w:val="20"/>
                <w:highlight w:val="none"/>
              </w:rPr>
              <w:t>款</w:t>
            </w:r>
          </w:p>
        </w:tc>
        <w:tc>
          <w:tcPr>
            <w:tcW w:w="1857" w:type="dxa"/>
            <w:noWrap w:val="0"/>
            <w:vAlign w:val="center"/>
          </w:tcPr>
          <w:p w14:paraId="2930E26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履约保证金</w:t>
            </w:r>
          </w:p>
          <w:p w14:paraId="4F2ABC6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不予退还的情形</w:t>
            </w:r>
          </w:p>
        </w:tc>
        <w:tc>
          <w:tcPr>
            <w:tcW w:w="4875" w:type="dxa"/>
            <w:noWrap w:val="0"/>
            <w:vAlign w:val="center"/>
          </w:tcPr>
          <w:p w14:paraId="49280E7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616B46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73014A2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A9C17F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13.3</w:t>
            </w:r>
            <w:r>
              <w:rPr>
                <w:rFonts w:hint="eastAsia" w:ascii="仿宋" w:hAnsi="仿宋" w:eastAsia="仿宋" w:cs="仿宋"/>
                <w:kern w:val="0"/>
                <w:sz w:val="24"/>
                <w:szCs w:val="20"/>
                <w:highlight w:val="none"/>
              </w:rPr>
              <w:t>款</w:t>
            </w:r>
          </w:p>
        </w:tc>
        <w:tc>
          <w:tcPr>
            <w:tcW w:w="1857" w:type="dxa"/>
            <w:noWrap w:val="0"/>
            <w:vAlign w:val="center"/>
          </w:tcPr>
          <w:p w14:paraId="4CB42AA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履约保证金退还</w:t>
            </w:r>
          </w:p>
          <w:p w14:paraId="2684D8F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时间及</w:t>
            </w:r>
            <w:r>
              <w:rPr>
                <w:rFonts w:hint="eastAsia" w:ascii="仿宋" w:hAnsi="仿宋" w:eastAsia="仿宋" w:cs="仿宋"/>
                <w:kern w:val="0"/>
                <w:sz w:val="24"/>
                <w:szCs w:val="20"/>
                <w:highlight w:val="none"/>
                <w:lang w:eastAsia="zh-CN"/>
              </w:rPr>
              <w:t>逾期退还</w:t>
            </w:r>
          </w:p>
          <w:p w14:paraId="578ED06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cs="仿宋"/>
                <w:kern w:val="0"/>
                <w:sz w:val="24"/>
                <w:szCs w:val="20"/>
                <w:highlight w:val="none"/>
              </w:rPr>
            </w:pPr>
            <w:r>
              <w:rPr>
                <w:rFonts w:hint="eastAsia" w:ascii="仿宋" w:hAnsi="仿宋" w:eastAsia="仿宋" w:cs="仿宋"/>
                <w:kern w:val="0"/>
                <w:sz w:val="24"/>
                <w:szCs w:val="20"/>
                <w:highlight w:val="none"/>
                <w:lang w:eastAsia="zh-CN"/>
              </w:rPr>
              <w:t>的</w:t>
            </w:r>
            <w:r>
              <w:rPr>
                <w:rFonts w:hint="eastAsia" w:ascii="仿宋" w:hAnsi="仿宋" w:eastAsia="仿宋" w:cs="仿宋"/>
                <w:kern w:val="0"/>
                <w:sz w:val="24"/>
                <w:szCs w:val="20"/>
                <w:highlight w:val="none"/>
              </w:rPr>
              <w:t>违约金</w:t>
            </w:r>
          </w:p>
        </w:tc>
        <w:tc>
          <w:tcPr>
            <w:tcW w:w="4875" w:type="dxa"/>
            <w:noWrap w:val="0"/>
            <w:vAlign w:val="center"/>
          </w:tcPr>
          <w:p w14:paraId="1FE2B2E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507B0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14:paraId="73A38D3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65B0457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）项</w:t>
            </w:r>
          </w:p>
        </w:tc>
        <w:tc>
          <w:tcPr>
            <w:tcW w:w="1857" w:type="dxa"/>
            <w:noWrap w:val="0"/>
            <w:vAlign w:val="center"/>
          </w:tcPr>
          <w:p w14:paraId="5EA8A32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运行监督、</w:t>
            </w:r>
          </w:p>
          <w:p w14:paraId="0A87C72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维修期限</w:t>
            </w:r>
          </w:p>
        </w:tc>
        <w:tc>
          <w:tcPr>
            <w:tcW w:w="4875" w:type="dxa"/>
            <w:noWrap w:val="0"/>
            <w:vAlign w:val="center"/>
          </w:tcPr>
          <w:p w14:paraId="785B243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p>
        </w:tc>
      </w:tr>
      <w:tr w14:paraId="247F58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14:paraId="19F477E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2F9158C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）项</w:t>
            </w:r>
          </w:p>
        </w:tc>
        <w:tc>
          <w:tcPr>
            <w:tcW w:w="1857" w:type="dxa"/>
            <w:noWrap w:val="0"/>
            <w:vAlign w:val="center"/>
          </w:tcPr>
          <w:p w14:paraId="7A4DCF3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货物回收的约定</w:t>
            </w:r>
          </w:p>
        </w:tc>
        <w:tc>
          <w:tcPr>
            <w:tcW w:w="4875" w:type="dxa"/>
            <w:noWrap w:val="0"/>
            <w:vAlign w:val="center"/>
          </w:tcPr>
          <w:p w14:paraId="7951CB5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85565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AAA373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306D0B2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）项</w:t>
            </w:r>
          </w:p>
        </w:tc>
        <w:tc>
          <w:tcPr>
            <w:tcW w:w="1857" w:type="dxa"/>
            <w:noWrap w:val="0"/>
            <w:vAlign w:val="center"/>
          </w:tcPr>
          <w:p w14:paraId="1B1E0AA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乙方提供的其他</w:t>
            </w:r>
          </w:p>
          <w:p w14:paraId="4870740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服务</w:t>
            </w:r>
          </w:p>
        </w:tc>
        <w:tc>
          <w:tcPr>
            <w:tcW w:w="4875" w:type="dxa"/>
            <w:noWrap w:val="0"/>
            <w:vAlign w:val="center"/>
          </w:tcPr>
          <w:p w14:paraId="4336049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361D32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34D804D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2074F02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1款</w:t>
            </w:r>
          </w:p>
        </w:tc>
        <w:tc>
          <w:tcPr>
            <w:tcW w:w="1857" w:type="dxa"/>
            <w:noWrap w:val="0"/>
            <w:vAlign w:val="center"/>
          </w:tcPr>
          <w:p w14:paraId="592C17C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修理、重作、更</w:t>
            </w:r>
          </w:p>
          <w:p w14:paraId="379C779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换相关具体规定</w:t>
            </w:r>
          </w:p>
        </w:tc>
        <w:tc>
          <w:tcPr>
            <w:tcW w:w="4875" w:type="dxa"/>
            <w:noWrap w:val="0"/>
            <w:vAlign w:val="center"/>
          </w:tcPr>
          <w:p w14:paraId="51D63F1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88D84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84D598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A0223D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.2（2）项</w:t>
            </w:r>
          </w:p>
        </w:tc>
        <w:tc>
          <w:tcPr>
            <w:tcW w:w="1857" w:type="dxa"/>
            <w:noWrap w:val="0"/>
            <w:vAlign w:val="center"/>
          </w:tcPr>
          <w:p w14:paraId="164E1C7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迟延交货赔偿费</w:t>
            </w:r>
          </w:p>
        </w:tc>
        <w:tc>
          <w:tcPr>
            <w:tcW w:w="4875" w:type="dxa"/>
            <w:noWrap w:val="0"/>
            <w:vAlign w:val="center"/>
          </w:tcPr>
          <w:p w14:paraId="40DC67E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E9F76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FC343E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262F595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3款</w:t>
            </w:r>
          </w:p>
        </w:tc>
        <w:tc>
          <w:tcPr>
            <w:tcW w:w="1857" w:type="dxa"/>
            <w:noWrap w:val="0"/>
            <w:vAlign w:val="center"/>
          </w:tcPr>
          <w:p w14:paraId="75259B2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逾期付款利息</w:t>
            </w:r>
          </w:p>
        </w:tc>
        <w:tc>
          <w:tcPr>
            <w:tcW w:w="4875" w:type="dxa"/>
            <w:noWrap w:val="0"/>
            <w:vAlign w:val="center"/>
          </w:tcPr>
          <w:p w14:paraId="2772F33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ADDCE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noWrap w:val="0"/>
            <w:vAlign w:val="center"/>
          </w:tcPr>
          <w:p w14:paraId="3304865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139BC25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.4</w:t>
            </w:r>
            <w:r>
              <w:rPr>
                <w:rFonts w:hint="eastAsia" w:ascii="仿宋" w:hAnsi="仿宋" w:eastAsia="仿宋" w:cs="仿宋"/>
                <w:kern w:val="0"/>
                <w:sz w:val="24"/>
                <w:szCs w:val="20"/>
                <w:highlight w:val="none"/>
                <w:lang w:val="en-US" w:eastAsia="zh-CN"/>
              </w:rPr>
              <w:t>款</w:t>
            </w:r>
          </w:p>
        </w:tc>
        <w:tc>
          <w:tcPr>
            <w:tcW w:w="1857" w:type="dxa"/>
            <w:tcBorders>
              <w:left w:val="single" w:color="auto" w:sz="2" w:space="0"/>
              <w:bottom w:val="single" w:color="auto" w:sz="2" w:space="0"/>
              <w:right w:val="single" w:color="auto" w:sz="2" w:space="0"/>
            </w:tcBorders>
            <w:noWrap w:val="0"/>
            <w:vAlign w:val="center"/>
          </w:tcPr>
          <w:p w14:paraId="1ABEC68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其他违约责任</w:t>
            </w:r>
          </w:p>
        </w:tc>
        <w:tc>
          <w:tcPr>
            <w:tcW w:w="4875" w:type="dxa"/>
            <w:tcBorders>
              <w:left w:val="single" w:color="auto" w:sz="2" w:space="0"/>
              <w:bottom w:val="single" w:color="auto" w:sz="2" w:space="0"/>
            </w:tcBorders>
            <w:noWrap w:val="0"/>
            <w:vAlign w:val="center"/>
          </w:tcPr>
          <w:p w14:paraId="1963B36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0B924B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noWrap w:val="0"/>
            <w:vAlign w:val="center"/>
          </w:tcPr>
          <w:p w14:paraId="1DD14F3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FC4822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19</w:t>
            </w: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款</w:t>
            </w:r>
          </w:p>
        </w:tc>
        <w:tc>
          <w:tcPr>
            <w:tcW w:w="1857" w:type="dxa"/>
            <w:tcBorders>
              <w:top w:val="single" w:color="auto" w:sz="2" w:space="0"/>
              <w:left w:val="single" w:color="auto" w:sz="2" w:space="0"/>
              <w:right w:val="single" w:color="auto" w:sz="2" w:space="0"/>
            </w:tcBorders>
            <w:noWrap w:val="0"/>
            <w:vAlign w:val="center"/>
          </w:tcPr>
          <w:p w14:paraId="0331349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解决争议的方法</w:t>
            </w:r>
          </w:p>
        </w:tc>
        <w:tc>
          <w:tcPr>
            <w:tcW w:w="4875" w:type="dxa"/>
            <w:tcBorders>
              <w:top w:val="single" w:color="auto" w:sz="2" w:space="0"/>
              <w:left w:val="single" w:color="auto" w:sz="2" w:space="0"/>
            </w:tcBorders>
            <w:noWrap w:val="0"/>
            <w:vAlign w:val="center"/>
          </w:tcPr>
          <w:p w14:paraId="2372AC20">
            <w:pPr>
              <w:kinsoku/>
              <w:overflowPunct/>
              <w:topLinePunct w:val="0"/>
              <w:bidi w:val="0"/>
              <w:spacing w:beforeAutospacing="0" w:afterAutospacing="0" w:line="440" w:lineRule="exact"/>
              <w:ind w:left="0" w:leftChars="0" w:right="-420" w:rightChars="-200" w:firstLine="0" w:firstLineChars="0"/>
              <w:rPr>
                <w:rFonts w:hint="eastAsia" w:ascii="仿宋" w:hAnsi="仿宋" w:eastAsia="仿宋" w:cs="仿宋"/>
                <w:sz w:val="24"/>
                <w:highlight w:val="none"/>
              </w:rPr>
            </w:pPr>
            <w:r>
              <w:rPr>
                <w:rFonts w:hint="eastAsia" w:ascii="仿宋" w:hAnsi="仿宋" w:eastAsia="仿宋" w:cs="仿宋"/>
                <w:sz w:val="24"/>
                <w:highlight w:val="none"/>
              </w:rPr>
              <w:t>双方当事人均可通过和解或者调解解决；不</w:t>
            </w:r>
          </w:p>
          <w:p w14:paraId="55B85B24">
            <w:pPr>
              <w:kinsoku/>
              <w:overflowPunct/>
              <w:topLinePunct w:val="0"/>
              <w:bidi w:val="0"/>
              <w:spacing w:beforeAutospacing="0" w:afterAutospacing="0" w:line="440" w:lineRule="exact"/>
              <w:ind w:left="0" w:leftChars="0" w:right="-420" w:rightChars="-200" w:firstLine="0" w:firstLineChars="0"/>
              <w:rPr>
                <w:rFonts w:hint="eastAsia" w:ascii="仿宋" w:hAnsi="仿宋" w:eastAsia="仿宋" w:cs="仿宋"/>
                <w:sz w:val="24"/>
                <w:highlight w:val="none"/>
              </w:rPr>
            </w:pPr>
            <w:r>
              <w:rPr>
                <w:rFonts w:hint="eastAsia" w:ascii="仿宋" w:hAnsi="仿宋" w:eastAsia="仿宋" w:cs="仿宋"/>
                <w:sz w:val="24"/>
                <w:highlight w:val="none"/>
              </w:rPr>
              <w:t>愿和解、调解或者和解、调解不成的，将争</w:t>
            </w:r>
          </w:p>
          <w:p w14:paraId="2005580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sz w:val="24"/>
                <w:highlight w:val="none"/>
              </w:rPr>
              <w:t>议提交绍兴仲裁委员会仲裁。</w:t>
            </w:r>
          </w:p>
        </w:tc>
      </w:tr>
      <w:tr w14:paraId="3B02D8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noWrap w:val="0"/>
            <w:vAlign w:val="center"/>
          </w:tcPr>
          <w:p w14:paraId="21CC790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7CB5D8A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第2</w:t>
            </w:r>
            <w:r>
              <w:rPr>
                <w:rFonts w:hint="eastAsia" w:ascii="仿宋" w:hAnsi="仿宋" w:eastAsia="仿宋" w:cs="仿宋"/>
                <w:kern w:val="0"/>
                <w:sz w:val="24"/>
                <w:szCs w:val="20"/>
                <w:highlight w:val="none"/>
                <w:lang w:val="en-US" w:eastAsia="zh-CN"/>
              </w:rPr>
              <w:t>3.1</w:t>
            </w:r>
            <w:r>
              <w:rPr>
                <w:rFonts w:hint="eastAsia" w:ascii="仿宋" w:hAnsi="仿宋" w:eastAsia="仿宋" w:cs="仿宋"/>
                <w:kern w:val="0"/>
                <w:sz w:val="24"/>
                <w:szCs w:val="20"/>
                <w:highlight w:val="none"/>
                <w:lang w:eastAsia="zh-CN"/>
              </w:rPr>
              <w:t>款</w:t>
            </w:r>
          </w:p>
        </w:tc>
        <w:tc>
          <w:tcPr>
            <w:tcW w:w="1857" w:type="dxa"/>
            <w:noWrap w:val="0"/>
            <w:vAlign w:val="center"/>
          </w:tcPr>
          <w:p w14:paraId="6F07A6E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其他专用条款</w:t>
            </w:r>
          </w:p>
        </w:tc>
        <w:tc>
          <w:tcPr>
            <w:tcW w:w="4875" w:type="dxa"/>
            <w:noWrap w:val="0"/>
            <w:vAlign w:val="center"/>
          </w:tcPr>
          <w:p w14:paraId="47FC1A5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bl>
    <w:p w14:paraId="0615AFBF">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7588224F">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2029"/>
        <w:gridCol w:w="6237"/>
      </w:tblGrid>
      <w:tr w14:paraId="156A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1" w:hRule="atLeast"/>
        </w:trPr>
        <w:tc>
          <w:tcPr>
            <w:tcW w:w="773" w:type="dxa"/>
            <w:tcBorders>
              <w:top w:val="single" w:color="auto" w:sz="4" w:space="0"/>
              <w:left w:val="single" w:color="auto" w:sz="4" w:space="0"/>
              <w:bottom w:val="single" w:color="auto" w:sz="4" w:space="0"/>
              <w:right w:val="single" w:color="auto" w:sz="4" w:space="0"/>
            </w:tcBorders>
            <w:vAlign w:val="center"/>
          </w:tcPr>
          <w:p w14:paraId="39068F83">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序号</w:t>
            </w:r>
          </w:p>
        </w:tc>
        <w:tc>
          <w:tcPr>
            <w:tcW w:w="2029" w:type="dxa"/>
            <w:tcBorders>
              <w:top w:val="single" w:color="auto" w:sz="4" w:space="0"/>
              <w:left w:val="single" w:color="auto" w:sz="4" w:space="0"/>
              <w:bottom w:val="single" w:color="auto" w:sz="4" w:space="0"/>
              <w:right w:val="single" w:color="auto" w:sz="4" w:space="0"/>
            </w:tcBorders>
            <w:vAlign w:val="center"/>
          </w:tcPr>
          <w:p w14:paraId="50C02DB4">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评审指标</w:t>
            </w:r>
          </w:p>
        </w:tc>
        <w:tc>
          <w:tcPr>
            <w:tcW w:w="6237" w:type="dxa"/>
            <w:tcBorders>
              <w:top w:val="single" w:color="auto" w:sz="4" w:space="0"/>
              <w:left w:val="single" w:color="auto" w:sz="4" w:space="0"/>
              <w:bottom w:val="single" w:color="auto" w:sz="4" w:space="0"/>
              <w:right w:val="single" w:color="auto" w:sz="4" w:space="0"/>
            </w:tcBorders>
            <w:vAlign w:val="center"/>
          </w:tcPr>
          <w:p w14:paraId="48C81A37">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评分标准</w:t>
            </w:r>
          </w:p>
        </w:tc>
      </w:tr>
      <w:tr w14:paraId="7372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73" w:type="dxa"/>
            <w:tcBorders>
              <w:top w:val="single" w:color="auto" w:sz="4" w:space="0"/>
              <w:left w:val="single" w:color="auto" w:sz="4" w:space="0"/>
              <w:right w:val="single" w:color="auto" w:sz="4" w:space="0"/>
            </w:tcBorders>
            <w:vAlign w:val="center"/>
          </w:tcPr>
          <w:p w14:paraId="4C03847F">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1</w:t>
            </w:r>
          </w:p>
        </w:tc>
        <w:tc>
          <w:tcPr>
            <w:tcW w:w="2029" w:type="dxa"/>
            <w:tcBorders>
              <w:top w:val="single" w:color="auto" w:sz="4" w:space="0"/>
              <w:left w:val="single" w:color="auto" w:sz="4" w:space="0"/>
              <w:right w:val="single" w:color="auto" w:sz="4" w:space="0"/>
            </w:tcBorders>
            <w:vAlign w:val="center"/>
          </w:tcPr>
          <w:p w14:paraId="019CAE8B">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投标人</w:t>
            </w:r>
            <w:r>
              <w:rPr>
                <w:rFonts w:hint="eastAsia" w:ascii="仿宋" w:hAnsi="仿宋" w:eastAsia="仿宋"/>
                <w:bCs/>
                <w:iCs/>
                <w:color w:val="000000" w:themeColor="text1"/>
                <w:sz w:val="24"/>
                <w:lang w:val="en-US" w:eastAsia="zh-CN"/>
                <w14:textFill>
                  <w14:solidFill>
                    <w14:schemeClr w14:val="tx1"/>
                  </w14:solidFill>
                </w14:textFill>
              </w:rPr>
              <w:t>资信</w:t>
            </w:r>
            <w:r>
              <w:rPr>
                <w:rFonts w:hint="eastAsia" w:ascii="仿宋" w:hAnsi="仿宋" w:eastAsia="仿宋"/>
                <w:bCs/>
                <w:iCs/>
                <w:color w:val="000000" w:themeColor="text1"/>
                <w:sz w:val="24"/>
                <w14:textFill>
                  <w14:solidFill>
                    <w14:schemeClr w14:val="tx1"/>
                  </w14:solidFill>
                </w14:textFill>
              </w:rPr>
              <w:t>（4分）</w:t>
            </w:r>
          </w:p>
        </w:tc>
        <w:tc>
          <w:tcPr>
            <w:tcW w:w="6237" w:type="dxa"/>
            <w:tcBorders>
              <w:top w:val="single" w:color="auto" w:sz="4" w:space="0"/>
              <w:left w:val="single" w:color="auto" w:sz="4" w:space="0"/>
              <w:bottom w:val="single" w:color="auto" w:sz="4" w:space="0"/>
              <w:right w:val="single" w:color="auto" w:sz="4" w:space="0"/>
            </w:tcBorders>
            <w:vAlign w:val="center"/>
          </w:tcPr>
          <w:p w14:paraId="3046BD66">
            <w:pPr>
              <w:spacing w:line="440" w:lineRule="exact"/>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根据投标人提供的企业</w:t>
            </w:r>
            <w:r>
              <w:rPr>
                <w:rFonts w:hint="eastAsia" w:ascii="仿宋" w:hAnsi="仿宋" w:eastAsia="仿宋"/>
                <w:bCs/>
                <w:iCs/>
                <w:color w:val="000000" w:themeColor="text1"/>
                <w:sz w:val="24"/>
                <w:lang w:val="en-US" w:eastAsia="zh-CN"/>
                <w14:textFill>
                  <w14:solidFill>
                    <w14:schemeClr w14:val="tx1"/>
                  </w14:solidFill>
                </w14:textFill>
              </w:rPr>
              <w:t>资信进行</w:t>
            </w:r>
            <w:r>
              <w:rPr>
                <w:rFonts w:hint="eastAsia" w:ascii="仿宋" w:hAnsi="仿宋" w:eastAsia="仿宋"/>
                <w:bCs/>
                <w:iCs/>
                <w:color w:val="000000" w:themeColor="text1"/>
                <w:sz w:val="24"/>
                <w14:textFill>
                  <w14:solidFill>
                    <w14:schemeClr w14:val="tx1"/>
                  </w14:solidFill>
                </w14:textFill>
              </w:rPr>
              <w:t>打分，包括</w:t>
            </w:r>
            <w:r>
              <w:rPr>
                <w:rFonts w:hint="eastAsia" w:ascii="仿宋" w:hAnsi="仿宋" w:eastAsia="仿宋"/>
                <w:bCs/>
                <w:iCs/>
                <w:color w:val="000000" w:themeColor="text1"/>
                <w:sz w:val="24"/>
                <w:lang w:val="en-US" w:eastAsia="zh-CN"/>
                <w14:textFill>
                  <w14:solidFill>
                    <w14:schemeClr w14:val="tx1"/>
                  </w14:solidFill>
                </w14:textFill>
              </w:rPr>
              <w:t>但不限于</w:t>
            </w:r>
            <w:r>
              <w:rPr>
                <w:rFonts w:hint="eastAsia" w:ascii="仿宋" w:hAnsi="仿宋" w:eastAsia="仿宋"/>
                <w:bCs/>
                <w:iCs/>
                <w:color w:val="000000" w:themeColor="text1"/>
                <w:sz w:val="24"/>
                <w14:textFill>
                  <w14:solidFill>
                    <w14:schemeClr w14:val="tx1"/>
                  </w14:solidFill>
                </w14:textFill>
              </w:rPr>
              <w:t>企业管理制度及效率及配套服务能力等</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lang w:val="en-US" w:eastAsia="zh-CN"/>
                <w14:textFill>
                  <w14:solidFill>
                    <w14:schemeClr w14:val="tx1"/>
                  </w14:solidFill>
                </w14:textFill>
              </w:rPr>
              <w:t>由专家进行综合打分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cs="仿宋"/>
                <w:color w:val="auto"/>
                <w:sz w:val="24"/>
                <w:szCs w:val="24"/>
                <w:highlight w:val="none"/>
                <w:lang w:eastAsia="zh-CN"/>
              </w:rPr>
              <w:t>（本项分值设置为4,3,2,1,0.5,0分）</w:t>
            </w:r>
          </w:p>
        </w:tc>
      </w:tr>
      <w:tr w14:paraId="4D0D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773" w:type="dxa"/>
            <w:tcBorders>
              <w:left w:val="single" w:color="auto" w:sz="4" w:space="0"/>
              <w:right w:val="single" w:color="auto" w:sz="4" w:space="0"/>
            </w:tcBorders>
            <w:vAlign w:val="center"/>
          </w:tcPr>
          <w:p w14:paraId="0EECA28C">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2</w:t>
            </w:r>
          </w:p>
        </w:tc>
        <w:tc>
          <w:tcPr>
            <w:tcW w:w="2029" w:type="dxa"/>
            <w:tcBorders>
              <w:top w:val="single" w:color="auto" w:sz="4" w:space="0"/>
              <w:left w:val="single" w:color="auto" w:sz="4" w:space="0"/>
              <w:right w:val="single" w:color="auto" w:sz="4" w:space="0"/>
            </w:tcBorders>
            <w:vAlign w:val="center"/>
          </w:tcPr>
          <w:p w14:paraId="4804E16E">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投标产品质量(30分)</w:t>
            </w:r>
          </w:p>
        </w:tc>
        <w:tc>
          <w:tcPr>
            <w:tcW w:w="6237" w:type="dxa"/>
            <w:tcBorders>
              <w:top w:val="single" w:color="auto" w:sz="4" w:space="0"/>
              <w:left w:val="single" w:color="auto" w:sz="4" w:space="0"/>
              <w:bottom w:val="single" w:color="auto" w:sz="4" w:space="0"/>
              <w:right w:val="single" w:color="auto" w:sz="4" w:space="0"/>
            </w:tcBorders>
            <w:vAlign w:val="center"/>
          </w:tcPr>
          <w:p w14:paraId="269C3FCF">
            <w:pPr>
              <w:spacing w:line="440" w:lineRule="exact"/>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1、根据投标人提供的样品</w:t>
            </w:r>
            <w:r>
              <w:rPr>
                <w:rFonts w:hint="eastAsia" w:ascii="仿宋" w:hAnsi="仿宋" w:eastAsia="仿宋"/>
                <w:bCs/>
                <w:iCs/>
                <w:color w:val="000000" w:themeColor="text1"/>
                <w:sz w:val="24"/>
                <w:lang w:val="en-US" w:eastAsia="zh-CN"/>
                <w14:textFill>
                  <w14:solidFill>
                    <w14:schemeClr w14:val="tx1"/>
                  </w14:solidFill>
                </w14:textFill>
              </w:rPr>
              <w:t>进行打分，包括但不限于</w:t>
            </w:r>
            <w:r>
              <w:rPr>
                <w:rFonts w:hint="eastAsia" w:ascii="仿宋" w:hAnsi="仿宋" w:eastAsia="仿宋"/>
                <w:bCs/>
                <w:iCs/>
                <w:color w:val="000000" w:themeColor="text1"/>
                <w:sz w:val="24"/>
                <w14:textFill>
                  <w14:solidFill>
                    <w14:schemeClr w14:val="tx1"/>
                  </w14:solidFill>
                </w14:textFill>
              </w:rPr>
              <w:t>面料、样式、舒式性、工艺质量、填充物材质、环保等进行打分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p w14:paraId="7533B932">
            <w:pPr>
              <w:spacing w:line="440" w:lineRule="exact"/>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2、本次采购项目清单里的所有产品均需提供检测报告，根据投标人提供的（具有检测资质的）第三方专业检测机构出具的样品的检测报告，检测内容</w:t>
            </w:r>
            <w:r>
              <w:rPr>
                <w:rFonts w:hint="eastAsia" w:ascii="仿宋" w:hAnsi="仿宋" w:eastAsia="仿宋"/>
                <w:bCs/>
                <w:iCs/>
                <w:color w:val="000000" w:themeColor="text1"/>
                <w:sz w:val="24"/>
                <w:lang w:val="en-US" w:eastAsia="zh-CN"/>
                <w14:textFill>
                  <w14:solidFill>
                    <w14:schemeClr w14:val="tx1"/>
                  </w14:solidFill>
                </w14:textFill>
              </w:rPr>
              <w:t>包括但不限于</w:t>
            </w:r>
            <w:r>
              <w:rPr>
                <w:rFonts w:hint="eastAsia" w:ascii="仿宋" w:hAnsi="仿宋" w:eastAsia="仿宋"/>
                <w:bCs/>
                <w:iCs/>
                <w:color w:val="000000" w:themeColor="text1"/>
                <w:sz w:val="24"/>
                <w14:textFill>
                  <w14:solidFill>
                    <w14:schemeClr w14:val="tx1"/>
                  </w14:solidFill>
                </w14:textFill>
              </w:rPr>
              <w:t>面料成分、规格、克重、色牢度、缩水率等检测数据进行打分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14:textFill>
                  <w14:solidFill>
                    <w14:schemeClr w14:val="tx1"/>
                  </w14:solidFill>
                </w14:textFill>
              </w:rPr>
              <w:t>检</w:t>
            </w:r>
            <w:r>
              <w:rPr>
                <w:rFonts w:hint="eastAsia" w:ascii="仿宋" w:hAnsi="仿宋" w:eastAsia="仿宋"/>
                <w:bCs/>
                <w:iCs/>
                <w:color w:val="000000" w:themeColor="text1"/>
                <w:sz w:val="24"/>
                <w:lang w:val="en-US" w:eastAsia="zh-CN"/>
                <w14:textFill>
                  <w14:solidFill>
                    <w14:schemeClr w14:val="tx1"/>
                  </w14:solidFill>
                </w14:textFill>
              </w:rPr>
              <w:t>测</w:t>
            </w:r>
            <w:r>
              <w:rPr>
                <w:rFonts w:hint="eastAsia" w:ascii="仿宋" w:hAnsi="仿宋" w:eastAsia="仿宋"/>
                <w:bCs/>
                <w:iCs/>
                <w:color w:val="000000" w:themeColor="text1"/>
                <w:sz w:val="24"/>
                <w14:textFill>
                  <w14:solidFill>
                    <w14:schemeClr w14:val="tx1"/>
                  </w14:solidFill>
                </w14:textFill>
              </w:rPr>
              <w:t>报告必须由投标人送检，原材料供应商提供无效，投标文件中提供检</w:t>
            </w:r>
            <w:r>
              <w:rPr>
                <w:rFonts w:hint="eastAsia" w:ascii="仿宋" w:hAnsi="仿宋" w:eastAsia="仿宋"/>
                <w:bCs/>
                <w:iCs/>
                <w:color w:val="000000" w:themeColor="text1"/>
                <w:sz w:val="24"/>
                <w:lang w:val="en-US" w:eastAsia="zh-CN"/>
                <w14:textFill>
                  <w14:solidFill>
                    <w14:schemeClr w14:val="tx1"/>
                  </w14:solidFill>
                </w14:textFill>
              </w:rPr>
              <w:t>测</w:t>
            </w:r>
            <w:r>
              <w:rPr>
                <w:rFonts w:hint="eastAsia" w:ascii="仿宋" w:hAnsi="仿宋" w:eastAsia="仿宋"/>
                <w:bCs/>
                <w:iCs/>
                <w:color w:val="000000" w:themeColor="text1"/>
                <w:sz w:val="24"/>
                <w14:textFill>
                  <w14:solidFill>
                    <w14:schemeClr w14:val="tx1"/>
                  </w14:solidFill>
                </w14:textFill>
              </w:rPr>
              <w:t>报告原件扫描件并加盖投标人公章，否则不得分。</w:t>
            </w:r>
          </w:p>
          <w:p w14:paraId="7D1B068C">
            <w:pPr>
              <w:spacing w:line="440" w:lineRule="exac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p w14:paraId="12A8B459">
            <w:pPr>
              <w:spacing w:line="440" w:lineRule="exact"/>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3、根据投标生产工艺</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包括</w:t>
            </w:r>
            <w:r>
              <w:rPr>
                <w:rFonts w:hint="eastAsia" w:ascii="仿宋" w:hAnsi="仿宋" w:eastAsia="仿宋" w:cs="仿宋"/>
                <w:color w:val="000000" w:themeColor="text1"/>
                <w:sz w:val="24"/>
                <w:highlight w:val="none"/>
                <w:lang w:val="en-US" w:eastAsia="zh-CN"/>
                <w14:textFill>
                  <w14:solidFill>
                    <w14:schemeClr w14:val="tx1"/>
                  </w14:solidFill>
                </w14:textFill>
              </w:rPr>
              <w:t>但不限于</w:t>
            </w:r>
            <w:r>
              <w:rPr>
                <w:rFonts w:hint="eastAsia" w:ascii="仿宋" w:hAnsi="仿宋" w:eastAsia="仿宋" w:cs="仿宋"/>
                <w:color w:val="000000" w:themeColor="text1"/>
                <w:sz w:val="24"/>
                <w:highlight w:val="none"/>
                <w14:textFill>
                  <w14:solidFill>
                    <w14:schemeClr w14:val="tx1"/>
                  </w14:solidFill>
                </w14:textFill>
              </w:rPr>
              <w:t>制作说明、工艺流程、测量方法、缝制要求、生产安排、加工工艺等</w:t>
            </w:r>
            <w:r>
              <w:rPr>
                <w:rFonts w:hint="eastAsia" w:ascii="仿宋" w:hAnsi="仿宋" w:eastAsia="仿宋"/>
                <w:bCs/>
                <w:iCs/>
                <w:color w:val="000000" w:themeColor="text1"/>
                <w:sz w:val="24"/>
                <w14:textFill>
                  <w14:solidFill>
                    <w14:schemeClr w14:val="tx1"/>
                  </w14:solidFill>
                </w14:textFill>
              </w:rPr>
              <w:t>进行评分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p w14:paraId="1D40D8B8">
            <w:pPr>
              <w:spacing w:line="440" w:lineRule="exact"/>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4、根据投标产品的技术规格、参数进行评分</w:t>
            </w:r>
            <w:r>
              <w:rPr>
                <w:rFonts w:hint="eastAsia" w:ascii="仿宋" w:hAnsi="仿宋" w:eastAsia="仿宋"/>
                <w:bCs/>
                <w:iCs/>
                <w:color w:val="000000" w:themeColor="text1"/>
                <w:sz w:val="24"/>
                <w:lang w:eastAsia="zh-CN"/>
                <w14:textFill>
                  <w14:solidFill>
                    <w14:schemeClr w14:val="tx1"/>
                  </w14:solidFill>
                </w14:textFill>
              </w:rPr>
              <w:t>。</w:t>
            </w:r>
          </w:p>
          <w:p w14:paraId="1D51BE7A">
            <w:pPr>
              <w:spacing w:line="440" w:lineRule="exact"/>
              <w:rPr>
                <w:rFonts w:ascii="仿宋" w:hAnsi="仿宋" w:eastAsia="仿宋"/>
                <w:bCs/>
                <w:iCs/>
                <w:color w:val="000000" w:themeColor="text1"/>
                <w:sz w:val="24"/>
                <w14:textFill>
                  <w14:solidFill>
                    <w14:schemeClr w14:val="tx1"/>
                  </w14:solidFill>
                </w14:textFill>
              </w:rPr>
            </w:pP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tc>
      </w:tr>
      <w:tr w14:paraId="35AD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773" w:type="dxa"/>
            <w:tcBorders>
              <w:left w:val="single" w:color="auto" w:sz="4" w:space="0"/>
              <w:right w:val="single" w:color="auto" w:sz="4" w:space="0"/>
            </w:tcBorders>
            <w:vAlign w:val="center"/>
          </w:tcPr>
          <w:p w14:paraId="3DE209D0">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3</w:t>
            </w:r>
          </w:p>
        </w:tc>
        <w:tc>
          <w:tcPr>
            <w:tcW w:w="2029" w:type="dxa"/>
            <w:tcBorders>
              <w:top w:val="single" w:color="auto" w:sz="4" w:space="0"/>
              <w:left w:val="single" w:color="auto" w:sz="4" w:space="0"/>
              <w:right w:val="single" w:color="auto" w:sz="4" w:space="0"/>
            </w:tcBorders>
            <w:vAlign w:val="center"/>
          </w:tcPr>
          <w:p w14:paraId="63BA3A08">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lang w:val="en-US" w:eastAsia="zh-CN"/>
                <w14:textFill>
                  <w14:solidFill>
                    <w14:schemeClr w14:val="tx1"/>
                  </w14:solidFill>
                </w14:textFill>
              </w:rPr>
              <w:t>业绩</w:t>
            </w:r>
            <w:r>
              <w:rPr>
                <w:rFonts w:hint="eastAsia" w:ascii="仿宋" w:hAnsi="仿宋" w:eastAsia="仿宋"/>
                <w:bCs/>
                <w:iCs/>
                <w:color w:val="000000" w:themeColor="text1"/>
                <w:sz w:val="24"/>
                <w14:textFill>
                  <w14:solidFill>
                    <w14:schemeClr w14:val="tx1"/>
                  </w14:solidFill>
                </w14:textFill>
              </w:rPr>
              <w:t>(</w:t>
            </w:r>
            <w:r>
              <w:rPr>
                <w:rFonts w:hint="eastAsia" w:ascii="仿宋" w:hAnsi="仿宋" w:eastAsia="仿宋"/>
                <w:bCs/>
                <w:iCs/>
                <w:color w:val="000000" w:themeColor="text1"/>
                <w:sz w:val="24"/>
                <w:lang w:val="en-US" w:eastAsia="zh-CN"/>
                <w14:textFill>
                  <w14:solidFill>
                    <w14:schemeClr w14:val="tx1"/>
                  </w14:solidFill>
                </w14:textFill>
              </w:rPr>
              <w:t>4</w:t>
            </w:r>
            <w:r>
              <w:rPr>
                <w:rFonts w:hint="eastAsia" w:ascii="仿宋" w:hAnsi="仿宋" w:eastAsia="仿宋"/>
                <w:bCs/>
                <w:iCs/>
                <w:color w:val="000000" w:themeColor="text1"/>
                <w:sz w:val="24"/>
                <w14:textFill>
                  <w14:solidFill>
                    <w14:schemeClr w14:val="tx1"/>
                  </w14:solidFill>
                </w14:textFill>
              </w:rPr>
              <w:t>分)</w:t>
            </w:r>
          </w:p>
        </w:tc>
        <w:tc>
          <w:tcPr>
            <w:tcW w:w="6237" w:type="dxa"/>
            <w:tcBorders>
              <w:top w:val="single" w:color="auto" w:sz="4" w:space="0"/>
              <w:left w:val="single" w:color="auto" w:sz="4" w:space="0"/>
              <w:bottom w:val="single" w:color="auto" w:sz="4" w:space="0"/>
              <w:right w:val="single" w:color="auto" w:sz="4" w:space="0"/>
            </w:tcBorders>
            <w:vAlign w:val="center"/>
          </w:tcPr>
          <w:p w14:paraId="6E060D89">
            <w:pPr>
              <w:snapToGrid w:val="0"/>
              <w:spacing w:line="440" w:lineRule="exact"/>
              <w:rPr>
                <w:rFonts w:ascii="仿宋" w:hAnsi="仿宋" w:eastAsia="仿宋"/>
                <w:bCs/>
                <w:iCs/>
                <w:color w:val="000000" w:themeColor="text1"/>
                <w:sz w:val="24"/>
                <w14:textFill>
                  <w14:solidFill>
                    <w14:schemeClr w14:val="tx1"/>
                  </w14:solidFill>
                </w14:textFill>
              </w:rPr>
            </w:pPr>
            <w:r>
              <w:rPr>
                <w:rFonts w:hint="eastAsia" w:ascii="仿宋" w:hAnsi="仿宋" w:eastAsia="仿宋" w:cs="仿宋"/>
                <w:color w:val="auto"/>
                <w:kern w:val="0"/>
                <w:sz w:val="24"/>
                <w:highlight w:val="none"/>
              </w:rPr>
              <w:t>20</w:t>
            </w:r>
            <w:r>
              <w:rPr>
                <w:rFonts w:hint="eastAsia" w:ascii="仿宋" w:hAnsi="仿宋" w:eastAsia="仿宋" w:cs="仿宋"/>
                <w:color w:val="auto"/>
                <w:kern w:val="0"/>
                <w:sz w:val="24"/>
                <w:highlight w:val="none"/>
                <w:lang w:val="en-US" w:eastAsia="zh-CN"/>
              </w:rPr>
              <w:t>22</w:t>
            </w:r>
            <w:r>
              <w:rPr>
                <w:rFonts w:hint="eastAsia" w:ascii="仿宋" w:hAnsi="仿宋" w:eastAsia="仿宋" w:cs="仿宋"/>
                <w:color w:val="auto"/>
                <w:kern w:val="0"/>
                <w:sz w:val="24"/>
                <w:highlight w:val="none"/>
              </w:rPr>
              <w:t>年1月1日至今具有同类项目供货业绩，每提供一份得1分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最多得</w:t>
            </w:r>
            <w:r>
              <w:rPr>
                <w:rFonts w:hint="eastAsia" w:ascii="仿宋" w:hAnsi="仿宋" w:eastAsia="仿宋" w:cs="仿宋"/>
                <w:color w:val="auto"/>
                <w:kern w:val="0"/>
                <w:sz w:val="24"/>
                <w:highlight w:val="none"/>
                <w:lang w:val="en-US" w:eastAsia="zh-CN"/>
              </w:rPr>
              <w:t>4</w:t>
            </w:r>
            <w:r>
              <w:rPr>
                <w:rFonts w:hint="eastAsia" w:ascii="仿宋" w:hAnsi="仿宋" w:eastAsia="仿宋" w:cs="仿宋"/>
                <w:color w:val="auto"/>
                <w:kern w:val="0"/>
                <w:sz w:val="24"/>
                <w:highlight w:val="none"/>
              </w:rPr>
              <w:t>分。投标文件中提供合同及发票复印件并加盖投标人公章，</w:t>
            </w:r>
            <w:r>
              <w:rPr>
                <w:rFonts w:hint="eastAsia" w:ascii="仿宋" w:hAnsi="仿宋" w:eastAsia="仿宋"/>
                <w:bCs/>
                <w:iCs/>
                <w:color w:val="000000" w:themeColor="text1"/>
                <w:sz w:val="24"/>
                <w14:textFill>
                  <w14:solidFill>
                    <w14:schemeClr w14:val="tx1"/>
                  </w14:solidFill>
                </w14:textFill>
              </w:rPr>
              <w:t>未提交证明材料或提交证明材料不符合要求的，不得分。（</w:t>
            </w:r>
            <w:r>
              <w:rPr>
                <w:rFonts w:ascii="仿宋" w:hAnsi="仿宋" w:eastAsia="仿宋"/>
                <w:bCs/>
                <w:iCs/>
                <w:color w:val="000000" w:themeColor="text1"/>
                <w:sz w:val="24"/>
                <w14:textFill>
                  <w14:solidFill>
                    <w14:schemeClr w14:val="tx1"/>
                  </w14:solidFill>
                </w14:textFill>
              </w:rPr>
              <w:t>同一家</w:t>
            </w:r>
            <w:r>
              <w:rPr>
                <w:rFonts w:hint="eastAsia" w:ascii="仿宋" w:hAnsi="仿宋" w:eastAsia="仿宋"/>
                <w:bCs/>
                <w:iCs/>
                <w:color w:val="000000" w:themeColor="text1"/>
                <w:sz w:val="24"/>
                <w:lang w:val="en-US" w:eastAsia="zh-CN"/>
                <w14:textFill>
                  <w14:solidFill>
                    <w14:schemeClr w14:val="tx1"/>
                  </w14:solidFill>
                </w14:textFill>
              </w:rPr>
              <w:t>单位</w:t>
            </w:r>
            <w:r>
              <w:rPr>
                <w:rFonts w:ascii="仿宋" w:hAnsi="仿宋" w:eastAsia="仿宋"/>
                <w:bCs/>
                <w:iCs/>
                <w:color w:val="000000" w:themeColor="text1"/>
                <w:sz w:val="24"/>
                <w14:textFill>
                  <w14:solidFill>
                    <w14:schemeClr w14:val="tx1"/>
                  </w14:solidFill>
                </w14:textFill>
              </w:rPr>
              <w:t>只计一份，以合同签订日期为准</w:t>
            </w:r>
            <w:r>
              <w:rPr>
                <w:rFonts w:hint="eastAsia" w:ascii="仿宋" w:hAnsi="仿宋" w:eastAsia="仿宋"/>
                <w:bCs/>
                <w:iCs/>
                <w:color w:val="000000" w:themeColor="text1"/>
                <w:sz w:val="24"/>
                <w14:textFill>
                  <w14:solidFill>
                    <w14:schemeClr w14:val="tx1"/>
                  </w14:solidFill>
                </w14:textFill>
              </w:rPr>
              <w:t>）。</w:t>
            </w:r>
          </w:p>
        </w:tc>
      </w:tr>
      <w:tr w14:paraId="3EB6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73" w:type="dxa"/>
            <w:tcBorders>
              <w:left w:val="single" w:color="auto" w:sz="4" w:space="0"/>
              <w:right w:val="single" w:color="auto" w:sz="4" w:space="0"/>
            </w:tcBorders>
            <w:vAlign w:val="center"/>
          </w:tcPr>
          <w:p w14:paraId="50889C9B">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4</w:t>
            </w:r>
          </w:p>
        </w:tc>
        <w:tc>
          <w:tcPr>
            <w:tcW w:w="2029" w:type="dxa"/>
            <w:tcBorders>
              <w:top w:val="single" w:color="auto" w:sz="4" w:space="0"/>
              <w:left w:val="single" w:color="auto" w:sz="4" w:space="0"/>
              <w:bottom w:val="single" w:color="auto" w:sz="4" w:space="0"/>
              <w:right w:val="single" w:color="auto" w:sz="4" w:space="0"/>
            </w:tcBorders>
            <w:vAlign w:val="center"/>
          </w:tcPr>
          <w:p w14:paraId="0633DC62">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服务方案(14分)</w:t>
            </w:r>
          </w:p>
        </w:tc>
        <w:tc>
          <w:tcPr>
            <w:tcW w:w="6237" w:type="dxa"/>
            <w:tcBorders>
              <w:top w:val="single" w:color="auto" w:sz="4" w:space="0"/>
              <w:left w:val="single" w:color="auto" w:sz="4" w:space="0"/>
              <w:bottom w:val="single" w:color="auto" w:sz="4" w:space="0"/>
              <w:right w:val="single" w:color="auto" w:sz="4" w:space="0"/>
            </w:tcBorders>
            <w:vAlign w:val="center"/>
          </w:tcPr>
          <w:p w14:paraId="2A5075B5">
            <w:pPr>
              <w:snapToGrid w:val="0"/>
              <w:spacing w:line="440" w:lineRule="exact"/>
              <w:rPr>
                <w:rFonts w:hint="eastAsia"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一、根据投标人提供的服务方案进行评分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14:textFill>
                  <w14:solidFill>
                    <w14:schemeClr w14:val="tx1"/>
                  </w14:solidFill>
                </w14:textFill>
              </w:rPr>
              <w:t>包括但不限于以下部分:1、根据投标人应急实施方案(临时突发性特殊采购、急件采购、大宗采购等服务项目)的科学性、合理性，严密性进行评分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14:textFill>
                  <w14:solidFill>
                    <w14:schemeClr w14:val="tx1"/>
                  </w14:solidFill>
                </w14:textFill>
              </w:rPr>
              <w:t>2、小件产品的试用品提供承诺</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14:textFill>
                  <w14:solidFill>
                    <w14:schemeClr w14:val="tx1"/>
                  </w14:solidFill>
                </w14:textFill>
              </w:rPr>
              <w:t>3、服务完成期限的承诺。</w:t>
            </w:r>
          </w:p>
          <w:p w14:paraId="14E21644">
            <w:pPr>
              <w:snapToGrid w:val="0"/>
              <w:spacing w:line="440" w:lineRule="exact"/>
              <w:rPr>
                <w:rFonts w:ascii="仿宋" w:hAnsi="仿宋" w:eastAsia="仿宋"/>
                <w:bCs/>
                <w:iCs/>
                <w:color w:val="000000" w:themeColor="text1"/>
                <w:sz w:val="24"/>
                <w14:textFill>
                  <w14:solidFill>
                    <w14:schemeClr w14:val="tx1"/>
                  </w14:solidFill>
                </w14:textFill>
              </w:rPr>
            </w:pP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p w14:paraId="05FA1AB8">
            <w:pPr>
              <w:snapToGrid w:val="0"/>
              <w:spacing w:line="440" w:lineRule="exact"/>
              <w:rPr>
                <w:rFonts w:hint="default" w:ascii="仿宋" w:hAnsi="仿宋" w:eastAsia="仿宋"/>
                <w:bCs/>
                <w:iCs/>
                <w:color w:val="000000" w:themeColor="text1"/>
                <w:sz w:val="24"/>
                <w:lang w:val="en-US"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二、根据投标人提供的质保期及质量保证措施承诺</w:t>
            </w:r>
            <w:r>
              <w:rPr>
                <w:rFonts w:hint="eastAsia" w:ascii="仿宋" w:hAnsi="仿宋" w:eastAsia="仿宋"/>
                <w:bCs/>
                <w:iCs/>
                <w:color w:val="000000" w:themeColor="text1"/>
                <w:sz w:val="24"/>
                <w:lang w:val="en-US" w:eastAsia="zh-CN"/>
                <w14:textFill>
                  <w14:solidFill>
                    <w14:schemeClr w14:val="tx1"/>
                  </w14:solidFill>
                </w14:textFill>
              </w:rPr>
              <w:t>等进行评分</w:t>
            </w: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tc>
      </w:tr>
      <w:tr w14:paraId="081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73" w:type="dxa"/>
            <w:tcBorders>
              <w:left w:val="single" w:color="auto" w:sz="4" w:space="0"/>
              <w:right w:val="single" w:color="auto" w:sz="4" w:space="0"/>
            </w:tcBorders>
            <w:vAlign w:val="center"/>
          </w:tcPr>
          <w:p w14:paraId="7B36B831">
            <w:pPr>
              <w:spacing w:line="440" w:lineRule="exact"/>
              <w:jc w:val="center"/>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lang w:val="en-US" w:eastAsia="zh-CN"/>
                <w14:textFill>
                  <w14:solidFill>
                    <w14:schemeClr w14:val="tx1"/>
                  </w14:solidFill>
                </w14:textFill>
              </w:rPr>
              <w:t>5</w:t>
            </w:r>
          </w:p>
        </w:tc>
        <w:tc>
          <w:tcPr>
            <w:tcW w:w="2029" w:type="dxa"/>
            <w:tcBorders>
              <w:top w:val="single" w:color="auto" w:sz="4" w:space="0"/>
              <w:left w:val="single" w:color="auto" w:sz="4" w:space="0"/>
              <w:bottom w:val="single" w:color="auto" w:sz="4" w:space="0"/>
              <w:right w:val="single" w:color="auto" w:sz="4" w:space="0"/>
            </w:tcBorders>
            <w:vAlign w:val="center"/>
          </w:tcPr>
          <w:p w14:paraId="1C78CE80">
            <w:pPr>
              <w:spacing w:line="400" w:lineRule="exact"/>
              <w:jc w:val="center"/>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售后服务方案</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5分</w:t>
            </w:r>
            <w:r>
              <w:rPr>
                <w:rFonts w:hint="eastAsia" w:ascii="仿宋" w:hAnsi="仿宋" w:eastAsia="仿宋" w:cs="仿宋"/>
                <w:color w:val="000000" w:themeColor="text1"/>
                <w:sz w:val="24"/>
                <w:highlight w:val="none"/>
                <w:lang w:eastAsia="zh-CN"/>
                <w14:textFill>
                  <w14:solidFill>
                    <w14:schemeClr w14:val="tx1"/>
                  </w14:solidFill>
                </w14:textFill>
              </w:rPr>
              <w:t>）</w:t>
            </w:r>
          </w:p>
        </w:tc>
        <w:tc>
          <w:tcPr>
            <w:tcW w:w="6237" w:type="dxa"/>
            <w:tcBorders>
              <w:top w:val="single" w:color="auto" w:sz="4" w:space="0"/>
              <w:left w:val="single" w:color="auto" w:sz="4" w:space="0"/>
              <w:bottom w:val="single" w:color="auto" w:sz="4" w:space="0"/>
              <w:right w:val="single" w:color="auto" w:sz="4" w:space="0"/>
            </w:tcBorders>
            <w:vAlign w:val="center"/>
          </w:tcPr>
          <w:p w14:paraId="69D5A470">
            <w:pPr>
              <w:spacing w:line="400" w:lineRule="exact"/>
              <w:jc w:val="left"/>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售后服务方案和承诺，包括服务响应承诺、保修服务、品质问题的响应时间、配套服务承诺</w:t>
            </w:r>
            <w:r>
              <w:rPr>
                <w:rFonts w:hint="eastAsia" w:ascii="仿宋" w:hAnsi="仿宋" w:eastAsia="仿宋" w:cs="仿宋"/>
                <w:color w:val="000000" w:themeColor="text1"/>
                <w:sz w:val="24"/>
                <w:highlight w:val="none"/>
                <w:lang w:val="en-US" w:eastAsia="zh-CN"/>
                <w14:textFill>
                  <w14:solidFill>
                    <w14:schemeClr w14:val="tx1"/>
                  </w14:solidFill>
                </w14:textFill>
              </w:rPr>
              <w:t>等</w:t>
            </w:r>
            <w:r>
              <w:rPr>
                <w:rFonts w:hint="eastAsia" w:ascii="仿宋" w:hAnsi="仿宋" w:eastAsia="仿宋" w:cs="仿宋"/>
                <w:color w:val="000000" w:themeColor="text1"/>
                <w:sz w:val="24"/>
                <w:highlight w:val="none"/>
                <w14:textFill>
                  <w14:solidFill>
                    <w14:schemeClr w14:val="tx1"/>
                  </w14:solidFill>
                </w14:textFill>
              </w:rPr>
              <w:t>进行</w:t>
            </w:r>
            <w:r>
              <w:rPr>
                <w:rFonts w:hint="eastAsia" w:ascii="仿宋" w:hAnsi="仿宋" w:eastAsia="仿宋" w:cs="仿宋"/>
                <w:color w:val="000000" w:themeColor="text1"/>
                <w:sz w:val="24"/>
                <w:highlight w:val="none"/>
                <w:lang w:val="en-US" w:eastAsia="zh-CN"/>
                <w14:textFill>
                  <w14:solidFill>
                    <w14:schemeClr w14:val="tx1"/>
                  </w14:solidFill>
                </w14:textFill>
              </w:rPr>
              <w:t>综合</w:t>
            </w:r>
            <w:r>
              <w:rPr>
                <w:rFonts w:hint="eastAsia" w:ascii="仿宋" w:hAnsi="仿宋" w:eastAsia="仿宋" w:cs="仿宋"/>
                <w:color w:val="000000" w:themeColor="text1"/>
                <w:sz w:val="24"/>
                <w:highlight w:val="none"/>
                <w14:textFill>
                  <w14:solidFill>
                    <w14:schemeClr w14:val="tx1"/>
                  </w14:solidFill>
                </w14:textFill>
              </w:rPr>
              <w:t>打分</w:t>
            </w:r>
            <w:r>
              <w:rPr>
                <w:rFonts w:hint="eastAsia" w:ascii="仿宋" w:hAnsi="仿宋" w:eastAsia="仿宋" w:cs="仿宋"/>
                <w:color w:val="000000" w:themeColor="text1"/>
                <w:sz w:val="24"/>
                <w:highlight w:val="none"/>
                <w:lang w:eastAsia="zh-CN"/>
                <w14:textFill>
                  <w14:solidFill>
                    <w14:schemeClr w14:val="tx1"/>
                  </w14:solidFill>
                </w14:textFill>
              </w:rPr>
              <w:t>。</w:t>
            </w:r>
          </w:p>
          <w:p w14:paraId="1385B1FA">
            <w:pPr>
              <w:spacing w:line="400" w:lineRule="exact"/>
              <w:jc w:val="left"/>
              <w:rPr>
                <w:rFonts w:ascii="仿宋" w:hAnsi="仿宋" w:eastAsia="仿宋"/>
                <w:bCs/>
                <w:iCs/>
                <w:color w:val="000000" w:themeColor="text1"/>
                <w:sz w:val="24"/>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(本项分值设置为</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000000" w:themeColor="text1"/>
                <w:sz w:val="24"/>
                <w:highlight w:val="none"/>
                <w14:textFill>
                  <w14:solidFill>
                    <w14:schemeClr w14:val="tx1"/>
                  </w14:solidFill>
                </w14:textFill>
              </w:rPr>
              <w:t>分)</w:t>
            </w:r>
          </w:p>
        </w:tc>
      </w:tr>
      <w:tr w14:paraId="63EB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73" w:type="dxa"/>
            <w:tcBorders>
              <w:left w:val="single" w:color="auto" w:sz="4" w:space="0"/>
              <w:right w:val="single" w:color="auto" w:sz="4" w:space="0"/>
            </w:tcBorders>
            <w:vAlign w:val="center"/>
          </w:tcPr>
          <w:p w14:paraId="7F12D66D">
            <w:pPr>
              <w:spacing w:line="440" w:lineRule="exact"/>
              <w:jc w:val="center"/>
              <w:rPr>
                <w:rFonts w:hint="default" w:ascii="仿宋" w:hAnsi="仿宋" w:eastAsia="仿宋"/>
                <w:bCs/>
                <w:iCs/>
                <w:color w:val="000000" w:themeColor="text1"/>
                <w:sz w:val="24"/>
                <w:lang w:val="en-US" w:eastAsia="zh-CN"/>
                <w14:textFill>
                  <w14:solidFill>
                    <w14:schemeClr w14:val="tx1"/>
                  </w14:solidFill>
                </w14:textFill>
              </w:rPr>
            </w:pPr>
            <w:r>
              <w:rPr>
                <w:rFonts w:hint="eastAsia" w:ascii="仿宋" w:hAnsi="仿宋" w:eastAsia="仿宋"/>
                <w:bCs/>
                <w:iCs/>
                <w:color w:val="000000" w:themeColor="text1"/>
                <w:sz w:val="24"/>
                <w:lang w:val="en-US" w:eastAsia="zh-CN"/>
                <w14:textFill>
                  <w14:solidFill>
                    <w14:schemeClr w14:val="tx1"/>
                  </w14:solidFill>
                </w14:textFill>
              </w:rPr>
              <w:t>6</w:t>
            </w:r>
          </w:p>
        </w:tc>
        <w:tc>
          <w:tcPr>
            <w:tcW w:w="2029" w:type="dxa"/>
            <w:tcBorders>
              <w:top w:val="single" w:color="auto" w:sz="4" w:space="0"/>
              <w:left w:val="single" w:color="auto" w:sz="4" w:space="0"/>
              <w:bottom w:val="single" w:color="auto" w:sz="4" w:space="0"/>
              <w:right w:val="single" w:color="auto" w:sz="4" w:space="0"/>
            </w:tcBorders>
            <w:vAlign w:val="center"/>
          </w:tcPr>
          <w:p w14:paraId="0C03E109">
            <w:pPr>
              <w:spacing w:line="400" w:lineRule="exact"/>
              <w:jc w:val="center"/>
              <w:rPr>
                <w:rFonts w:hint="eastAsia" w:ascii="仿宋" w:hAnsi="仿宋" w:eastAsia="仿宋"/>
                <w:bCs/>
                <w:iCs/>
                <w:color w:val="000000" w:themeColor="text1"/>
                <w:sz w:val="24"/>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增值服务（3分）</w:t>
            </w:r>
          </w:p>
        </w:tc>
        <w:tc>
          <w:tcPr>
            <w:tcW w:w="6237" w:type="dxa"/>
            <w:tcBorders>
              <w:top w:val="single" w:color="auto" w:sz="4" w:space="0"/>
              <w:left w:val="single" w:color="auto" w:sz="4" w:space="0"/>
              <w:bottom w:val="single" w:color="auto" w:sz="4" w:space="0"/>
              <w:right w:val="single" w:color="auto" w:sz="4" w:space="0"/>
            </w:tcBorders>
            <w:vAlign w:val="center"/>
          </w:tcPr>
          <w:p w14:paraId="7D8C51C9">
            <w:pPr>
              <w:spacing w:line="400" w:lineRule="exact"/>
              <w:jc w:val="left"/>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w:t>
            </w:r>
            <w:r>
              <w:rPr>
                <w:rFonts w:hint="eastAsia" w:ascii="仿宋" w:hAnsi="仿宋" w:eastAsia="仿宋" w:cs="仿宋"/>
                <w:color w:val="000000" w:themeColor="text1"/>
                <w:sz w:val="24"/>
                <w:highlight w:val="none"/>
                <w:lang w:val="en-US" w:eastAsia="zh-CN"/>
                <w14:textFill>
                  <w14:solidFill>
                    <w14:schemeClr w14:val="tx1"/>
                  </w14:solidFill>
                </w14:textFill>
              </w:rPr>
              <w:t>供应商</w:t>
            </w:r>
            <w:r>
              <w:rPr>
                <w:rFonts w:hint="eastAsia" w:ascii="仿宋" w:hAnsi="仿宋" w:eastAsia="仿宋" w:cs="仿宋"/>
                <w:color w:val="000000" w:themeColor="text1"/>
                <w:sz w:val="24"/>
                <w:highlight w:val="none"/>
                <w14:textFill>
                  <w14:solidFill>
                    <w14:schemeClr w14:val="tx1"/>
                  </w14:solidFill>
                </w14:textFill>
              </w:rPr>
              <w:t>针对本项目提供的增值服务方案</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包含但不限于</w:t>
            </w:r>
            <w:r>
              <w:rPr>
                <w:rFonts w:hint="eastAsia" w:ascii="仿宋" w:hAnsi="仿宋" w:eastAsia="仿宋" w:cs="仿宋"/>
                <w:color w:val="000000" w:themeColor="text1"/>
                <w:sz w:val="24"/>
                <w:highlight w:val="none"/>
                <w14:textFill>
                  <w14:solidFill>
                    <w14:schemeClr w14:val="tx1"/>
                  </w14:solidFill>
                </w14:textFill>
              </w:rPr>
              <w:t>清洗保养支持</w:t>
            </w:r>
            <w:r>
              <w:rPr>
                <w:rFonts w:hint="eastAsia" w:ascii="仿宋" w:hAnsi="仿宋" w:eastAsia="仿宋" w:cs="仿宋"/>
                <w:color w:val="000000" w:themeColor="text1"/>
                <w:sz w:val="24"/>
                <w:highlight w:val="none"/>
                <w:lang w:eastAsia="zh-CN"/>
                <w14:textFill>
                  <w14:solidFill>
                    <w14:schemeClr w14:val="tx1"/>
                  </w14:solidFill>
                </w14:textFill>
              </w:rPr>
              <w:t>、灵活供货保障</w:t>
            </w:r>
            <w:r>
              <w:rPr>
                <w:rFonts w:hint="eastAsia" w:ascii="仿宋" w:hAnsi="仿宋" w:eastAsia="仿宋" w:cs="仿宋"/>
                <w:color w:val="000000" w:themeColor="text1"/>
                <w:sz w:val="24"/>
                <w:highlight w:val="none"/>
                <w:lang w:val="en-US" w:eastAsia="zh-CN"/>
                <w14:textFill>
                  <w14:solidFill>
                    <w14:schemeClr w14:val="tx1"/>
                  </w14:solidFill>
                </w14:textFill>
              </w:rPr>
              <w:t>等</w:t>
            </w:r>
            <w:r>
              <w:rPr>
                <w:rFonts w:hint="eastAsia" w:ascii="仿宋" w:hAnsi="仿宋" w:eastAsia="仿宋" w:cs="仿宋"/>
                <w:color w:val="000000" w:themeColor="text1"/>
                <w:sz w:val="24"/>
                <w:highlight w:val="none"/>
                <w14:textFill>
                  <w14:solidFill>
                    <w14:schemeClr w14:val="tx1"/>
                  </w14:solidFill>
                </w14:textFill>
              </w:rPr>
              <w:t>进行</w:t>
            </w:r>
            <w:r>
              <w:rPr>
                <w:rFonts w:hint="eastAsia" w:ascii="仿宋" w:hAnsi="仿宋" w:eastAsia="仿宋" w:cs="仿宋"/>
                <w:color w:val="000000" w:themeColor="text1"/>
                <w:sz w:val="24"/>
                <w:highlight w:val="none"/>
                <w:lang w:val="en-US" w:eastAsia="zh-CN"/>
                <w14:textFill>
                  <w14:solidFill>
                    <w14:schemeClr w14:val="tx1"/>
                  </w14:solidFill>
                </w14:textFill>
              </w:rPr>
              <w:t>综合</w:t>
            </w:r>
            <w:r>
              <w:rPr>
                <w:rFonts w:hint="eastAsia" w:ascii="仿宋" w:hAnsi="仿宋" w:eastAsia="仿宋" w:cs="仿宋"/>
                <w:color w:val="000000" w:themeColor="text1"/>
                <w:sz w:val="24"/>
                <w:highlight w:val="none"/>
                <w14:textFill>
                  <w14:solidFill>
                    <w14:schemeClr w14:val="tx1"/>
                  </w14:solidFill>
                </w14:textFill>
              </w:rPr>
              <w:t>打分</w:t>
            </w:r>
            <w:r>
              <w:rPr>
                <w:rFonts w:hint="eastAsia" w:ascii="仿宋" w:hAnsi="仿宋" w:eastAsia="仿宋" w:cs="仿宋"/>
                <w:color w:val="000000" w:themeColor="text1"/>
                <w:sz w:val="24"/>
                <w:highlight w:val="none"/>
                <w:lang w:eastAsia="zh-CN"/>
                <w14:textFill>
                  <w14:solidFill>
                    <w14:schemeClr w14:val="tx1"/>
                  </w14:solidFill>
                </w14:textFill>
              </w:rPr>
              <w:t>。</w:t>
            </w:r>
          </w:p>
          <w:p w14:paraId="583B143F">
            <w:pPr>
              <w:spacing w:line="400" w:lineRule="exact"/>
              <w:jc w:val="left"/>
              <w:rPr>
                <w:rFonts w:hint="eastAsia" w:ascii="仿宋" w:hAnsi="仿宋" w:eastAsia="仿宋"/>
                <w:bCs/>
                <w:iCs/>
                <w:color w:val="000000" w:themeColor="text1"/>
                <w:sz w:val="24"/>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(本项分值设置为</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000000" w:themeColor="text1"/>
                <w:sz w:val="24"/>
                <w:highlight w:val="none"/>
                <w14:textFill>
                  <w14:solidFill>
                    <w14:schemeClr w14:val="tx1"/>
                  </w14:solidFill>
                </w14:textFill>
              </w:rPr>
              <w:t>分)</w:t>
            </w:r>
          </w:p>
        </w:tc>
      </w:tr>
    </w:tbl>
    <w:p w14:paraId="54F403D6">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40</w:t>
      </w:r>
      <w:r>
        <w:rPr>
          <w:rFonts w:hint="eastAsia" w:ascii="仿宋_GB2312" w:hAnsi="宋体" w:eastAsia="仿宋_GB2312" w:cs="Times New Roman"/>
          <w:b/>
          <w:bCs/>
          <w:iCs/>
          <w:sz w:val="24"/>
          <w:highlight w:val="none"/>
        </w:rPr>
        <w:t>分）</w:t>
      </w:r>
    </w:p>
    <w:p w14:paraId="6EE2E534">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.1评标基准价：即满足招标文件要求且投标价格最低的投标报价为评标基准价，其价格分为满分。</w:t>
      </w:r>
    </w:p>
    <w:p w14:paraId="42586B2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.2其他投标人的价格分统一按照下列公式计算(保留小数2位)：</w:t>
      </w:r>
    </w:p>
    <w:p w14:paraId="4AEFE5C5">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投标报价得分=(评标基准价／投标报价)×价格权值×100</w:t>
      </w:r>
    </w:p>
    <w:p w14:paraId="4EBC0B97">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即：投标报价得分=(评标基准价／投标报价)×</w:t>
      </w:r>
      <w:r>
        <w:rPr>
          <w:rFonts w:hint="eastAsia" w:ascii="仿宋" w:hAnsi="仿宋" w:eastAsia="仿宋" w:cs="仿宋"/>
          <w:color w:val="000000" w:themeColor="text1"/>
          <w:highlight w:val="none"/>
          <w:lang w:val="en-US" w:eastAsia="zh-CN"/>
          <w14:textFill>
            <w14:solidFill>
              <w14:schemeClr w14:val="tx1"/>
            </w14:solidFill>
          </w14:textFill>
        </w:rPr>
        <w:t>4</w:t>
      </w:r>
      <w:r>
        <w:rPr>
          <w:rFonts w:hint="eastAsia" w:ascii="仿宋" w:hAnsi="仿宋" w:eastAsia="仿宋" w:cs="仿宋"/>
          <w:color w:val="000000" w:themeColor="text1"/>
          <w:highlight w:val="none"/>
          <w14:textFill>
            <w14:solidFill>
              <w14:schemeClr w14:val="tx1"/>
            </w14:solidFill>
          </w14:textFill>
        </w:rPr>
        <w:t>0</w:t>
      </w:r>
    </w:p>
    <w:p w14:paraId="099C68A4">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7" o:title=""/>
            <o:lock v:ext="edit" aspectratio="t"/>
            <w10:wrap type="none"/>
            <w10:anchorlock/>
          </v:shape>
          <o:OLEObject Type="Embed" ProgID="Package" ShapeID="_x0000_i1026" DrawAspect="Content" ObjectID="_1468075726" r:id="rId26">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11" w:type="first"/>
          <w:footerReference r:id="rId13" w:type="first"/>
          <w:headerReference r:id="rId10" w:type="default"/>
          <w:footerReference r:id="rId12"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5" w:type="first"/>
          <w:footerReference r:id="rId17" w:type="first"/>
          <w:headerReference r:id="rId14" w:type="default"/>
          <w:footerReference r:id="rId16"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809"/>
        <w:gridCol w:w="1929"/>
        <w:gridCol w:w="1372"/>
        <w:gridCol w:w="809"/>
        <w:gridCol w:w="809"/>
        <w:gridCol w:w="809"/>
        <w:gridCol w:w="1933"/>
      </w:tblGrid>
      <w:tr w14:paraId="7F6D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436" w:type="pct"/>
            <w:vAlign w:val="center"/>
          </w:tcPr>
          <w:p w14:paraId="31C864A7">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序号</w:t>
            </w:r>
          </w:p>
        </w:tc>
        <w:tc>
          <w:tcPr>
            <w:tcW w:w="436" w:type="pct"/>
            <w:vAlign w:val="center"/>
          </w:tcPr>
          <w:p w14:paraId="523A55C9">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名称</w:t>
            </w:r>
          </w:p>
        </w:tc>
        <w:tc>
          <w:tcPr>
            <w:tcW w:w="1039" w:type="pct"/>
          </w:tcPr>
          <w:p w14:paraId="0692AA4B">
            <w:pPr>
              <w:spacing w:line="360" w:lineRule="auto"/>
              <w:jc w:val="center"/>
              <w:rPr>
                <w:rFonts w:hint="eastAsia" w:ascii="仿宋" w:hAnsi="仿宋" w:eastAsia="仿宋" w:cs="仿宋"/>
                <w:b/>
                <w:sz w:val="24"/>
                <w:highlight w:val="none"/>
              </w:rPr>
            </w:pPr>
          </w:p>
          <w:p w14:paraId="19282D94">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品牌（如有）</w:t>
            </w:r>
          </w:p>
        </w:tc>
        <w:tc>
          <w:tcPr>
            <w:tcW w:w="738" w:type="pct"/>
            <w:vAlign w:val="center"/>
          </w:tcPr>
          <w:p w14:paraId="14B816F0">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规格型号</w:t>
            </w:r>
          </w:p>
        </w:tc>
        <w:tc>
          <w:tcPr>
            <w:tcW w:w="436" w:type="pct"/>
            <w:vAlign w:val="center"/>
          </w:tcPr>
          <w:p w14:paraId="0D15FDD8">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数量</w:t>
            </w:r>
          </w:p>
        </w:tc>
        <w:tc>
          <w:tcPr>
            <w:tcW w:w="436" w:type="pct"/>
            <w:vAlign w:val="center"/>
          </w:tcPr>
          <w:p w14:paraId="39A5EE87">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单价</w:t>
            </w:r>
          </w:p>
        </w:tc>
        <w:tc>
          <w:tcPr>
            <w:tcW w:w="436" w:type="pct"/>
            <w:vAlign w:val="center"/>
          </w:tcPr>
          <w:p w14:paraId="78E48919">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合计</w:t>
            </w:r>
          </w:p>
        </w:tc>
        <w:tc>
          <w:tcPr>
            <w:tcW w:w="1039" w:type="pct"/>
            <w:vAlign w:val="center"/>
          </w:tcPr>
          <w:p w14:paraId="5128E85D">
            <w:pPr>
              <w:spacing w:line="360" w:lineRule="auto"/>
              <w:jc w:val="center"/>
              <w:rPr>
                <w:rFonts w:hint="eastAsia" w:ascii="仿宋" w:hAnsi="仿宋" w:eastAsia="仿宋" w:cs="仿宋"/>
                <w:b/>
                <w:sz w:val="24"/>
                <w:highlight w:val="none"/>
              </w:rPr>
            </w:pPr>
          </w:p>
          <w:p w14:paraId="17B40D13">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备注（如有）</w:t>
            </w:r>
          </w:p>
          <w:p w14:paraId="640AD750">
            <w:pPr>
              <w:spacing w:line="360" w:lineRule="auto"/>
              <w:jc w:val="center"/>
              <w:rPr>
                <w:rFonts w:hint="eastAsia" w:ascii="仿宋" w:hAnsi="仿宋" w:eastAsia="仿宋" w:cs="仿宋"/>
                <w:b/>
                <w:sz w:val="24"/>
                <w:highlight w:val="none"/>
              </w:rPr>
            </w:pPr>
          </w:p>
        </w:tc>
      </w:tr>
      <w:tr w14:paraId="0816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36" w:type="pct"/>
            <w:vAlign w:val="center"/>
          </w:tcPr>
          <w:p w14:paraId="1D15644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436" w:type="pct"/>
            <w:vAlign w:val="center"/>
          </w:tcPr>
          <w:p w14:paraId="1567413A">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039" w:type="pct"/>
            <w:vAlign w:val="center"/>
          </w:tcPr>
          <w:p w14:paraId="4AB7DA2F">
            <w:pPr>
              <w:snapToGrid w:val="0"/>
              <w:spacing w:line="360" w:lineRule="auto"/>
              <w:jc w:val="center"/>
              <w:rPr>
                <w:rFonts w:hint="eastAsia" w:ascii="仿宋" w:hAnsi="仿宋" w:eastAsia="仿宋" w:cs="仿宋"/>
                <w:color w:val="auto"/>
                <w:sz w:val="24"/>
                <w:highlight w:val="none"/>
              </w:rPr>
            </w:pPr>
          </w:p>
        </w:tc>
        <w:tc>
          <w:tcPr>
            <w:tcW w:w="738" w:type="pct"/>
            <w:vAlign w:val="center"/>
          </w:tcPr>
          <w:p w14:paraId="41F6E2BC">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7ACA9480">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27FA17F8">
            <w:pPr>
              <w:spacing w:line="360" w:lineRule="auto"/>
              <w:jc w:val="center"/>
              <w:rPr>
                <w:rFonts w:hint="eastAsia" w:ascii="仿宋" w:hAnsi="仿宋" w:eastAsia="仿宋" w:cs="仿宋"/>
                <w:color w:val="0000FF"/>
                <w:sz w:val="24"/>
                <w:highlight w:val="none"/>
              </w:rPr>
            </w:pPr>
          </w:p>
        </w:tc>
        <w:tc>
          <w:tcPr>
            <w:tcW w:w="436" w:type="pct"/>
            <w:vAlign w:val="center"/>
          </w:tcPr>
          <w:p w14:paraId="6932F6AF">
            <w:pPr>
              <w:spacing w:line="360" w:lineRule="auto"/>
              <w:jc w:val="center"/>
              <w:rPr>
                <w:rFonts w:hint="eastAsia" w:ascii="仿宋" w:hAnsi="仿宋" w:eastAsia="仿宋" w:cs="仿宋"/>
                <w:color w:val="0000FF"/>
                <w:sz w:val="24"/>
                <w:highlight w:val="none"/>
              </w:rPr>
            </w:pPr>
          </w:p>
        </w:tc>
        <w:tc>
          <w:tcPr>
            <w:tcW w:w="1039" w:type="pct"/>
            <w:vAlign w:val="center"/>
          </w:tcPr>
          <w:p w14:paraId="13209A85">
            <w:pPr>
              <w:spacing w:line="360" w:lineRule="auto"/>
              <w:jc w:val="center"/>
              <w:rPr>
                <w:rFonts w:hint="eastAsia" w:ascii="仿宋" w:hAnsi="仿宋" w:eastAsia="仿宋" w:cs="仿宋"/>
                <w:color w:val="0000FF"/>
                <w:sz w:val="24"/>
                <w:highlight w:val="none"/>
              </w:rPr>
            </w:pPr>
          </w:p>
        </w:tc>
      </w:tr>
      <w:tr w14:paraId="1DB0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36" w:type="pct"/>
            <w:vAlign w:val="center"/>
          </w:tcPr>
          <w:p w14:paraId="0D15399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436" w:type="pct"/>
            <w:vAlign w:val="center"/>
          </w:tcPr>
          <w:p w14:paraId="49C99EAD">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039" w:type="pct"/>
            <w:vAlign w:val="center"/>
          </w:tcPr>
          <w:p w14:paraId="65DA5425">
            <w:pPr>
              <w:snapToGrid w:val="0"/>
              <w:spacing w:line="360" w:lineRule="auto"/>
              <w:jc w:val="center"/>
              <w:rPr>
                <w:rFonts w:hint="eastAsia" w:ascii="仿宋" w:hAnsi="仿宋" w:eastAsia="仿宋" w:cs="仿宋"/>
                <w:color w:val="auto"/>
                <w:sz w:val="24"/>
                <w:highlight w:val="none"/>
              </w:rPr>
            </w:pPr>
          </w:p>
        </w:tc>
        <w:tc>
          <w:tcPr>
            <w:tcW w:w="738" w:type="pct"/>
            <w:vAlign w:val="center"/>
          </w:tcPr>
          <w:p w14:paraId="24BDD588">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6025FCF5">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6E17BE35">
            <w:pPr>
              <w:spacing w:line="360" w:lineRule="auto"/>
              <w:jc w:val="center"/>
              <w:rPr>
                <w:rFonts w:hint="eastAsia" w:ascii="仿宋" w:hAnsi="仿宋" w:eastAsia="仿宋" w:cs="仿宋"/>
                <w:color w:val="0000FF"/>
                <w:sz w:val="24"/>
                <w:highlight w:val="none"/>
              </w:rPr>
            </w:pPr>
          </w:p>
        </w:tc>
        <w:tc>
          <w:tcPr>
            <w:tcW w:w="436" w:type="pct"/>
            <w:vAlign w:val="center"/>
          </w:tcPr>
          <w:p w14:paraId="3EE445DC">
            <w:pPr>
              <w:spacing w:line="360" w:lineRule="auto"/>
              <w:jc w:val="center"/>
              <w:rPr>
                <w:rFonts w:hint="eastAsia" w:ascii="仿宋" w:hAnsi="仿宋" w:eastAsia="仿宋" w:cs="仿宋"/>
                <w:color w:val="0000FF"/>
                <w:sz w:val="24"/>
                <w:highlight w:val="none"/>
              </w:rPr>
            </w:pPr>
          </w:p>
        </w:tc>
        <w:tc>
          <w:tcPr>
            <w:tcW w:w="1039" w:type="pct"/>
            <w:vAlign w:val="center"/>
          </w:tcPr>
          <w:p w14:paraId="28A837DE">
            <w:pPr>
              <w:spacing w:line="360" w:lineRule="auto"/>
              <w:jc w:val="center"/>
              <w:rPr>
                <w:rFonts w:hint="eastAsia" w:ascii="仿宋" w:hAnsi="仿宋" w:eastAsia="仿宋" w:cs="仿宋"/>
                <w:color w:val="0000FF"/>
                <w:sz w:val="24"/>
                <w:highlight w:val="none"/>
              </w:rPr>
            </w:pPr>
          </w:p>
        </w:tc>
      </w:tr>
      <w:tr w14:paraId="6705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36" w:type="pct"/>
            <w:vAlign w:val="center"/>
          </w:tcPr>
          <w:p w14:paraId="6BC137D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436" w:type="pct"/>
            <w:vAlign w:val="center"/>
          </w:tcPr>
          <w:p w14:paraId="63656DCA">
            <w:pPr>
              <w:snapToGrid w:val="0"/>
              <w:spacing w:line="360" w:lineRule="auto"/>
              <w:jc w:val="center"/>
              <w:rPr>
                <w:rFonts w:hint="eastAsia" w:ascii="仿宋" w:hAnsi="仿宋" w:eastAsia="仿宋" w:cs="仿宋"/>
                <w:color w:val="auto"/>
                <w:sz w:val="24"/>
                <w:highlight w:val="none"/>
              </w:rPr>
            </w:pPr>
          </w:p>
        </w:tc>
        <w:tc>
          <w:tcPr>
            <w:tcW w:w="1039" w:type="pct"/>
            <w:vAlign w:val="center"/>
          </w:tcPr>
          <w:p w14:paraId="4F7F2134">
            <w:pPr>
              <w:snapToGrid w:val="0"/>
              <w:spacing w:line="360" w:lineRule="auto"/>
              <w:jc w:val="center"/>
              <w:rPr>
                <w:rFonts w:hint="eastAsia" w:ascii="仿宋" w:hAnsi="仿宋" w:eastAsia="仿宋" w:cs="仿宋"/>
                <w:color w:val="auto"/>
                <w:sz w:val="24"/>
                <w:highlight w:val="none"/>
              </w:rPr>
            </w:pPr>
          </w:p>
        </w:tc>
        <w:tc>
          <w:tcPr>
            <w:tcW w:w="738" w:type="pct"/>
            <w:vAlign w:val="center"/>
          </w:tcPr>
          <w:p w14:paraId="74C57C1F">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123C74ED">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517D363E">
            <w:pPr>
              <w:spacing w:line="360" w:lineRule="auto"/>
              <w:jc w:val="center"/>
              <w:rPr>
                <w:rFonts w:hint="eastAsia" w:ascii="仿宋" w:hAnsi="仿宋" w:eastAsia="仿宋" w:cs="仿宋"/>
                <w:color w:val="0000FF"/>
                <w:sz w:val="24"/>
                <w:highlight w:val="none"/>
              </w:rPr>
            </w:pPr>
          </w:p>
        </w:tc>
        <w:tc>
          <w:tcPr>
            <w:tcW w:w="436" w:type="pct"/>
            <w:vAlign w:val="center"/>
          </w:tcPr>
          <w:p w14:paraId="503EAF5A">
            <w:pPr>
              <w:spacing w:line="360" w:lineRule="auto"/>
              <w:jc w:val="center"/>
              <w:rPr>
                <w:rFonts w:hint="eastAsia" w:ascii="仿宋" w:hAnsi="仿宋" w:eastAsia="仿宋" w:cs="仿宋"/>
                <w:color w:val="0000FF"/>
                <w:sz w:val="24"/>
                <w:highlight w:val="none"/>
              </w:rPr>
            </w:pPr>
          </w:p>
        </w:tc>
        <w:tc>
          <w:tcPr>
            <w:tcW w:w="1039" w:type="pct"/>
            <w:vAlign w:val="center"/>
          </w:tcPr>
          <w:p w14:paraId="18608751">
            <w:pPr>
              <w:spacing w:line="360" w:lineRule="auto"/>
              <w:jc w:val="center"/>
              <w:rPr>
                <w:rFonts w:hint="eastAsia" w:ascii="仿宋" w:hAnsi="仿宋" w:eastAsia="仿宋" w:cs="仿宋"/>
                <w:color w:val="0000FF"/>
                <w:sz w:val="24"/>
                <w:highlight w:val="none"/>
              </w:rPr>
            </w:pPr>
          </w:p>
        </w:tc>
      </w:tr>
      <w:tr w14:paraId="3ED1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36" w:type="pct"/>
            <w:vAlign w:val="center"/>
          </w:tcPr>
          <w:p w14:paraId="2EF4633F">
            <w:pPr>
              <w:spacing w:line="360" w:lineRule="auto"/>
              <w:jc w:val="center"/>
              <w:rPr>
                <w:rFonts w:hint="eastAsia" w:ascii="仿宋" w:hAnsi="仿宋" w:eastAsia="仿宋" w:cs="仿宋"/>
                <w:sz w:val="24"/>
                <w:highlight w:val="none"/>
              </w:rPr>
            </w:pPr>
          </w:p>
        </w:tc>
        <w:tc>
          <w:tcPr>
            <w:tcW w:w="436" w:type="pct"/>
            <w:vAlign w:val="center"/>
          </w:tcPr>
          <w:p w14:paraId="0955747F">
            <w:pPr>
              <w:snapToGrid w:val="0"/>
              <w:spacing w:line="360" w:lineRule="auto"/>
              <w:jc w:val="center"/>
              <w:rPr>
                <w:rFonts w:hint="eastAsia" w:ascii="仿宋" w:hAnsi="仿宋" w:eastAsia="仿宋" w:cs="仿宋"/>
                <w:sz w:val="24"/>
                <w:highlight w:val="none"/>
              </w:rPr>
            </w:pPr>
          </w:p>
        </w:tc>
        <w:tc>
          <w:tcPr>
            <w:tcW w:w="1039" w:type="pct"/>
            <w:vAlign w:val="center"/>
          </w:tcPr>
          <w:p w14:paraId="2640A5BB">
            <w:pPr>
              <w:snapToGrid w:val="0"/>
              <w:spacing w:line="360" w:lineRule="auto"/>
              <w:jc w:val="center"/>
              <w:rPr>
                <w:rFonts w:hint="eastAsia" w:ascii="仿宋" w:hAnsi="仿宋" w:eastAsia="仿宋" w:cs="仿宋"/>
                <w:sz w:val="24"/>
                <w:highlight w:val="none"/>
              </w:rPr>
            </w:pPr>
          </w:p>
        </w:tc>
        <w:tc>
          <w:tcPr>
            <w:tcW w:w="738" w:type="pct"/>
            <w:vAlign w:val="center"/>
          </w:tcPr>
          <w:p w14:paraId="568B9A52">
            <w:pPr>
              <w:snapToGrid w:val="0"/>
              <w:spacing w:line="360" w:lineRule="auto"/>
              <w:jc w:val="center"/>
              <w:rPr>
                <w:rFonts w:hint="eastAsia" w:ascii="仿宋" w:hAnsi="仿宋" w:eastAsia="仿宋" w:cs="仿宋"/>
                <w:sz w:val="24"/>
                <w:highlight w:val="none"/>
              </w:rPr>
            </w:pPr>
          </w:p>
        </w:tc>
        <w:tc>
          <w:tcPr>
            <w:tcW w:w="436" w:type="pct"/>
            <w:vAlign w:val="center"/>
          </w:tcPr>
          <w:p w14:paraId="7D2AFA76">
            <w:pPr>
              <w:snapToGrid w:val="0"/>
              <w:spacing w:line="360" w:lineRule="auto"/>
              <w:jc w:val="center"/>
              <w:rPr>
                <w:rFonts w:hint="eastAsia" w:ascii="仿宋" w:hAnsi="仿宋" w:eastAsia="仿宋" w:cs="仿宋"/>
                <w:sz w:val="24"/>
                <w:highlight w:val="none"/>
              </w:rPr>
            </w:pPr>
          </w:p>
        </w:tc>
        <w:tc>
          <w:tcPr>
            <w:tcW w:w="436" w:type="pct"/>
            <w:vAlign w:val="center"/>
          </w:tcPr>
          <w:p w14:paraId="30DB4B9F">
            <w:pPr>
              <w:spacing w:line="360" w:lineRule="auto"/>
              <w:jc w:val="center"/>
              <w:rPr>
                <w:rFonts w:hint="eastAsia" w:ascii="仿宋" w:hAnsi="仿宋" w:eastAsia="仿宋" w:cs="仿宋"/>
                <w:sz w:val="24"/>
                <w:highlight w:val="none"/>
              </w:rPr>
            </w:pPr>
          </w:p>
        </w:tc>
        <w:tc>
          <w:tcPr>
            <w:tcW w:w="436" w:type="pct"/>
            <w:vAlign w:val="center"/>
          </w:tcPr>
          <w:p w14:paraId="5FE8AD68">
            <w:pPr>
              <w:spacing w:line="360" w:lineRule="auto"/>
              <w:jc w:val="center"/>
              <w:rPr>
                <w:rFonts w:hint="eastAsia" w:ascii="仿宋" w:hAnsi="仿宋" w:eastAsia="仿宋" w:cs="仿宋"/>
                <w:sz w:val="24"/>
                <w:highlight w:val="none"/>
              </w:rPr>
            </w:pPr>
          </w:p>
        </w:tc>
        <w:tc>
          <w:tcPr>
            <w:tcW w:w="1039" w:type="pct"/>
            <w:vAlign w:val="center"/>
          </w:tcPr>
          <w:p w14:paraId="2570A0F2">
            <w:pPr>
              <w:spacing w:line="360" w:lineRule="auto"/>
              <w:jc w:val="center"/>
              <w:rPr>
                <w:rFonts w:hint="eastAsia" w:ascii="仿宋" w:hAnsi="仿宋" w:eastAsia="仿宋" w:cs="仿宋"/>
                <w:sz w:val="24"/>
                <w:highlight w:val="none"/>
              </w:rPr>
            </w:pPr>
          </w:p>
        </w:tc>
      </w:tr>
      <w:tr w14:paraId="73C1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650" w:type="pct"/>
            <w:gridSpan w:val="4"/>
            <w:vAlign w:val="center"/>
          </w:tcPr>
          <w:p w14:paraId="5882E679">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投标报价（小写）</w:t>
            </w:r>
          </w:p>
        </w:tc>
        <w:tc>
          <w:tcPr>
            <w:tcW w:w="2349" w:type="pct"/>
            <w:gridSpan w:val="4"/>
            <w:vAlign w:val="center"/>
          </w:tcPr>
          <w:p w14:paraId="6E4C163C">
            <w:pPr>
              <w:spacing w:line="360" w:lineRule="auto"/>
              <w:jc w:val="center"/>
              <w:rPr>
                <w:rFonts w:hint="eastAsia" w:ascii="仿宋" w:hAnsi="仿宋" w:eastAsia="仿宋" w:cs="仿宋"/>
                <w:sz w:val="24"/>
                <w:highlight w:val="none"/>
              </w:rPr>
            </w:pPr>
          </w:p>
        </w:tc>
      </w:tr>
      <w:tr w14:paraId="2125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650" w:type="pct"/>
            <w:gridSpan w:val="4"/>
            <w:vAlign w:val="center"/>
          </w:tcPr>
          <w:p w14:paraId="398F45D6">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投标报价（大写）</w:t>
            </w:r>
          </w:p>
        </w:tc>
        <w:tc>
          <w:tcPr>
            <w:tcW w:w="2349" w:type="pct"/>
            <w:gridSpan w:val="4"/>
            <w:vAlign w:val="center"/>
          </w:tcPr>
          <w:p w14:paraId="1852E3E2">
            <w:pPr>
              <w:spacing w:line="360" w:lineRule="auto"/>
              <w:jc w:val="center"/>
              <w:rPr>
                <w:rFonts w:hint="eastAsia" w:ascii="仿宋" w:hAnsi="仿宋" w:eastAsia="仿宋" w:cs="仿宋"/>
                <w:sz w:val="24"/>
                <w:highlight w:val="none"/>
              </w:rPr>
            </w:pPr>
          </w:p>
        </w:tc>
      </w:tr>
    </w:tbl>
    <w:p w14:paraId="2C79598B">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43"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43"/>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44"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44"/>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45"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45"/>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46" w:name="OLE_LINK13"/>
      <w:bookmarkStart w:id="47"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46"/>
    <w:bookmarkEnd w:id="47"/>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9" w:type="first"/>
      <w:footerReference r:id="rId22" w:type="first"/>
      <w:headerReference r:id="rId18" w:type="default"/>
      <w:footerReference r:id="rId20" w:type="default"/>
      <w:footerReference r:id="rId21"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48" w:name="_Toc36110187"/>
                          <w:bookmarkStart w:id="49" w:name="_Toc131845147"/>
                          <w:bookmarkStart w:id="50" w:name="_Toc91899912"/>
                          <w:bookmarkStart w:id="51" w:name="_Toc164085800"/>
                          <w:r>
                            <w:rPr>
                              <w:rFonts w:hint="eastAsia" w:ascii="仿宋_GB2312" w:eastAsia="仿宋_GB2312"/>
                              <w:kern w:val="0"/>
                              <w:szCs w:val="21"/>
                            </w:rPr>
                            <w:t xml:space="preserve"> 页</w:t>
                          </w:r>
                          <w:bookmarkEnd w:id="48"/>
                          <w:bookmarkEnd w:id="49"/>
                          <w:bookmarkEnd w:id="50"/>
                          <w:bookmarkEnd w:id="51"/>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48" w:name="_Toc36110187"/>
                    <w:bookmarkStart w:id="49" w:name="_Toc131845147"/>
                    <w:bookmarkStart w:id="50" w:name="_Toc91899912"/>
                    <w:bookmarkStart w:id="51" w:name="_Toc164085800"/>
                    <w:r>
                      <w:rPr>
                        <w:rFonts w:hint="eastAsia" w:ascii="仿宋_GB2312" w:eastAsia="仿宋_GB2312"/>
                        <w:kern w:val="0"/>
                        <w:szCs w:val="21"/>
                      </w:rPr>
                      <w:t xml:space="preserve"> 页</w:t>
                    </w:r>
                    <w:bookmarkEnd w:id="48"/>
                    <w:bookmarkEnd w:id="49"/>
                    <w:bookmarkEnd w:id="50"/>
                    <w:bookmarkEnd w:id="51"/>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8CB15">
    <w:pPr>
      <w:widowControl w:val="0"/>
      <w:snapToGrid w:val="0"/>
      <w:jc w:val="left"/>
      <w:rPr>
        <w:rFonts w:ascii="Times New Roman" w:hAnsi="Times New Roman" w:eastAsia="宋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SXHY-2025CG-1104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SXHY-2025CG-1104</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AD7F4">
    <w:pPr>
      <w:pStyle w:val="40"/>
      <w:jc w:val="left"/>
      <w:rPr>
        <w:rFonts w:ascii="Times New Roman" w:hAnsi="Times New Roman" w:eastAsia="宋体" w:cs="Times New Roman"/>
        <w:kern w:val="2"/>
        <w:sz w:val="18"/>
        <w:szCs w:val="18"/>
        <w:lang w:val="en-US" w:eastAsia="zh-CN" w:bidi="ar-SA"/>
      </w:rPr>
    </w:pPr>
    <w:r>
      <w:rPr>
        <w:rFonts w:hint="eastAsia" w:eastAsia="仿宋"/>
        <w:lang w:eastAsia="zh-CN"/>
      </w:rPr>
      <w:t>绍兴虬实企业管理咨询有限公司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文件编号：SXQS-202510-GK155</w:t>
    </w:r>
    <w:r>
      <w:rPr>
        <w:rFonts w:hint="eastAsia" w:ascii="仿宋" w:hAnsi="仿宋" w:eastAsia="仿宋" w:cs="仿宋"/>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SXHY-2025CG-1104</w:t>
    </w:r>
  </w:p>
  <w:p w14:paraId="4DB1D44B">
    <w:pPr>
      <w:pBdr>
        <w:bottom w:val="none" w:color="auto" w:sz="0" w:space="0"/>
      </w:pBd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SXHY-2025CG-1104</w:t>
    </w:r>
    <w:r>
      <w:rPr>
        <w:rFonts w:hint="eastAsia" w:ascii="仿宋" w:hAnsi="仿宋" w:eastAsia="仿宋" w:cs="仿宋"/>
        <w:lang w:val="en-US" w:eastAsia="zh-CN"/>
      </w:rPr>
      <w:t xml:space="preserve"> </w:t>
    </w:r>
  </w:p>
  <w:p w14:paraId="15628817">
    <w:pPr>
      <w:pStyle w:val="40"/>
      <w:pBdr>
        <w:bottom w:val="none" w:color="auto" w:sz="0" w:space="1"/>
      </w:pBdr>
      <w:jc w:val="righ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SXHY-2025CG-1104</w:t>
    </w:r>
  </w:p>
  <w:p w14:paraId="5885573C">
    <w:pPr>
      <w:pStyle w:val="40"/>
      <w:pBdr>
        <w:bottom w:val="none" w:color="auto" w:sz="0" w:space="1"/>
      </w:pBdr>
      <w:jc w:val="right"/>
    </w:pP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SXHY-2025CG-1104</w:t>
    </w:r>
    <w:r>
      <w:rPr>
        <w:rFonts w:hint="eastAsia" w:ascii="仿宋" w:hAnsi="仿宋" w:eastAsia="仿宋" w:cs="仿宋"/>
        <w:lang w:val="en-US" w:eastAsia="zh-CN"/>
      </w:rPr>
      <w:t xml:space="preserve"> </w:t>
    </w:r>
  </w:p>
  <w:p w14:paraId="36BFA6BB">
    <w:pPr>
      <w:pStyle w:val="40"/>
      <w:pBdr>
        <w:bottom w:val="none" w:color="auto" w:sz="0" w:space="1"/>
      </w:pBdr>
      <w:jc w:val="right"/>
      <w:rPr>
        <w:rFonts w:ascii="仿宋_GB2312" w:eastAsia="仿宋_GB2312"/>
        <w:b/>
        <w:i/>
        <w:iCs/>
        <w:u w:val="single"/>
      </w:rPr>
    </w:pPr>
    <w: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SXHY-2025CG-1104</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59224"/>
    <w:multiLevelType w:val="singleLevel"/>
    <w:tmpl w:val="D1659224"/>
    <w:lvl w:ilvl="0" w:tentative="0">
      <w:start w:val="2"/>
      <w:numFmt w:val="decimal"/>
      <w:suff w:val="nothing"/>
      <w:lvlText w:val="（%1）"/>
      <w:lvlJc w:val="left"/>
    </w:lvl>
  </w:abstractNum>
  <w:abstractNum w:abstractNumId="1">
    <w:nsid w:val="F46FD020"/>
    <w:multiLevelType w:val="singleLevel"/>
    <w:tmpl w:val="F46FD020"/>
    <w:lvl w:ilvl="0" w:tentative="0">
      <w:start w:val="2"/>
      <w:numFmt w:val="chineseCounting"/>
      <w:suff w:val="space"/>
      <w:lvlText w:val="第%1节"/>
      <w:lvlJc w:val="left"/>
      <w:rPr>
        <w:rFonts w:hint="eastAsia"/>
      </w:rPr>
    </w:lvl>
  </w:abstractNum>
  <w:abstractNum w:abstractNumId="2">
    <w:nsid w:val="00000000"/>
    <w:multiLevelType w:val="singleLevel"/>
    <w:tmpl w:val="00000000"/>
    <w:lvl w:ilvl="0" w:tentative="0">
      <w:start w:val="1"/>
      <w:numFmt w:val="decimal"/>
      <w:suff w:val="nothing"/>
      <w:lvlText w:val="（%1）"/>
      <w:lvlJc w:val="left"/>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78FA9A07"/>
    <w:multiLevelType w:val="singleLevel"/>
    <w:tmpl w:val="78FA9A07"/>
    <w:lvl w:ilvl="0" w:tentative="0">
      <w:start w:val="1"/>
      <w:numFmt w:val="decimal"/>
      <w:lvlText w:val="%1."/>
      <w:lvlJc w:val="left"/>
      <w:pPr>
        <w:tabs>
          <w:tab w:val="left" w:pos="312"/>
        </w:tabs>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75DFFED"/>
    <w:rsid w:val="29506857"/>
    <w:rsid w:val="2B507DFE"/>
    <w:rsid w:val="2F0C0A43"/>
    <w:rsid w:val="30CD01D9"/>
    <w:rsid w:val="31010636"/>
    <w:rsid w:val="31182FFE"/>
    <w:rsid w:val="326F4556"/>
    <w:rsid w:val="34616311"/>
    <w:rsid w:val="37423F99"/>
    <w:rsid w:val="3C6B56F9"/>
    <w:rsid w:val="3D5921E7"/>
    <w:rsid w:val="3E6DF6DC"/>
    <w:rsid w:val="3FCFDA4A"/>
    <w:rsid w:val="3FFA350F"/>
    <w:rsid w:val="427E60E8"/>
    <w:rsid w:val="429047D0"/>
    <w:rsid w:val="442D31C1"/>
    <w:rsid w:val="48EC13B2"/>
    <w:rsid w:val="4AEF30F9"/>
    <w:rsid w:val="4F4B3D85"/>
    <w:rsid w:val="500862DC"/>
    <w:rsid w:val="50D13A00"/>
    <w:rsid w:val="55806F7D"/>
    <w:rsid w:val="55AA399A"/>
    <w:rsid w:val="57076241"/>
    <w:rsid w:val="5B73EE39"/>
    <w:rsid w:val="5CFAC9C4"/>
    <w:rsid w:val="5F561B6F"/>
    <w:rsid w:val="5F57E5CA"/>
    <w:rsid w:val="610276F5"/>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87</Pages>
  <Words>17609</Words>
  <Characters>18767</Characters>
  <Paragraphs>1943</Paragraphs>
  <TotalTime>4</TotalTime>
  <ScaleCrop>false</ScaleCrop>
  <LinksUpToDate>false</LinksUpToDate>
  <CharactersWithSpaces>19091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Admin</cp:lastModifiedBy>
  <cp:lastPrinted>2021-12-31T19:06:00Z</cp:lastPrinted>
  <dcterms:modified xsi:type="dcterms:W3CDTF">2025-11-21T06:16:42Z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E3D8F952870C47A68A3798C01C21F711_13</vt:lpwstr>
  </property>
  <property fmtid="{D5CDD505-2E9C-101B-9397-08002B2CF9AE}" pid="5" name="KSOTemplateDocerSaveRecord">
    <vt:lpwstr>eyJoZGlkIjoiY2M4Mzk5NTFhODQ4YjkzMDc3ZDU0MDQ5ZDU3ODM3NzEiLCJ1c2VySWQiOiIxMjMxMTY3ODgzIn0=</vt:lpwstr>
  </property>
</Properties>
</file>