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绍兴市第七人民医院棉纺织品采购项目招标公告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绍兴市第七人民医院棉纺织品采购项目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12</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17</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14</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5"/>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5"/>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5"/>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SXHY-2025CG-1104</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绍兴市第七人民医院棉纺织品采购项目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2</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b w:val="0"/>
          <w:bCs/>
          <w:color w:val="000000" w:themeColor="text1"/>
          <w:sz w:val="24"/>
          <w:highlight w:val="none"/>
          <w:lang w:eastAsia="zh-CN"/>
          <w14:textFill>
            <w14:solidFill>
              <w14:schemeClr w14:val="tx1"/>
            </w14:solidFill>
          </w14:textFill>
        </w:rPr>
        <w:t>棉纺织品采购。</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bookmarkStart w:id="12" w:name="_GoBack"/>
      <w:bookmarkEnd w:id="12"/>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全部由符合政策要求的中小企业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货物</w:t>
      </w:r>
      <w:r>
        <w:rPr>
          <w:rFonts w:hint="eastAsia" w:ascii="仿宋" w:hAnsi="仿宋" w:eastAsia="仿宋" w:cs="仿宋"/>
          <w:color w:val="000000" w:themeColor="text1"/>
          <w:sz w:val="24"/>
          <w:highlight w:val="none"/>
          <w14:textFill>
            <w14:solidFill>
              <w14:schemeClr w14:val="tx1"/>
            </w14:solidFill>
          </w14:textFill>
        </w:rPr>
        <w:t>全部由符合政策要求的小微企业</w:t>
      </w:r>
      <w:r>
        <w:rPr>
          <w:rFonts w:hint="eastAsia" w:ascii="仿宋" w:hAnsi="仿宋" w:eastAsia="仿宋" w:cs="仿宋"/>
          <w:color w:val="000000" w:themeColor="text1"/>
          <w:sz w:val="24"/>
          <w:highlight w:val="none"/>
          <w:lang w:val="en-US" w:eastAsia="zh-CN"/>
          <w14:textFill>
            <w14:solidFill>
              <w14:schemeClr w14:val="tx1"/>
            </w14:solidFill>
          </w14:textFill>
        </w:rPr>
        <w:t>制造</w:t>
      </w:r>
      <w:r>
        <w:rPr>
          <w:rFonts w:hint="eastAsia" w:ascii="仿宋" w:hAnsi="仿宋" w:eastAsia="仿宋" w:cs="仿宋"/>
          <w:color w:val="000000" w:themeColor="text1"/>
          <w:sz w:val="24"/>
          <w:highlight w:val="none"/>
          <w14:textFill>
            <w14:solidFill>
              <w14:schemeClr w14:val="tx1"/>
            </w14:solidFill>
          </w14:textFill>
        </w:rPr>
        <w:t>，提供中小企业声明函；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02</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lang w:val="en-US" w:eastAsia="zh-CN"/>
          <w14:textFill>
            <w14:solidFill>
              <w14:schemeClr w14:val="tx1"/>
            </w14:solidFill>
          </w14:textFill>
        </w:rPr>
        <w:t>200元/份，售后不退。</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71359A3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12</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17</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u w:val="single"/>
          <w:lang w:val="en-US" w:eastAsia="zh-CN"/>
          <w14:textFill>
            <w14:solidFill>
              <w14:schemeClr w14:val="tx1"/>
            </w14:solidFill>
          </w14:textFill>
        </w:rPr>
        <w:t>14</w:t>
      </w:r>
      <w:r>
        <w:rPr>
          <w:rFonts w:hint="eastAsia" w:ascii="仿宋" w:hAnsi="仿宋" w:eastAsia="仿宋" w:cs="仿宋"/>
          <w:color w:val="000000" w:themeColor="text1"/>
          <w:sz w:val="24"/>
          <w:highlight w:val="none"/>
          <w:u w:val="single"/>
          <w14:textFill>
            <w14:solidFill>
              <w14:schemeClr w14:val="tx1"/>
            </w14:solidFill>
          </w14:textFill>
        </w:rPr>
        <w:t>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336121B3">
      <w:pPr>
        <w:spacing w:line="440" w:lineRule="exact"/>
        <w:ind w:firstLine="480" w:firstLineChars="200"/>
        <w:rPr>
          <w:rFonts w:hint="eastAsia" w:ascii="仿宋" w:hAnsi="仿宋" w:eastAsia="仿宋" w:cs="仿宋"/>
          <w:sz w:val="24"/>
        </w:rPr>
      </w:pPr>
      <w:r>
        <w:rPr>
          <w:rFonts w:hint="eastAsia" w:ascii="仿宋" w:hAnsi="仿宋" w:eastAsia="仿宋" w:cs="仿宋"/>
          <w:sz w:val="24"/>
        </w:rPr>
        <w:t>本项目投标采用以下方式：</w:t>
      </w:r>
    </w:p>
    <w:p w14:paraId="027404AD">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1.1本项目允许投标单位将投标响应文件通过邮寄快递方式送达（建议采用顺丰快递）。邮寄送达地址：</w:t>
      </w:r>
      <w:r>
        <w:rPr>
          <w:rFonts w:hint="eastAsia" w:ascii="仿宋" w:hAnsi="仿宋" w:eastAsia="仿宋" w:cs="仿宋"/>
          <w:bCs/>
          <w:sz w:val="24"/>
        </w:rPr>
        <w:t>绍兴市越城区凤林西路泗汇里商业中心西侧四楼405-</w:t>
      </w:r>
      <w:r>
        <w:rPr>
          <w:rFonts w:hint="eastAsia" w:ascii="仿宋" w:hAnsi="仿宋" w:eastAsia="仿宋" w:cs="仿宋"/>
          <w:bCs/>
          <w:sz w:val="24"/>
          <w:lang w:val="en-US" w:eastAsia="zh-CN"/>
        </w:rPr>
        <w:t>2室</w:t>
      </w:r>
      <w:r>
        <w:rPr>
          <w:rFonts w:hint="eastAsia" w:ascii="仿宋" w:hAnsi="仿宋" w:eastAsia="仿宋" w:cs="仿宋"/>
          <w:sz w:val="24"/>
          <w:lang w:val="en-US" w:eastAsia="zh-CN"/>
        </w:rPr>
        <w:t>，接收人：许静丽，联系方式：15068509660。快递寄出后，请将快递底单照片发送邮件至</w:t>
      </w:r>
      <w:r>
        <w:rPr>
          <w:rFonts w:hint="eastAsia" w:ascii="仿宋" w:hAnsi="仿宋" w:eastAsia="仿宋" w:cs="仿宋"/>
          <w:bCs/>
          <w:sz w:val="24"/>
          <w:lang w:val="en-US" w:eastAsia="zh-CN"/>
        </w:rPr>
        <w:t>823978940</w:t>
      </w:r>
      <w:r>
        <w:rPr>
          <w:rFonts w:hint="eastAsia" w:ascii="仿宋" w:hAnsi="仿宋" w:eastAsia="仿宋" w:cs="仿宋"/>
          <w:sz w:val="24"/>
          <w:lang w:val="en-US" w:eastAsia="zh-CN"/>
        </w:rPr>
        <w:t>@qq.com，邮件名称为公司名字+联系人姓名+手机号，以便及时查收）。同时请充分考虑快递在途时间，以确保在投标截止时间前送达。投标文件递交的时间以采购代理机构签收时间为准，除邮寄外包装外，投标响应文件仍需要按采购文件要求封包，但在邮寄过程中发生的包封缺损或未能按时签收邮寄包裹或保管过程中发生的一切事宜及其他情况产生的后果均由投标人自行承担。</w:t>
      </w:r>
    </w:p>
    <w:p w14:paraId="398D7073">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1.2同时允许投标单位现场送达（即交即走）的方式，在投标截至时间前将投标响应文件递交至</w:t>
      </w:r>
      <w:r>
        <w:rPr>
          <w:rFonts w:hint="eastAsia" w:ascii="仿宋" w:hAnsi="仿宋" w:eastAsia="仿宋" w:cs="仿宋"/>
          <w:bCs/>
          <w:sz w:val="24"/>
          <w:lang w:eastAsia="zh-CN"/>
        </w:rPr>
        <w:t>绍兴市越城区凤林西路泗汇里商业中心西侧四楼绍兴衡业工程管理咨询有限公司405-1开标室</w:t>
      </w:r>
      <w:r>
        <w:rPr>
          <w:rFonts w:hint="eastAsia" w:ascii="仿宋" w:hAnsi="仿宋" w:eastAsia="仿宋" w:cs="仿宋"/>
          <w:sz w:val="24"/>
          <w:lang w:val="en-US" w:eastAsia="zh-CN"/>
        </w:rPr>
        <w:t>。</w:t>
      </w:r>
    </w:p>
    <w:p w14:paraId="6FB179EA">
      <w:pPr>
        <w:spacing w:line="440" w:lineRule="exact"/>
        <w:ind w:firstLine="480" w:firstLineChars="200"/>
        <w:rPr>
          <w:rFonts w:hint="eastAsia" w:ascii="仿宋" w:hAnsi="仿宋" w:eastAsia="仿宋" w:cs="仿宋"/>
          <w:sz w:val="24"/>
          <w:lang w:val="en-US" w:eastAsia="zh-CN"/>
        </w:rPr>
      </w:pPr>
      <w:r>
        <w:rPr>
          <w:rFonts w:hint="eastAsia" w:ascii="仿宋" w:hAnsi="仿宋" w:eastAsia="仿宋" w:cs="仿宋"/>
          <w:sz w:val="24"/>
          <w:lang w:val="en-US" w:eastAsia="zh-CN"/>
        </w:rPr>
        <w:t>1.3投标人的法定代表人或授权代表或个体工商户经营者等不参加现场开标会议。因投标人的法定代表人或授权代表或个体工商户经营者不参加现场开标会议，取消开标现场的书面签字确认等有关操作要求，但投标人需向采购代理机构工作人员告知其联系方式，并保持电话畅通，以备询标等事宜。</w:t>
      </w:r>
    </w:p>
    <w:p w14:paraId="5A4283B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z w:val="24"/>
          <w:lang w:val="en-US" w:eastAsia="zh-CN"/>
        </w:rPr>
        <w:t>1.4本项目招标文件内若对开标现场原件核验不作要求的，采购人有权在标后对中标候选人进行原件核验。投标人对所提供的全部资料的真实性承担法律责任，如中标后无法提供投标响应文件中复印件所对应的原件：（1）采购人有权拒绝与中标方签订合同，并追究其缔约过失责任；（2）违法违规的报监管部门查处；构成犯罪的依法追究刑事责任。</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0" w:name="_Toc28359019"/>
      <w:bookmarkStart w:id="1" w:name="_Toc35393806"/>
      <w:bookmarkStart w:id="2" w:name="_Toc35393637"/>
      <w:bookmarkStart w:id="3" w:name="_Toc28359096"/>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0"/>
      <w:bookmarkEnd w:id="1"/>
      <w:bookmarkEnd w:id="2"/>
      <w:bookmarkEnd w:id="3"/>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叶巍</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：0575-85397725</w:t>
      </w:r>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2"/>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4" w:name="_Toc28359020"/>
      <w:bookmarkStart w:id="5" w:name="_Toc35393638"/>
      <w:bookmarkStart w:id="6" w:name="_Toc28359097"/>
      <w:bookmarkStart w:id="7" w:name="_Toc35393807"/>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4"/>
      <w:bookmarkEnd w:id="5"/>
      <w:bookmarkEnd w:id="6"/>
      <w:bookmarkEnd w:id="7"/>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许静丽、孟琴波、章佳琴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杜磊</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13065779166</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8" w:name="_Toc35393808"/>
      <w:bookmarkStart w:id="9" w:name="_Toc28359021"/>
      <w:bookmarkStart w:id="10" w:name="_Toc28359098"/>
      <w:bookmarkStart w:id="11" w:name="_Toc35393639"/>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8"/>
    <w:bookmarkEnd w:id="9"/>
    <w:bookmarkEnd w:id="10"/>
    <w:bookmarkEnd w:id="11"/>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6334548E">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0575-85397800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53997"/>
    <w:rsid w:val="5DC95C57"/>
    <w:rsid w:val="7F7539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qFormat/>
    <w:uiPriority w:val="99"/>
    <w:rPr>
      <w:rFonts w:ascii="Arial" w:hAnsi="Arial" w:eastAsia="黑体" w:cs="Arial"/>
      <w:snapToGrid w:val="0"/>
      <w:color w:val="000000"/>
      <w:kern w:val="0"/>
      <w:sz w:val="18"/>
      <w:szCs w:val="18"/>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2195</Words>
  <Characters>2454</Characters>
  <Lines>0</Lines>
  <Paragraphs>0</Paragraphs>
  <TotalTime>0</TotalTime>
  <ScaleCrop>false</ScaleCrop>
  <LinksUpToDate>false</LinksUpToDate>
  <CharactersWithSpaces>2620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2025-11-25T05:57:00Z</dcterms:created>
  <dc:creator>Admin</dc:creator>
  <cp:lastModifiedBy>Admin</cp:lastModifiedBy>
  <dcterms:modified xsi:type="dcterms:W3CDTF">2025-11-25T06:32:35Z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7093AF938458423B909C045B22ACB72F_11</vt:lpwstr>
  </property>
  <property fmtid="{D5CDD505-2E9C-101B-9397-08002B2CF9AE}" pid="4" name="KSOTemplateDocerSaveRecord">
    <vt:lpwstr>eyJoZGlkIjoiY2M4Mzk5NTFhODQ4YjkzMDc3ZDU0MDQ5ZDU3ODM3NzEiLCJ1c2VySWQiOiIxMjMxMTY3ODgzIn0=</vt:lpwstr>
  </property>
</Properties>
</file>