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148A77">
      <w:pPr>
        <w:adjustRightInd/>
        <w:spacing w:line="360" w:lineRule="auto"/>
        <w:jc w:val="center"/>
        <w:rPr>
          <w:rFonts w:hint="default" w:ascii="仿宋" w:hAnsi="仿宋" w:eastAsia="仿宋" w:cs="仿宋"/>
          <w:b/>
          <w:color w:val="000000" w:themeColor="text1"/>
          <w:sz w:val="72"/>
          <w:szCs w:val="72"/>
          <w:highlight w:val="none"/>
          <w:lang w:val="en-US"/>
          <w14:textFill>
            <w14:solidFill>
              <w14:schemeClr w14:val="tx1"/>
            </w14:solidFill>
          </w14:textFill>
        </w:rPr>
      </w:pPr>
      <w:r>
        <w:rPr>
          <w:rFonts w:hint="eastAsia" w:ascii="仿宋" w:hAnsi="仿宋" w:eastAsia="仿宋" w:cs="仿宋"/>
          <w:b/>
          <w:bCs/>
          <w:color w:val="000000" w:themeColor="text1"/>
          <w:sz w:val="56"/>
          <w:szCs w:val="56"/>
          <w:highlight w:val="none"/>
          <w:lang w:val="en-GB" w:eastAsia="zh-CN"/>
          <w14:textFill>
            <w14:solidFill>
              <w14:schemeClr w14:val="tx1"/>
            </w14:solidFill>
          </w14:textFill>
        </w:rPr>
        <w:t>绍兴市第七人民医院合理用药、智能审方系统升级项目</w:t>
      </w:r>
    </w:p>
    <w:p w14:paraId="30FE869D">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p>
    <w:p w14:paraId="54D733AE">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67808BBC">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6D77CBA0">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0C8F2E84">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5C16D18E">
      <w:pPr>
        <w:jc w:val="center"/>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034E0B95">
      <w:pPr>
        <w:jc w:val="center"/>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6D019D84">
      <w:pPr>
        <w:adjustRightInd/>
        <w:spacing w:line="360" w:lineRule="auto"/>
        <w:jc w:val="both"/>
        <w:rPr>
          <w:rFonts w:hint="eastAsia" w:ascii="仿宋" w:hAnsi="仿宋" w:eastAsia="仿宋" w:cs="仿宋"/>
          <w:b/>
          <w:color w:val="000000" w:themeColor="text1"/>
          <w:sz w:val="44"/>
          <w:szCs w:val="44"/>
          <w:highlight w:val="none"/>
          <w14:textFill>
            <w14:solidFill>
              <w14:schemeClr w14:val="tx1"/>
            </w14:solidFill>
          </w14:textFill>
        </w:rPr>
      </w:pPr>
    </w:p>
    <w:p w14:paraId="5977459F">
      <w:pPr>
        <w:spacing w:line="360" w:lineRule="auto"/>
        <w:jc w:val="both"/>
        <w:rPr>
          <w:rFonts w:hint="eastAsia"/>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1B88B7EB">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SXHY-2026CG-0501</w:t>
      </w:r>
    </w:p>
    <w:tbl>
      <w:tblPr>
        <w:tblStyle w:val="63"/>
        <w:tblW w:w="7801" w:type="dxa"/>
        <w:jc w:val="center"/>
        <w:tblLayout w:type="fixed"/>
        <w:tblCellMar>
          <w:top w:w="0" w:type="dxa"/>
          <w:left w:w="108" w:type="dxa"/>
          <w:bottom w:w="0" w:type="dxa"/>
          <w:right w:w="108" w:type="dxa"/>
        </w:tblCellMar>
      </w:tblPr>
      <w:tblGrid>
        <w:gridCol w:w="2356"/>
        <w:gridCol w:w="5445"/>
      </w:tblGrid>
      <w:tr w14:paraId="5855F98B">
        <w:tblPrEx>
          <w:tblCellMar>
            <w:top w:w="0" w:type="dxa"/>
            <w:left w:w="108" w:type="dxa"/>
            <w:bottom w:w="0" w:type="dxa"/>
            <w:right w:w="108" w:type="dxa"/>
          </w:tblCellMar>
        </w:tblPrEx>
        <w:trPr>
          <w:trHeight w:val="443" w:hRule="atLeast"/>
          <w:jc w:val="center"/>
        </w:trPr>
        <w:tc>
          <w:tcPr>
            <w:tcW w:w="2356" w:type="dxa"/>
          </w:tcPr>
          <w:p w14:paraId="34607805">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7941A27F">
            <w:pPr>
              <w:spacing w:line="320" w:lineRule="exact"/>
              <w:outlineLvl w:val="0"/>
              <w:rPr>
                <w:rFonts w:hint="eastAsia" w:ascii="仿宋" w:hAnsi="仿宋" w:eastAsia="仿宋" w:cs="仿宋"/>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绍兴市</w:t>
            </w:r>
            <w:r>
              <w:rPr>
                <w:rFonts w:hint="eastAsia" w:ascii="仿宋" w:hAnsi="仿宋" w:eastAsia="仿宋" w:cs="仿宋"/>
                <w:color w:val="000000" w:themeColor="text1"/>
                <w:sz w:val="28"/>
                <w:szCs w:val="28"/>
                <w:highlight w:val="none"/>
                <w:lang w:val="en-GB" w:eastAsia="zh-CN"/>
                <w14:textFill>
                  <w14:solidFill>
                    <w14:schemeClr w14:val="tx1"/>
                  </w14:solidFill>
                </w14:textFill>
              </w:rPr>
              <w:t>第七人民医院</w:t>
            </w:r>
          </w:p>
        </w:tc>
      </w:tr>
      <w:tr w14:paraId="70EA23BE">
        <w:tblPrEx>
          <w:tblCellMar>
            <w:top w:w="0" w:type="dxa"/>
            <w:left w:w="108" w:type="dxa"/>
            <w:bottom w:w="0" w:type="dxa"/>
            <w:right w:w="108" w:type="dxa"/>
          </w:tblCellMar>
        </w:tblPrEx>
        <w:trPr>
          <w:trHeight w:val="494" w:hRule="atLeast"/>
          <w:jc w:val="center"/>
        </w:trPr>
        <w:tc>
          <w:tcPr>
            <w:tcW w:w="2356" w:type="dxa"/>
          </w:tcPr>
          <w:p w14:paraId="6B60A660">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90345957"/>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top"/>
          </w:tcPr>
          <w:p w14:paraId="03625358">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绍兴衡业工程管理咨询有限公司</w:t>
            </w:r>
          </w:p>
        </w:tc>
      </w:tr>
      <w:tr w14:paraId="3806DB15">
        <w:tblPrEx>
          <w:tblCellMar>
            <w:top w:w="0" w:type="dxa"/>
            <w:left w:w="108" w:type="dxa"/>
            <w:bottom w:w="0" w:type="dxa"/>
            <w:right w:w="108" w:type="dxa"/>
          </w:tblCellMar>
        </w:tblPrEx>
        <w:trPr>
          <w:trHeight w:val="397" w:hRule="atLeast"/>
          <w:jc w:val="center"/>
        </w:trPr>
        <w:tc>
          <w:tcPr>
            <w:tcW w:w="2356" w:type="dxa"/>
            <w:vAlign w:val="center"/>
          </w:tcPr>
          <w:p w14:paraId="0926A6C8">
            <w:pPr>
              <w:spacing w:after="100" w:afterAutospacing="1" w:line="44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w:t>
            </w:r>
            <w:r>
              <w:rPr>
                <w:rFonts w:hint="eastAsia" w:ascii="仿宋" w:hAnsi="仿宋" w:eastAsia="仿宋" w:cs="仿宋"/>
                <w:color w:val="000000" w:themeColor="text1"/>
                <w:spacing w:val="93"/>
                <w:kern w:val="0"/>
                <w:sz w:val="28"/>
                <w:szCs w:val="28"/>
                <w:highlight w:val="none"/>
                <w:fitText w:val="1680" w:id="1"/>
                <w:lang w:val="en-US" w:eastAsia="zh-CN"/>
                <w14:textFill>
                  <w14:solidFill>
                    <w14:schemeClr w14:val="tx1"/>
                  </w14:solidFill>
                </w14:textFill>
              </w:rPr>
              <w:t>部</w:t>
            </w:r>
            <w:r>
              <w:rPr>
                <w:rFonts w:hint="eastAsia" w:ascii="仿宋" w:hAnsi="仿宋" w:eastAsia="仿宋" w:cs="仿宋"/>
                <w:color w:val="000000" w:themeColor="text1"/>
                <w:spacing w:val="1"/>
                <w:kern w:val="0"/>
                <w:sz w:val="28"/>
                <w:szCs w:val="28"/>
                <w:highlight w:val="none"/>
                <w:fitText w:val="1680" w:id="1"/>
                <w:lang w:val="en-US" w:eastAsia="zh-CN"/>
                <w14:textFill>
                  <w14:solidFill>
                    <w14:schemeClr w14:val="tx1"/>
                  </w14:solidFill>
                </w14:textFill>
              </w:rPr>
              <w:t>门</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top"/>
          </w:tcPr>
          <w:p w14:paraId="70C24BF5">
            <w:pPr>
              <w:spacing w:after="100" w:afterAutospacing="1" w:line="440" w:lineRule="exact"/>
              <w:rPr>
                <w:rFonts w:hint="default" w:ascii="仿宋" w:hAnsi="仿宋" w:eastAsia="仿宋" w:cs="仿宋"/>
                <w:color w:val="000000" w:themeColor="text1"/>
                <w:sz w:val="28"/>
                <w:szCs w:val="28"/>
                <w:highlight w:val="none"/>
                <w:lang w:val="en-US" w:eastAsia="zh-CN"/>
                <w14:textFill>
                  <w14:solidFill>
                    <w14:schemeClr w14:val="tx1"/>
                  </w14:solidFill>
                </w14:textFill>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绍兴市第七人民医院纪检监察室</w:t>
            </w:r>
          </w:p>
        </w:tc>
      </w:tr>
      <w:tr w14:paraId="5303D9BE">
        <w:tblPrEx>
          <w:tblCellMar>
            <w:top w:w="0" w:type="dxa"/>
            <w:left w:w="108" w:type="dxa"/>
            <w:bottom w:w="0" w:type="dxa"/>
            <w:right w:w="108" w:type="dxa"/>
          </w:tblCellMar>
        </w:tblPrEx>
        <w:trPr>
          <w:trHeight w:val="333" w:hRule="atLeast"/>
          <w:jc w:val="center"/>
        </w:trPr>
        <w:tc>
          <w:tcPr>
            <w:tcW w:w="7801" w:type="dxa"/>
            <w:gridSpan w:val="2"/>
          </w:tcPr>
          <w:p w14:paraId="598E7A4A">
            <w:pPr>
              <w:spacing w:after="100" w:afterAutospacing="1" w:line="440" w:lineRule="exact"/>
              <w:jc w:val="center"/>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六</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五</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077CEB6B">
      <w:pPr>
        <w:pStyle w:val="639"/>
        <w:rPr>
          <w:rFonts w:hint="eastAsia" w:ascii="仿宋" w:hAnsi="仿宋" w:eastAsia="仿宋" w:cs="仿宋"/>
          <w:color w:val="000000" w:themeColor="text1"/>
          <w:highlight w:val="none"/>
          <w14:textFill>
            <w14:solidFill>
              <w14:schemeClr w14:val="tx1"/>
            </w14:solidFill>
          </w14:textFill>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82E3A8C">
      <w:pPr>
        <w:pStyle w:val="639"/>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1B7E02A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6699E1C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17C4632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3215D74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526439D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53654FD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3526C6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6D79C9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38C84A5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277C105D">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F758FA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8D31026">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6A953BE1">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84812A1">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9E96E4E">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17C8F8B">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7878762C">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0A3A94E5">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323AF5C">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A1899E1">
      <w:pPr>
        <w:spacing w:line="360" w:lineRule="auto"/>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1459C55">
      <w:pPr>
        <w:spacing w:line="360" w:lineRule="auto"/>
        <w:rPr>
          <w:rFonts w:hint="eastAsia" w:ascii="仿宋" w:hAnsi="仿宋" w:eastAsia="仿宋" w:cs="仿宋"/>
          <w:color w:val="000000" w:themeColor="text1"/>
          <w:sz w:val="24"/>
          <w:highlight w:val="none"/>
          <w14:textFill>
            <w14:solidFill>
              <w14:schemeClr w14:val="tx1"/>
            </w14:solidFill>
          </w14:textFill>
        </w:rPr>
      </w:pPr>
    </w:p>
    <w:bookmarkEnd w:id="1"/>
    <w:p w14:paraId="67061E2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018721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5C86EF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footerReference r:id="rId6" w:type="default"/>
          <w:pgSz w:w="11906" w:h="16838"/>
          <w:pgMar w:top="1474" w:right="1814" w:bottom="1474" w:left="1814" w:header="851" w:footer="992" w:gutter="0"/>
          <w:pgNumType w:start="1"/>
          <w:cols w:space="720" w:num="1"/>
          <w:docGrid w:linePitch="312" w:charSpace="0"/>
        </w:sectPr>
      </w:pPr>
    </w:p>
    <w:p w14:paraId="33BE385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131E88E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41E7308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绍兴市第七人民医院合理用药、智能审方系统升级项目</w:t>
      </w:r>
      <w:r>
        <w:rPr>
          <w:rFonts w:hint="eastAsia" w:ascii="仿宋" w:hAnsi="仿宋" w:eastAsia="仿宋" w:cs="仿宋"/>
          <w:color w:val="000000" w:themeColor="text1"/>
          <w:sz w:val="24"/>
          <w:highlight w:val="none"/>
          <w14:textFill>
            <w14:solidFill>
              <w14:schemeClr w14:val="tx1"/>
            </w14:solidFill>
          </w14:textFill>
        </w:rPr>
        <w:t>招标项目的潜在投标人应在</w:t>
      </w:r>
      <w:r>
        <w:rPr>
          <w:rFonts w:hint="eastAsia" w:ascii="仿宋" w:hAnsi="仿宋" w:eastAsia="仿宋" w:cs="仿宋"/>
          <w:color w:val="000000" w:themeColor="text1"/>
          <w:sz w:val="24"/>
          <w:highlight w:val="none"/>
          <w:lang w:val="en-US" w:eastAsia="zh-CN"/>
          <w14:textFill>
            <w14:solidFill>
              <w14:schemeClr w14:val="tx1"/>
            </w14:solidFill>
          </w14:textFill>
        </w:rPr>
        <w:t>线下</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获取（下载）招标文件，并于202</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6</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06</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03</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14</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1A504CD7">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72D40F14">
      <w:pPr>
        <w:pageBreakBefore w:val="0"/>
        <w:widowControl w:val="0"/>
        <w:kinsoku/>
        <w:wordWrap/>
        <w:overflowPunct/>
        <w:topLinePunct w:val="0"/>
        <w:autoSpaceDE/>
        <w:autoSpaceDN/>
        <w:bidi w:val="0"/>
        <w:spacing w:line="400" w:lineRule="exact"/>
        <w:ind w:left="0" w:firstLine="482"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b w:val="0"/>
          <w:bCs/>
          <w:color w:val="000000" w:themeColor="text1"/>
          <w:sz w:val="24"/>
          <w:highlight w:val="none"/>
          <w:lang w:eastAsia="zh-CN"/>
          <w14:textFill>
            <w14:solidFill>
              <w14:schemeClr w14:val="tx1"/>
            </w14:solidFill>
          </w14:textFill>
        </w:rPr>
        <w:t>SXHY-2026CG-0501</w:t>
      </w:r>
    </w:p>
    <w:p w14:paraId="1E8232A5">
      <w:pPr>
        <w:pageBreakBefore w:val="0"/>
        <w:widowControl w:val="0"/>
        <w:kinsoku/>
        <w:wordWrap/>
        <w:overflowPunct/>
        <w:topLinePunct w:val="0"/>
        <w:autoSpaceDE/>
        <w:autoSpaceDN/>
        <w:bidi w:val="0"/>
        <w:spacing w:line="400" w:lineRule="exact"/>
        <w:ind w:left="0" w:firstLine="482"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val="0"/>
          <w:bCs/>
          <w:color w:val="000000" w:themeColor="text1"/>
          <w:sz w:val="24"/>
          <w:highlight w:val="none"/>
          <w:lang w:eastAsia="zh-CN"/>
          <w14:textFill>
            <w14:solidFill>
              <w14:schemeClr w14:val="tx1"/>
            </w14:solidFill>
          </w14:textFill>
        </w:rPr>
        <w:t>绍兴市第七人民医院合理用药、智能审方系统升级项目</w:t>
      </w:r>
    </w:p>
    <w:p w14:paraId="0FDC795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sz w:val="24"/>
          <w:lang w:val="en-US" w:eastAsia="zh-CN"/>
        </w:rPr>
        <w:t>150000.00</w:t>
      </w:r>
    </w:p>
    <w:p w14:paraId="243A3F83">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sz w:val="24"/>
          <w:lang w:val="en-US" w:eastAsia="zh-CN"/>
        </w:rPr>
        <w:t>150000.00</w:t>
      </w:r>
    </w:p>
    <w:p w14:paraId="1AF6DA5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3B575DC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35719B1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标项名称：</w:t>
      </w:r>
      <w:r>
        <w:rPr>
          <w:rFonts w:hint="eastAsia" w:ascii="仿宋" w:hAnsi="仿宋" w:eastAsia="仿宋" w:cs="仿宋"/>
          <w:b w:val="0"/>
          <w:bCs/>
          <w:color w:val="000000" w:themeColor="text1"/>
          <w:sz w:val="24"/>
          <w:highlight w:val="none"/>
          <w:lang w:eastAsia="zh-CN"/>
          <w14:textFill>
            <w14:solidFill>
              <w14:schemeClr w14:val="tx1"/>
            </w14:solidFill>
          </w14:textFill>
        </w:rPr>
        <w:t>合理用药、智能审方系统升级项目</w:t>
      </w:r>
    </w:p>
    <w:p w14:paraId="49F6699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数量：不限</w:t>
      </w:r>
    </w:p>
    <w:p w14:paraId="32BCF2B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w:t>
      </w:r>
      <w:r>
        <w:rPr>
          <w:rFonts w:hint="eastAsia" w:ascii="仿宋" w:hAnsi="仿宋" w:eastAsia="仿宋" w:cs="仿宋"/>
          <w:sz w:val="24"/>
          <w:lang w:val="en-US" w:eastAsia="zh-CN"/>
        </w:rPr>
        <w:t>150000.00</w:t>
      </w:r>
    </w:p>
    <w:p w14:paraId="0413005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 w:val="0"/>
          <w:bCs/>
          <w:color w:val="000000" w:themeColor="text1"/>
          <w:sz w:val="24"/>
          <w:highlight w:val="none"/>
          <w:lang w:eastAsia="zh-CN"/>
          <w14:textFill>
            <w14:solidFill>
              <w14:schemeClr w14:val="tx1"/>
            </w14:solidFill>
          </w14:textFill>
        </w:rPr>
        <w:t>合理用药、智能审方系统升级。</w:t>
      </w:r>
      <w:r>
        <w:rPr>
          <w:rFonts w:hint="eastAsia" w:ascii="仿宋" w:hAnsi="仿宋" w:eastAsia="仿宋" w:cs="仿宋"/>
          <w:b/>
          <w:color w:val="000000" w:themeColor="text1"/>
          <w:sz w:val="24"/>
          <w:highlight w:val="none"/>
          <w14:textFill>
            <w14:solidFill>
              <w14:schemeClr w14:val="tx1"/>
            </w14:solidFill>
          </w14:textFill>
        </w:rPr>
        <w:t>详见</w:t>
      </w:r>
      <w:r>
        <w:rPr>
          <w:rFonts w:hint="eastAsia" w:ascii="仿宋" w:hAnsi="仿宋" w:eastAsia="仿宋" w:cs="仿宋"/>
          <w:b/>
          <w:color w:val="000000" w:themeColor="text1"/>
          <w:sz w:val="24"/>
          <w:highlight w:val="none"/>
          <w:lang w:eastAsia="zh-CN"/>
          <w14:textFill>
            <w14:solidFill>
              <w14:schemeClr w14:val="tx1"/>
            </w14:solidFill>
          </w14:textFill>
        </w:rPr>
        <w:t>招标</w:t>
      </w:r>
      <w:r>
        <w:rPr>
          <w:rFonts w:hint="eastAsia" w:ascii="仿宋" w:hAnsi="仿宋" w:eastAsia="仿宋" w:cs="仿宋"/>
          <w:b/>
          <w:color w:val="000000" w:themeColor="text1"/>
          <w:sz w:val="24"/>
          <w:highlight w:val="none"/>
          <w14:textFill>
            <w14:solidFill>
              <w14:schemeClr w14:val="tx1"/>
            </w14:solidFill>
          </w14:textFill>
        </w:rPr>
        <w:t>文件。</w:t>
      </w:r>
    </w:p>
    <w:p w14:paraId="7F64BE2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none"/>
          <w:lang w:val="en-US" w:eastAsia="zh-CN"/>
          <w14:textFill>
            <w14:solidFill>
              <w14:schemeClr w14:val="tx1"/>
            </w14:solidFill>
          </w14:textFill>
        </w:rPr>
        <w:t>标项1，</w:t>
      </w:r>
      <w:r>
        <w:rPr>
          <w:rFonts w:hint="eastAsia" w:ascii="仿宋" w:hAnsi="仿宋" w:eastAsia="仿宋" w:cs="仿宋"/>
          <w:b w:val="0"/>
          <w:bCs/>
          <w:color w:val="000000" w:themeColor="text1"/>
          <w:sz w:val="24"/>
          <w:highlight w:val="none"/>
          <w14:textFill>
            <w14:solidFill>
              <w14:schemeClr w14:val="tx1"/>
            </w14:solidFill>
          </w14:textFill>
        </w:rPr>
        <w:t>按双方合同约定条款执行。</w:t>
      </w:r>
    </w:p>
    <w:p w14:paraId="0EF8D38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是，</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否。</w:t>
      </w:r>
    </w:p>
    <w:p w14:paraId="5AF8B87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617971A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1.满足《中华人民共和国政府采购法》第二十二条规定；未被“信用中国”（www.creditchina.gov.cn)、中国政府采购网（www.ccgp.gov.cn）列入失信被执行人、</w:t>
      </w:r>
      <w:r>
        <w:rPr>
          <w:rFonts w:hint="eastAsia" w:ascii="仿宋" w:hAnsi="仿宋" w:eastAsia="仿宋" w:cs="仿宋"/>
          <w:b w:val="0"/>
          <w:color w:val="000000"/>
          <w:kern w:val="0"/>
          <w:sz w:val="24"/>
        </w:rPr>
        <w:t>重大税收违法失信主体、</w:t>
      </w:r>
      <w:r>
        <w:rPr>
          <w:rFonts w:hint="eastAsia" w:ascii="仿宋" w:hAnsi="仿宋" w:eastAsia="仿宋" w:cs="仿宋"/>
          <w:snapToGrid w:val="0"/>
          <w:color w:val="000000" w:themeColor="text1"/>
          <w:kern w:val="28"/>
          <w:sz w:val="24"/>
          <w:szCs w:val="20"/>
          <w:highlight w:val="none"/>
          <w14:textFill>
            <w14:solidFill>
              <w14:schemeClr w14:val="tx1"/>
            </w14:solidFill>
          </w14:textFill>
        </w:rPr>
        <w:t>政府采购严重违法失信行为记录名单；</w:t>
      </w:r>
    </w:p>
    <w:p w14:paraId="2EE35A4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2.以联合体形式投标的，提供联合协议(本项目不接受联合体投标或者投标人不以联合体形式投标的，则不需要提供) ；</w:t>
      </w:r>
    </w:p>
    <w:p w14:paraId="713D7F7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6702C6D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w:t>
      </w:r>
    </w:p>
    <w:p w14:paraId="518BB67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46CEEB99">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服务</w:t>
      </w:r>
      <w:r>
        <w:rPr>
          <w:rFonts w:hint="eastAsia" w:ascii="仿宋" w:hAnsi="仿宋" w:eastAsia="仿宋" w:cs="仿宋"/>
          <w:color w:val="000000" w:themeColor="text1"/>
          <w:sz w:val="24"/>
          <w:highlight w:val="none"/>
          <w14:textFill>
            <w14:solidFill>
              <w14:schemeClr w14:val="tx1"/>
            </w14:solidFill>
          </w14:textFill>
        </w:rPr>
        <w:t>全部由符合政策要求的中小企业</w:t>
      </w:r>
      <w:r>
        <w:rPr>
          <w:rFonts w:hint="eastAsia" w:ascii="仿宋" w:hAnsi="仿宋" w:eastAsia="仿宋" w:cs="仿宋"/>
          <w:color w:val="000000" w:themeColor="text1"/>
          <w:sz w:val="24"/>
          <w:highlight w:val="none"/>
          <w:lang w:val="en-US" w:eastAsia="zh-CN"/>
          <w14:textFill>
            <w14:solidFill>
              <w14:schemeClr w14:val="tx1"/>
            </w14:solidFill>
          </w14:textFill>
        </w:rPr>
        <w:t>提供</w:t>
      </w:r>
      <w:r>
        <w:rPr>
          <w:rFonts w:hint="eastAsia" w:ascii="仿宋" w:hAnsi="仿宋" w:eastAsia="仿宋" w:cs="仿宋"/>
          <w:color w:val="000000" w:themeColor="text1"/>
          <w:sz w:val="24"/>
          <w:highlight w:val="none"/>
          <w14:textFill>
            <w14:solidFill>
              <w14:schemeClr w14:val="tx1"/>
            </w14:solidFill>
          </w14:textFill>
        </w:rPr>
        <w:t>，提供中小企业声明函；</w:t>
      </w:r>
    </w:p>
    <w:p w14:paraId="7501453D">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服务</w:t>
      </w:r>
      <w:r>
        <w:rPr>
          <w:rFonts w:hint="eastAsia" w:ascii="仿宋" w:hAnsi="仿宋" w:eastAsia="仿宋" w:cs="仿宋"/>
          <w:color w:val="000000" w:themeColor="text1"/>
          <w:sz w:val="24"/>
          <w:highlight w:val="none"/>
          <w14:textFill>
            <w14:solidFill>
              <w14:schemeClr w14:val="tx1"/>
            </w14:solidFill>
          </w14:textFill>
        </w:rPr>
        <w:t>全部由符合政策要求的中小企业</w:t>
      </w:r>
      <w:r>
        <w:rPr>
          <w:rFonts w:hint="eastAsia" w:ascii="仿宋" w:hAnsi="仿宋" w:eastAsia="仿宋" w:cs="仿宋"/>
          <w:color w:val="000000" w:themeColor="text1"/>
          <w:sz w:val="24"/>
          <w:highlight w:val="none"/>
          <w:lang w:val="en-US" w:eastAsia="zh-CN"/>
          <w14:textFill>
            <w14:solidFill>
              <w14:schemeClr w14:val="tx1"/>
            </w14:solidFill>
          </w14:textFill>
        </w:rPr>
        <w:t>提供</w:t>
      </w:r>
      <w:r>
        <w:rPr>
          <w:rFonts w:hint="eastAsia" w:ascii="仿宋" w:hAnsi="仿宋" w:eastAsia="仿宋" w:cs="仿宋"/>
          <w:color w:val="000000" w:themeColor="text1"/>
          <w:sz w:val="24"/>
          <w:highlight w:val="none"/>
          <w14:textFill>
            <w14:solidFill>
              <w14:schemeClr w14:val="tx1"/>
            </w14:solidFill>
          </w14:textFill>
        </w:rPr>
        <w:t>，提供中小企业声明函；</w:t>
      </w:r>
    </w:p>
    <w:p w14:paraId="5210A6DF">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61136E23">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6259D7A4">
      <w:pPr>
        <w:pageBreakBefore w:val="0"/>
        <w:widowControl w:val="0"/>
        <w:numPr>
          <w:ilvl w:val="0"/>
          <w:numId w:val="0"/>
        </w:numPr>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kern w:val="2"/>
          <w:sz w:val="24"/>
          <w:szCs w:val="24"/>
          <w:lang w:val="en-US" w:eastAsia="zh-CN" w:bidi="ar-SA"/>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本项目的特定资格要求：</w:t>
      </w:r>
      <w:r>
        <w:rPr>
          <w:rFonts w:hint="eastAsia" w:ascii="仿宋" w:hAnsi="仿宋" w:eastAsia="仿宋" w:cs="仿宋"/>
          <w:color w:val="000000" w:themeColor="text1"/>
          <w:sz w:val="24"/>
          <w:highlight w:val="none"/>
          <w:lang w:val="en-US" w:eastAsia="zh-CN"/>
          <w14:textFill>
            <w14:solidFill>
              <w14:schemeClr w14:val="tx1"/>
            </w14:solidFill>
          </w14:textFill>
        </w:rPr>
        <w:t>无</w:t>
      </w:r>
    </w:p>
    <w:p w14:paraId="4A937863">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三、获取招标文件</w:t>
      </w:r>
    </w:p>
    <w:p w14:paraId="2159FA5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2026年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05</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20</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0至1</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0 ，下午1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:00至</w:t>
      </w:r>
      <w:r>
        <w:rPr>
          <w:rFonts w:hint="eastAsia" w:ascii="仿宋" w:hAnsi="仿宋" w:eastAsia="仿宋" w:cs="仿宋"/>
          <w:color w:val="000000" w:themeColor="text1"/>
          <w:sz w:val="24"/>
          <w:highlight w:val="none"/>
          <w:lang w:val="en-US" w:eastAsia="zh-CN"/>
          <w14:textFill>
            <w14:solidFill>
              <w14:schemeClr w14:val="tx1"/>
            </w14:solidFill>
          </w14:textFill>
        </w:rPr>
        <w:t>16</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（北京时间，法定节假日除外）</w:t>
      </w:r>
    </w:p>
    <w:p w14:paraId="46973826">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751FD31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Times New Roman" w:eastAsia="仿宋" w:cs="宋体"/>
          <w:bCs/>
          <w:sz w:val="24"/>
          <w:szCs w:val="24"/>
          <w:lang w:eastAsia="zh-CN"/>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Times New Roman" w:eastAsia="仿宋" w:cs="宋体"/>
          <w:bCs/>
          <w:sz w:val="24"/>
          <w:szCs w:val="24"/>
          <w:lang w:val="en-US" w:eastAsia="zh-CN"/>
        </w:rPr>
        <w:t>①</w:t>
      </w:r>
      <w:r>
        <w:rPr>
          <w:rFonts w:hint="eastAsia" w:ascii="仿宋" w:hAnsi="Times New Roman" w:eastAsia="仿宋" w:cs="宋体"/>
          <w:bCs/>
          <w:sz w:val="24"/>
          <w:szCs w:val="24"/>
        </w:rPr>
        <w:t>现场</w:t>
      </w:r>
      <w:r>
        <w:rPr>
          <w:rFonts w:hint="eastAsia" w:ascii="仿宋" w:hAnsi="Times New Roman" w:eastAsia="仿宋" w:cs="宋体"/>
          <w:bCs/>
          <w:sz w:val="24"/>
          <w:szCs w:val="24"/>
          <w:lang w:val="en-US" w:eastAsia="zh-CN"/>
        </w:rPr>
        <w:t>获取：</w:t>
      </w:r>
      <w:r>
        <w:rPr>
          <w:rFonts w:hint="eastAsia" w:ascii="仿宋" w:hAnsi="Times New Roman" w:eastAsia="仿宋" w:cs="宋体"/>
          <w:bCs/>
          <w:sz w:val="24"/>
          <w:szCs w:val="24"/>
          <w:lang w:eastAsia="zh-CN"/>
        </w:rPr>
        <w:t>绍兴市越城区凤林西路泗汇里商业中心西侧四楼</w:t>
      </w:r>
      <w:r>
        <w:rPr>
          <w:rFonts w:hint="eastAsia" w:ascii="仿宋" w:hAnsi="Times New Roman" w:eastAsia="仿宋" w:cs="宋体"/>
          <w:bCs/>
          <w:sz w:val="24"/>
          <w:szCs w:val="24"/>
        </w:rPr>
        <w:t>绍兴衡业工程管理咨询有限公司</w:t>
      </w:r>
      <w:r>
        <w:rPr>
          <w:rFonts w:hint="eastAsia" w:ascii="仿宋" w:hAnsi="Times New Roman" w:eastAsia="仿宋" w:cs="宋体"/>
          <w:bCs/>
          <w:sz w:val="24"/>
          <w:szCs w:val="24"/>
          <w:lang w:eastAsia="zh-CN"/>
        </w:rPr>
        <w:t>405-2</w:t>
      </w:r>
      <w:r>
        <w:rPr>
          <w:rFonts w:hint="eastAsia" w:ascii="仿宋" w:hAnsi="Times New Roman" w:eastAsia="仿宋" w:cs="宋体"/>
          <w:bCs/>
          <w:sz w:val="24"/>
          <w:szCs w:val="24"/>
        </w:rPr>
        <w:t>室</w:t>
      </w:r>
      <w:r>
        <w:rPr>
          <w:rFonts w:hint="eastAsia" w:ascii="仿宋" w:hAnsi="Times New Roman" w:eastAsia="仿宋" w:cs="宋体"/>
          <w:bCs/>
          <w:sz w:val="24"/>
          <w:szCs w:val="24"/>
          <w:lang w:eastAsia="zh-CN"/>
        </w:rPr>
        <w:t>；</w:t>
      </w:r>
    </w:p>
    <w:p w14:paraId="58BD4F80">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Times New Roman" w:eastAsia="仿宋" w:cs="宋体"/>
          <w:bCs/>
          <w:sz w:val="24"/>
          <w:szCs w:val="24"/>
        </w:rPr>
      </w:pPr>
      <w:r>
        <w:rPr>
          <w:rFonts w:hint="eastAsia" w:ascii="仿宋" w:hAnsi="Times New Roman" w:eastAsia="仿宋" w:cs="宋体"/>
          <w:bCs/>
          <w:sz w:val="24"/>
          <w:szCs w:val="24"/>
          <w:lang w:val="en-US" w:eastAsia="zh-CN"/>
        </w:rPr>
        <w:t>②</w:t>
      </w:r>
      <w:r>
        <w:rPr>
          <w:rFonts w:hint="eastAsia" w:ascii="仿宋" w:hAnsi="Times New Roman" w:eastAsia="仿宋" w:cs="宋体"/>
          <w:bCs/>
          <w:sz w:val="24"/>
          <w:szCs w:val="24"/>
        </w:rPr>
        <w:t>邮寄</w:t>
      </w:r>
      <w:r>
        <w:rPr>
          <w:rFonts w:hint="eastAsia" w:ascii="仿宋" w:hAnsi="Times New Roman" w:eastAsia="仿宋" w:cs="宋体"/>
          <w:bCs/>
          <w:sz w:val="24"/>
          <w:szCs w:val="24"/>
          <w:lang w:val="en-US" w:eastAsia="zh-CN"/>
        </w:rPr>
        <w:t>获取</w:t>
      </w:r>
      <w:r>
        <w:rPr>
          <w:rFonts w:hint="eastAsia" w:ascii="仿宋" w:hAnsi="Times New Roman" w:eastAsia="仿宋" w:cs="宋体"/>
          <w:bCs/>
          <w:sz w:val="24"/>
          <w:szCs w:val="24"/>
          <w:lang w:eastAsia="zh-CN"/>
        </w:rPr>
        <w:t>：</w:t>
      </w:r>
      <w:r>
        <w:rPr>
          <w:rFonts w:hint="eastAsia" w:ascii="仿宋" w:hAnsi="Times New Roman" w:eastAsia="仿宋" w:cs="宋体"/>
          <w:bCs/>
          <w:sz w:val="24"/>
          <w:szCs w:val="24"/>
        </w:rPr>
        <w:t>邮寄地址：</w:t>
      </w:r>
      <w:r>
        <w:rPr>
          <w:rFonts w:hint="eastAsia" w:ascii="仿宋" w:hAnsi="Times New Roman" w:eastAsia="仿宋" w:cs="宋体"/>
          <w:bCs/>
          <w:sz w:val="24"/>
          <w:szCs w:val="24"/>
          <w:lang w:eastAsia="zh-CN"/>
        </w:rPr>
        <w:t>绍兴市越城区凤林西路泗汇里商业中心西侧四楼</w:t>
      </w:r>
      <w:r>
        <w:rPr>
          <w:rFonts w:hint="eastAsia" w:ascii="仿宋" w:hAnsi="Times New Roman" w:eastAsia="仿宋" w:cs="宋体"/>
          <w:bCs/>
          <w:sz w:val="24"/>
          <w:szCs w:val="24"/>
        </w:rPr>
        <w:t>绍兴衡业工程管理咨询有限公司</w:t>
      </w:r>
      <w:r>
        <w:rPr>
          <w:rFonts w:hint="eastAsia" w:ascii="仿宋" w:hAnsi="Times New Roman" w:eastAsia="仿宋" w:cs="宋体"/>
          <w:bCs/>
          <w:sz w:val="24"/>
          <w:szCs w:val="24"/>
          <w:lang w:val="en-US" w:eastAsia="zh-CN"/>
        </w:rPr>
        <w:t>405-2</w:t>
      </w:r>
      <w:r>
        <w:rPr>
          <w:rFonts w:hint="eastAsia" w:ascii="仿宋" w:hAnsi="Times New Roman" w:eastAsia="仿宋" w:cs="宋体"/>
          <w:bCs/>
          <w:sz w:val="24"/>
          <w:szCs w:val="24"/>
        </w:rPr>
        <w:t>室；收件人：许静丽；联系电话：15068509660。</w:t>
      </w:r>
    </w:p>
    <w:p w14:paraId="5766A7F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Times New Roman" w:eastAsia="仿宋" w:cs="宋体"/>
          <w:bCs/>
          <w:sz w:val="24"/>
          <w:szCs w:val="24"/>
          <w:lang w:eastAsia="zh-CN"/>
        </w:rPr>
        <w:t>③</w:t>
      </w:r>
      <w:r>
        <w:rPr>
          <w:rFonts w:hint="eastAsia" w:ascii="仿宋" w:hAnsi="Times New Roman" w:eastAsia="仿宋" w:cs="宋体"/>
          <w:bCs/>
          <w:sz w:val="24"/>
          <w:szCs w:val="24"/>
        </w:rPr>
        <w:t>投标人获取时需提供以下资料（加盖单位公章）</w:t>
      </w:r>
      <w:r>
        <w:rPr>
          <w:rFonts w:hint="eastAsia" w:ascii="仿宋" w:hAnsi="Times New Roman" w:eastAsia="仿宋" w:cs="宋体"/>
          <w:bCs/>
          <w:sz w:val="24"/>
          <w:szCs w:val="24"/>
          <w:lang w:eastAsia="zh-CN"/>
        </w:rPr>
        <w:t>：</w:t>
      </w:r>
      <w:r>
        <w:rPr>
          <w:rFonts w:hint="eastAsia" w:ascii="仿宋" w:hAnsi="Times New Roman" w:eastAsia="仿宋" w:cs="宋体"/>
          <w:bCs/>
          <w:sz w:val="24"/>
          <w:szCs w:val="24"/>
          <w:lang w:val="en-US" w:eastAsia="zh-CN"/>
        </w:rPr>
        <w:t>获取</w:t>
      </w:r>
      <w:r>
        <w:rPr>
          <w:rFonts w:hint="eastAsia" w:ascii="仿宋" w:eastAsia="仿宋" w:cs="宋体"/>
          <w:bCs/>
          <w:sz w:val="24"/>
          <w:szCs w:val="24"/>
          <w:lang w:val="en-US" w:eastAsia="zh-CN"/>
        </w:rPr>
        <w:t>采购</w:t>
      </w:r>
      <w:r>
        <w:rPr>
          <w:rFonts w:hint="eastAsia" w:ascii="仿宋" w:hAnsi="Times New Roman" w:eastAsia="仿宋" w:cs="宋体"/>
          <w:bCs/>
          <w:sz w:val="24"/>
          <w:szCs w:val="24"/>
          <w:lang w:val="en-US" w:eastAsia="zh-CN"/>
        </w:rPr>
        <w:t>文件</w:t>
      </w:r>
      <w:r>
        <w:rPr>
          <w:rFonts w:hint="eastAsia" w:ascii="仿宋" w:hAnsi="Times New Roman" w:eastAsia="仿宋" w:cs="宋体"/>
          <w:bCs/>
          <w:sz w:val="24"/>
          <w:szCs w:val="24"/>
        </w:rPr>
        <w:t>登记表、营业执照副本复印件、授权委托书、授权委托人身份证复印件等</w:t>
      </w:r>
      <w:r>
        <w:rPr>
          <w:rFonts w:hint="eastAsia" w:ascii="仿宋" w:eastAsia="仿宋" w:cs="宋体"/>
          <w:bCs/>
          <w:sz w:val="24"/>
          <w:szCs w:val="24"/>
          <w:lang w:eastAsia="zh-CN"/>
        </w:rPr>
        <w:t>。</w:t>
      </w:r>
      <w:r>
        <w:rPr>
          <w:rFonts w:hint="eastAsia" w:ascii="仿宋" w:hAnsi="仿宋" w:eastAsia="仿宋" w:cs="仿宋"/>
          <w:color w:val="000000" w:themeColor="text1"/>
          <w:sz w:val="24"/>
          <w:highlight w:val="none"/>
          <w14:textFill>
            <w14:solidFill>
              <w14:schemeClr w14:val="tx1"/>
            </w14:solidFill>
          </w14:textFill>
        </w:rPr>
        <w:t xml:space="preserve"> </w:t>
      </w:r>
    </w:p>
    <w:p w14:paraId="1E80B4F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eastAsia="仿宋" w:cs="宋体"/>
          <w:bCs/>
          <w:sz w:val="24"/>
          <w:szCs w:val="24"/>
          <w:lang w:eastAsia="zh-CN"/>
        </w:rPr>
        <w:t>④</w:t>
      </w:r>
      <w:r>
        <w:rPr>
          <w:rFonts w:hint="eastAsia" w:ascii="仿宋" w:eastAsia="仿宋" w:cs="宋体"/>
          <w:bCs/>
          <w:sz w:val="24"/>
          <w:szCs w:val="24"/>
        </w:rPr>
        <w:t>采购代理机构将拒绝接受未获取招标文件或未登记的供应商的投标文件；</w:t>
      </w:r>
    </w:p>
    <w:p w14:paraId="6A8F4A5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lang w:val="en-US" w:eastAsia="zh-CN"/>
          <w14:textFill>
            <w14:solidFill>
              <w14:schemeClr w14:val="tx1"/>
            </w14:solidFill>
          </w14:textFill>
        </w:rPr>
        <w:t>200元/份，售后不退。</w:t>
      </w:r>
    </w:p>
    <w:p w14:paraId="73CA8B2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0CED49E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2026年06月03日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14</w:t>
      </w:r>
      <w:r>
        <w:rPr>
          <w:rFonts w:hint="eastAsia" w:ascii="仿宋" w:hAnsi="仿宋" w:eastAsia="仿宋" w:cs="仿宋"/>
          <w:color w:val="000000" w:themeColor="text1"/>
          <w:sz w:val="24"/>
          <w:highlight w:val="none"/>
          <w:u w:val="single"/>
          <w14:textFill>
            <w14:solidFill>
              <w14:schemeClr w14:val="tx1"/>
            </w14:solidFill>
          </w14:textFill>
        </w:rPr>
        <w:t>点30分00秒</w:t>
      </w:r>
      <w:r>
        <w:rPr>
          <w:rFonts w:hint="eastAsia" w:ascii="仿宋" w:hAnsi="仿宋" w:eastAsia="仿宋" w:cs="仿宋"/>
          <w:color w:val="000000" w:themeColor="text1"/>
          <w:sz w:val="24"/>
          <w:highlight w:val="none"/>
          <w14:textFill>
            <w14:solidFill>
              <w14:schemeClr w14:val="tx1"/>
            </w14:solidFill>
          </w14:textFill>
        </w:rPr>
        <w:t>（北京时间）</w:t>
      </w:r>
    </w:p>
    <w:p w14:paraId="7854A741">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w:t>
      </w:r>
      <w:r>
        <w:rPr>
          <w:rFonts w:hint="eastAsia" w:ascii="仿宋" w:hAnsi="仿宋" w:eastAsia="仿宋" w:cs="仿宋"/>
          <w:color w:val="000000" w:themeColor="text1"/>
          <w:sz w:val="24"/>
          <w:highlight w:val="none"/>
          <w14:textFill>
            <w14:solidFill>
              <w14:schemeClr w14:val="tx1"/>
            </w14:solidFill>
          </w14:textFill>
        </w:rPr>
        <w:t>绍兴市越城区凤林西路泗汇里商业中心西侧四楼</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405-</w:t>
      </w:r>
      <w:r>
        <w:rPr>
          <w:rFonts w:hint="eastAsia" w:ascii="仿宋" w:hAnsi="仿宋" w:eastAsia="仿宋" w:cs="仿宋"/>
          <w:color w:val="000000" w:themeColor="text1"/>
          <w:sz w:val="24"/>
          <w:highlight w:val="none"/>
          <w:lang w:val="en-US" w:eastAsia="zh-CN"/>
          <w14:textFill>
            <w14:solidFill>
              <w14:schemeClr w14:val="tx1"/>
            </w14:solidFill>
          </w14:textFill>
        </w:rPr>
        <w:t>1室</w:t>
      </w:r>
      <w:r>
        <w:rPr>
          <w:rFonts w:hint="eastAsia" w:ascii="仿宋" w:hAnsi="仿宋" w:eastAsia="仿宋" w:cs="仿宋"/>
          <w:color w:val="000000" w:themeColor="text1"/>
          <w:sz w:val="24"/>
          <w:highlight w:val="none"/>
          <w14:textFill>
            <w14:solidFill>
              <w14:schemeClr w14:val="tx1"/>
            </w14:solidFill>
          </w14:textFill>
        </w:rPr>
        <w:t xml:space="preserve"> </w:t>
      </w:r>
    </w:p>
    <w:p w14:paraId="0B61523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2026年06月03日</w:t>
      </w:r>
      <w:r>
        <w:rPr>
          <w:rFonts w:hint="eastAsia" w:ascii="仿宋" w:hAnsi="仿宋" w:eastAsia="仿宋" w:cs="仿宋"/>
          <w:color w:val="000000" w:themeColor="text1"/>
          <w:sz w:val="24"/>
          <w:highlight w:val="none"/>
          <w:u w:val="single"/>
          <w:lang w:val="en-US" w:eastAsia="zh-CN"/>
          <w14:textFill>
            <w14:solidFill>
              <w14:schemeClr w14:val="tx1"/>
            </w14:solidFill>
          </w14:textFill>
        </w:rPr>
        <w:t>14</w:t>
      </w:r>
      <w:bookmarkStart w:id="169" w:name="_GoBack"/>
      <w:bookmarkEnd w:id="169"/>
      <w:r>
        <w:rPr>
          <w:rFonts w:hint="eastAsia" w:ascii="仿宋" w:hAnsi="仿宋" w:eastAsia="仿宋" w:cs="仿宋"/>
          <w:color w:val="000000" w:themeColor="text1"/>
          <w:sz w:val="24"/>
          <w:highlight w:val="none"/>
          <w:u w:val="single"/>
          <w14:textFill>
            <w14:solidFill>
              <w14:schemeClr w14:val="tx1"/>
            </w14:solidFill>
          </w14:textFill>
        </w:rPr>
        <w:t>点30分00秒</w:t>
      </w:r>
    </w:p>
    <w:p w14:paraId="0394508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w:t>
      </w:r>
      <w:r>
        <w:rPr>
          <w:rFonts w:hint="eastAsia" w:ascii="仿宋" w:hAnsi="仿宋" w:eastAsia="仿宋" w:cs="仿宋"/>
          <w:color w:val="000000" w:themeColor="text1"/>
          <w:sz w:val="24"/>
          <w:highlight w:val="none"/>
          <w14:textFill>
            <w14:solidFill>
              <w14:schemeClr w14:val="tx1"/>
            </w14:solidFill>
          </w14:textFill>
        </w:rPr>
        <w:t>绍兴市越城区凤林西路泗汇里商业中心西侧四楼</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405-</w:t>
      </w:r>
      <w:r>
        <w:rPr>
          <w:rFonts w:hint="eastAsia" w:ascii="仿宋" w:hAnsi="仿宋" w:eastAsia="仿宋" w:cs="仿宋"/>
          <w:color w:val="000000" w:themeColor="text1"/>
          <w:sz w:val="24"/>
          <w:highlight w:val="none"/>
          <w:lang w:val="en-US" w:eastAsia="zh-CN"/>
          <w14:textFill>
            <w14:solidFill>
              <w14:schemeClr w14:val="tx1"/>
            </w14:solidFill>
          </w14:textFill>
        </w:rPr>
        <w:t>1室</w:t>
      </w:r>
    </w:p>
    <w:p w14:paraId="0E6DA0EA">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7A7A782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2213D671">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0B7BA23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本项目投标采用以下方式：</w:t>
      </w:r>
    </w:p>
    <w:p w14:paraId="2B76047B">
      <w:pPr>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1.1本项目允许投标单位将投标响应文件通过邮寄快递方式送达（建议采用顺丰快递）。邮寄送达地址：</w:t>
      </w:r>
      <w:r>
        <w:rPr>
          <w:rFonts w:hint="eastAsia" w:ascii="仿宋" w:hAnsi="仿宋" w:eastAsia="仿宋" w:cs="仿宋"/>
          <w:bCs/>
          <w:sz w:val="24"/>
        </w:rPr>
        <w:t>绍兴市越城区凤林西路泗汇里商业中心西侧四楼405-</w:t>
      </w:r>
      <w:r>
        <w:rPr>
          <w:rFonts w:hint="eastAsia" w:ascii="仿宋" w:hAnsi="仿宋" w:eastAsia="仿宋" w:cs="仿宋"/>
          <w:bCs/>
          <w:sz w:val="24"/>
          <w:lang w:val="en-US" w:eastAsia="zh-CN"/>
        </w:rPr>
        <w:t>2室</w:t>
      </w:r>
      <w:r>
        <w:rPr>
          <w:rFonts w:hint="eastAsia" w:ascii="仿宋" w:hAnsi="仿宋" w:eastAsia="仿宋" w:cs="仿宋"/>
          <w:sz w:val="24"/>
          <w:lang w:val="en-US" w:eastAsia="zh-CN"/>
        </w:rPr>
        <w:t>，接收人：许静丽，联系方式：15068509660。快递寄出后，请将快递底单照片发送邮件至</w:t>
      </w:r>
      <w:r>
        <w:rPr>
          <w:rFonts w:hint="eastAsia" w:ascii="仿宋" w:hAnsi="仿宋" w:eastAsia="仿宋" w:cs="仿宋"/>
          <w:bCs/>
          <w:sz w:val="24"/>
          <w:lang w:val="en-US" w:eastAsia="zh-CN"/>
        </w:rPr>
        <w:t>823978940</w:t>
      </w:r>
      <w:r>
        <w:rPr>
          <w:rFonts w:hint="eastAsia" w:ascii="仿宋" w:hAnsi="仿宋" w:eastAsia="仿宋" w:cs="仿宋"/>
          <w:sz w:val="24"/>
          <w:lang w:val="en-US" w:eastAsia="zh-CN"/>
        </w:rPr>
        <w:t>@qq.com，邮件名称为公司名字+联系人姓名+手机号，以便及时查收）。同时请充分考虑快递在途时间，以确保在投标截止时间前送达。投标文件递交的时间以采购代理机构签收时间为准，除邮寄外包装外，投标响应文件仍需要按采购文件要求封包，但在邮寄过程中发生的包封缺损或未能按时签收邮寄包裹或保管过程中发生的一切事宜及其他情况产生的后果均由投标人自行承担。</w:t>
      </w:r>
    </w:p>
    <w:p w14:paraId="6097148F">
      <w:pPr>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1.2同时允许投标单位现场送达（即交即走）的方式，在投标截止时间前将投标响应文件递交至</w:t>
      </w:r>
      <w:r>
        <w:rPr>
          <w:rFonts w:hint="eastAsia" w:ascii="仿宋" w:hAnsi="仿宋" w:eastAsia="仿宋" w:cs="仿宋"/>
          <w:bCs/>
          <w:sz w:val="24"/>
          <w:lang w:eastAsia="zh-CN"/>
        </w:rPr>
        <w:t>绍兴市越城区凤林西路泗汇里商业中心西侧四楼绍兴衡业工程管理咨询有限公司405-1开标室</w:t>
      </w:r>
      <w:r>
        <w:rPr>
          <w:rFonts w:hint="eastAsia" w:ascii="仿宋" w:hAnsi="仿宋" w:eastAsia="仿宋" w:cs="仿宋"/>
          <w:sz w:val="24"/>
          <w:lang w:val="en-US" w:eastAsia="zh-CN"/>
        </w:rPr>
        <w:t>。</w:t>
      </w:r>
    </w:p>
    <w:p w14:paraId="3F3BE352">
      <w:pPr>
        <w:spacing w:line="440" w:lineRule="exact"/>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1.3投标人的法定代表人或授权代表或个体工商户经营者等不参加现场开标会议。因投标人的法定代表人或授权代表或个体工商户经营者不参加现场开标会议，取消开标现场的书面签字确认等有关操作要求，但投标人需向采购代理机构工作人员告知其联系方式，并保持电话畅通，以备询标等事宜。</w:t>
      </w:r>
    </w:p>
    <w:p w14:paraId="0B59E17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z w:val="24"/>
          <w:lang w:val="en-US" w:eastAsia="zh-CN"/>
        </w:rPr>
        <w:t>1.4本项目招标文件内若对开标现场原件核验不作要求的，采购人有权在标后对中标候选人进行原件核验。投标人对所提供的全部资料的真实性承担法律责任，如中标后无法提供投标响应文件中复印件所对应的原件：（1）采购人有权拒绝与中标方签订合同，并追究其缔约过失责任；（2）违法违规的报监管部门查处；构成犯罪的依法追究刑事责任。</w:t>
      </w:r>
    </w:p>
    <w:p w14:paraId="713458B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5E56FA87">
      <w:pPr>
        <w:pStyle w:val="2"/>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5" w:name="_Toc28359019"/>
      <w:bookmarkStart w:id="6" w:name="_Toc28359096"/>
      <w:bookmarkStart w:id="7" w:name="_Toc35393806"/>
      <w:bookmarkStart w:id="8" w:name="_Toc35393637"/>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 w:hAnsi="仿宋" w:eastAsia="仿宋" w:cs="仿宋"/>
          <w:color w:val="000000" w:themeColor="text1"/>
          <w:sz w:val="24"/>
          <w:szCs w:val="24"/>
          <w:highlight w:val="none"/>
          <w14:textFill>
            <w14:solidFill>
              <w14:schemeClr w14:val="tx1"/>
            </w14:solidFill>
          </w14:textFill>
        </w:rPr>
        <w:t>：</w:t>
      </w:r>
    </w:p>
    <w:p w14:paraId="22F90CF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绍兴市第七人民医院</w:t>
      </w:r>
    </w:p>
    <w:p w14:paraId="54B79D8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sz w:val="24"/>
        </w:rPr>
        <w:t>绍兴市越城区</w:t>
      </w:r>
      <w:r>
        <w:rPr>
          <w:rFonts w:hint="eastAsia" w:ascii="仿宋" w:hAnsi="仿宋" w:eastAsia="仿宋" w:cs="仿宋"/>
          <w:sz w:val="24"/>
          <w:lang w:val="en-US" w:eastAsia="zh-CN"/>
        </w:rPr>
        <w:t>胜利西路1234号</w:t>
      </w:r>
      <w:r>
        <w:rPr>
          <w:rFonts w:hint="eastAsia" w:ascii="仿宋" w:hAnsi="仿宋" w:eastAsia="仿宋" w:cs="仿宋"/>
          <w:color w:val="000000" w:themeColor="text1"/>
          <w:sz w:val="24"/>
          <w:highlight w:val="none"/>
          <w14:textFill>
            <w14:solidFill>
              <w14:schemeClr w14:val="tx1"/>
            </w14:solidFill>
          </w14:textFill>
        </w:rPr>
        <w:t xml:space="preserve"> </w:t>
      </w:r>
    </w:p>
    <w:p w14:paraId="3ACEB65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2470C8F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葛伟炬</w:t>
      </w:r>
      <w:r>
        <w:rPr>
          <w:rFonts w:hint="eastAsia" w:ascii="仿宋" w:hAnsi="仿宋" w:eastAsia="仿宋" w:cs="仿宋"/>
          <w:color w:val="000000" w:themeColor="text1"/>
          <w:sz w:val="24"/>
          <w:highlight w:val="none"/>
          <w14:textFill>
            <w14:solidFill>
              <w14:schemeClr w14:val="tx1"/>
            </w14:solidFill>
          </w14:textFill>
        </w:rPr>
        <w:t xml:space="preserve"> </w:t>
      </w:r>
    </w:p>
    <w:p w14:paraId="6A2F595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：0575-85397979</w:t>
      </w:r>
    </w:p>
    <w:p w14:paraId="5E84D6D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唐亮</w:t>
      </w:r>
    </w:p>
    <w:p w14:paraId="35B519B1">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0575-85397715</w:t>
      </w:r>
    </w:p>
    <w:p w14:paraId="1B534D3F">
      <w:pPr>
        <w:pStyle w:val="2"/>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9" w:name="_Toc28359020"/>
      <w:bookmarkStart w:id="10" w:name="_Toc35393638"/>
      <w:bookmarkStart w:id="11" w:name="_Toc35393807"/>
      <w:bookmarkStart w:id="12" w:name="_Toc28359097"/>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 w:hAnsi="仿宋" w:eastAsia="仿宋" w:cs="仿宋"/>
          <w:color w:val="000000" w:themeColor="text1"/>
          <w:sz w:val="24"/>
          <w:szCs w:val="24"/>
          <w:highlight w:val="none"/>
          <w14:textFill>
            <w14:solidFill>
              <w14:schemeClr w14:val="tx1"/>
            </w14:solidFill>
          </w14:textFill>
        </w:rPr>
        <w:t>：</w:t>
      </w:r>
    </w:p>
    <w:p w14:paraId="5238E5E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绍兴衡业工程管理咨询有限公司</w:t>
      </w:r>
    </w:p>
    <w:p w14:paraId="7864759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址：绍兴市越城区凤林西路泗汇里商业中心西侧四楼</w:t>
      </w:r>
    </w:p>
    <w:p w14:paraId="29C8937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    真：/</w:t>
      </w:r>
    </w:p>
    <w:p w14:paraId="7AAFA4CF">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许静丽、魏世钰</w:t>
      </w:r>
    </w:p>
    <w:p w14:paraId="01FBE79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p>
    <w:p w14:paraId="42C7BCD8">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杜磊</w:t>
      </w:r>
    </w:p>
    <w:p w14:paraId="71A6836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13065779166</w:t>
      </w:r>
    </w:p>
    <w:p w14:paraId="7B678B0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13" w:name="_Toc35393808"/>
      <w:bookmarkStart w:id="14" w:name="_Toc28359021"/>
      <w:bookmarkStart w:id="15" w:name="_Toc28359098"/>
      <w:bookmarkStart w:id="16" w:name="_Toc35393639"/>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监督管理部门：</w:t>
      </w:r>
    </w:p>
    <w:bookmarkEnd w:id="13"/>
    <w:bookmarkEnd w:id="14"/>
    <w:bookmarkEnd w:id="15"/>
    <w:bookmarkEnd w:id="16"/>
    <w:p w14:paraId="1C1CE973">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    称：</w:t>
      </w:r>
      <w:r>
        <w:rPr>
          <w:rFonts w:hint="eastAsia" w:ascii="仿宋" w:hAnsi="仿宋" w:eastAsia="仿宋" w:cs="仿宋"/>
          <w:color w:val="000000" w:themeColor="text1"/>
          <w:sz w:val="24"/>
          <w:highlight w:val="none"/>
          <w:lang w:val="en-US" w:eastAsia="zh-CN"/>
          <w14:textFill>
            <w14:solidFill>
              <w14:schemeClr w14:val="tx1"/>
            </w14:solidFill>
          </w14:textFill>
        </w:rPr>
        <w:t>绍兴市第七人民医院纪检监察室</w:t>
      </w:r>
    </w:p>
    <w:p w14:paraId="0B5BA7B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地址：绍兴市越城区</w:t>
      </w:r>
      <w:r>
        <w:rPr>
          <w:rFonts w:hint="eastAsia" w:ascii="仿宋" w:hAnsi="仿宋" w:eastAsia="仿宋" w:cs="仿宋"/>
          <w:color w:val="000000" w:themeColor="text1"/>
          <w:sz w:val="24"/>
          <w:highlight w:val="none"/>
          <w:lang w:val="en-US" w:eastAsia="zh-CN"/>
          <w14:textFill>
            <w14:solidFill>
              <w14:schemeClr w14:val="tx1"/>
            </w14:solidFill>
          </w14:textFill>
        </w:rPr>
        <w:t>胜利西路1234号</w:t>
      </w:r>
      <w:r>
        <w:rPr>
          <w:rFonts w:hint="eastAsia" w:ascii="仿宋" w:hAnsi="仿宋" w:eastAsia="仿宋" w:cs="仿宋"/>
          <w:color w:val="000000" w:themeColor="text1"/>
          <w:sz w:val="24"/>
          <w:highlight w:val="none"/>
          <w14:textFill>
            <w14:solidFill>
              <w14:schemeClr w14:val="tx1"/>
            </w14:solidFill>
          </w14:textFill>
        </w:rPr>
        <w:t>      </w:t>
      </w:r>
    </w:p>
    <w:p w14:paraId="780FABD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      </w:t>
      </w:r>
    </w:p>
    <w:p w14:paraId="1AD1E15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 ：</w:t>
      </w:r>
      <w:r>
        <w:rPr>
          <w:rFonts w:hint="eastAsia" w:ascii="仿宋" w:hAnsi="仿宋" w:eastAsia="仿宋" w:cs="仿宋"/>
          <w:color w:val="000000" w:themeColor="text1"/>
          <w:sz w:val="24"/>
          <w:highlight w:val="none"/>
          <w:lang w:val="en-US" w:eastAsia="zh-CN"/>
          <w14:textFill>
            <w14:solidFill>
              <w14:schemeClr w14:val="tx1"/>
            </w14:solidFill>
          </w14:textFill>
        </w:rPr>
        <w:t>任雪英</w:t>
      </w:r>
      <w:r>
        <w:rPr>
          <w:rFonts w:hint="eastAsia" w:ascii="仿宋" w:hAnsi="仿宋" w:eastAsia="仿宋" w:cs="仿宋"/>
          <w:color w:val="000000" w:themeColor="text1"/>
          <w:sz w:val="24"/>
          <w:highlight w:val="none"/>
          <w14:textFill>
            <w14:solidFill>
              <w14:schemeClr w14:val="tx1"/>
            </w14:solidFill>
          </w14:textFill>
        </w:rPr>
        <w:t xml:space="preserve">     </w:t>
      </w:r>
    </w:p>
    <w:p w14:paraId="1ACDF25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w:t>
      </w:r>
      <w:r>
        <w:rPr>
          <w:rFonts w:hint="eastAsia" w:ascii="仿宋" w:hAnsi="仿宋" w:eastAsia="仿宋" w:cs="仿宋"/>
          <w:color w:val="000000" w:themeColor="text1"/>
          <w:sz w:val="24"/>
          <w:highlight w:val="none"/>
          <w:lang w:val="en-US" w:eastAsia="zh-CN"/>
          <w14:textFill>
            <w14:solidFill>
              <w14:schemeClr w14:val="tx1"/>
            </w14:solidFill>
          </w14:textFill>
        </w:rPr>
        <w:t>0575-85397800</w:t>
      </w:r>
      <w:r>
        <w:rPr>
          <w:rFonts w:hint="eastAsia" w:ascii="仿宋" w:hAnsi="仿宋" w:eastAsia="仿宋" w:cs="仿宋"/>
          <w:b/>
          <w:color w:val="000000" w:themeColor="text1"/>
          <w:sz w:val="36"/>
          <w:szCs w:val="20"/>
          <w:highlight w:val="none"/>
          <w14:textFill>
            <w14:solidFill>
              <w14:schemeClr w14:val="tx1"/>
            </w14:solidFill>
          </w14:textFill>
        </w:rPr>
        <w:br w:type="page"/>
      </w:r>
    </w:p>
    <w:p w14:paraId="1D69848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5B085567">
      <w:pPr>
        <w:adjustRightInd/>
        <w:spacing w:line="360" w:lineRule="auto"/>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2CC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41E1C18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466CAFA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30107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57F92A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3B1D6B8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4DA8B576">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B9C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B77B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3D25C7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60981DD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346B899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7D5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7922C9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31E1D9EB">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48F2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FCB41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57E04F9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032B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E32AAB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2DACFDD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2A489512">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2DC0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BAC63A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35CACC7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eastAsia="仿宋"/>
                <w:bCs/>
                <w:sz w:val="24"/>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eastAsia="仿宋"/>
                <w:bCs/>
                <w:sz w:val="24"/>
              </w:rPr>
              <w:t>正本一份，副本四份；正本与副本内容不一致的，以正本为准。</w:t>
            </w:r>
          </w:p>
          <w:p w14:paraId="0B21002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eastAsia="仿宋"/>
                <w:b w:val="0"/>
                <w:bCs/>
                <w:sz w:val="24"/>
              </w:rPr>
              <w:t>注：资格文件资料、</w:t>
            </w:r>
            <w:r>
              <w:rPr>
                <w:rFonts w:hint="eastAsia" w:ascii="仿宋" w:hAnsi="仿宋" w:eastAsia="仿宋" w:cs="仿宋"/>
                <w:b w:val="0"/>
                <w:bCs/>
                <w:sz w:val="24"/>
              </w:rPr>
              <w:t>报价文件资料、商务技术文件资料必须单独封装。（若投标单位</w:t>
            </w:r>
            <w:r>
              <w:rPr>
                <w:rFonts w:hint="eastAsia" w:ascii="仿宋" w:hAnsi="仿宋" w:eastAsia="仿宋" w:cs="仿宋"/>
                <w:b w:val="0"/>
                <w:bCs/>
                <w:sz w:val="24"/>
                <w:lang w:eastAsia="zh-CN"/>
              </w:rPr>
              <w:t>投</w:t>
            </w:r>
            <w:r>
              <w:rPr>
                <w:rFonts w:hint="eastAsia" w:ascii="仿宋" w:hAnsi="仿宋" w:eastAsia="仿宋" w:cs="仿宋"/>
                <w:b w:val="0"/>
                <w:bCs/>
                <w:sz w:val="24"/>
              </w:rPr>
              <w:t>多个</w:t>
            </w:r>
            <w:r>
              <w:rPr>
                <w:rFonts w:hint="eastAsia" w:ascii="仿宋" w:hAnsi="仿宋" w:eastAsia="仿宋" w:cs="仿宋"/>
                <w:b w:val="0"/>
                <w:bCs/>
                <w:sz w:val="24"/>
                <w:lang w:val="en-US" w:eastAsia="zh-CN"/>
              </w:rPr>
              <w:t>标项</w:t>
            </w:r>
            <w:r>
              <w:rPr>
                <w:rFonts w:hint="eastAsia" w:ascii="仿宋" w:hAnsi="仿宋" w:eastAsia="仿宋" w:cs="仿宋"/>
                <w:b w:val="0"/>
                <w:bCs/>
                <w:sz w:val="24"/>
              </w:rPr>
              <w:t>，</w:t>
            </w:r>
            <w:r>
              <w:rPr>
                <w:rFonts w:hint="eastAsia" w:ascii="仿宋" w:eastAsia="仿宋"/>
                <w:b w:val="0"/>
                <w:bCs/>
                <w:sz w:val="24"/>
              </w:rPr>
              <w:t>资格文件资料、</w:t>
            </w:r>
            <w:r>
              <w:rPr>
                <w:rFonts w:hint="eastAsia" w:ascii="仿宋" w:hAnsi="仿宋" w:eastAsia="仿宋" w:cs="仿宋"/>
                <w:b w:val="0"/>
                <w:bCs/>
                <w:sz w:val="24"/>
              </w:rPr>
              <w:t>报价文件资料、商务技术文件资料各标项须每个分开单独封装。）</w:t>
            </w:r>
          </w:p>
        </w:tc>
      </w:tr>
      <w:tr w14:paraId="2463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50BEF1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43526494">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2D388F0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201E9C1B">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2DDA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ECEB7F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55DDA7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4558F04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7E27C65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71E301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kern w:val="0"/>
                <w:sz w:val="24"/>
                <w:highlight w:val="none"/>
                <w:u w:val="single"/>
                <w14:textFill>
                  <w14:solidFill>
                    <w14:schemeClr w14:val="tx1"/>
                  </w14:solidFill>
                </w14:textFill>
              </w:rPr>
              <w:t>；</w:t>
            </w:r>
          </w:p>
          <w:p w14:paraId="24C32610">
            <w:pPr>
              <w:widowControl/>
              <w:spacing w:line="400" w:lineRule="exact"/>
              <w:rPr>
                <w:rFonts w:hint="eastAsia" w:ascii="仿宋" w:hAnsi="仿宋" w:eastAsia="仿宋" w:cs="仿宋"/>
                <w:bCs/>
                <w:sz w:val="24"/>
                <w:u w:val="single"/>
                <w:lang w:val="en-US" w:eastAsia="zh-CN"/>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snapToGrid w:val="0"/>
                <w:color w:val="000000" w:themeColor="text1"/>
                <w:kern w:val="28"/>
                <w:sz w:val="24"/>
                <w:highlight w:val="none"/>
                <w:u w:val="single"/>
                <w:lang w:eastAsia="zh-CN"/>
                <w14:textFill>
                  <w14:solidFill>
                    <w14:schemeClr w14:val="tx1"/>
                  </w14:solidFill>
                </w14:textFill>
              </w:rPr>
              <w:t>；</w:t>
            </w:r>
          </w:p>
          <w:p w14:paraId="087BE84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0E671AA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p>
          <w:p w14:paraId="0122CF8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7A2A54B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D6D63F">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4B8C93EE">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tc>
      </w:tr>
      <w:tr w14:paraId="37AB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E0282C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686C6015">
            <w:pPr>
              <w:keepNext w:val="0"/>
              <w:keepLines w:val="0"/>
              <w:pageBreakBefore w:val="0"/>
              <w:widowControl w:val="0"/>
              <w:kinsoku/>
              <w:wordWrap/>
              <w:overflowPunct/>
              <w:topLinePunct w:val="0"/>
              <w:bidi w:val="0"/>
              <w:adjustRightInd w:val="0"/>
              <w:spacing w:beforeLines="0" w:afterLines="0" w:line="40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15DBF82B">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2E5DE4BF">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515EDBBD">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20 </w:t>
            </w:r>
            <w:r>
              <w:rPr>
                <w:rFonts w:hint="eastAsia" w:ascii="仿宋" w:hAnsi="仿宋" w:eastAsia="仿宋" w:cs="仿宋"/>
                <w:color w:val="000000" w:themeColor="text1"/>
                <w:sz w:val="24"/>
                <w:szCs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52E0876A">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525DE697">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25A29774">
            <w:pPr>
              <w:keepNext w:val="0"/>
              <w:keepLines w:val="0"/>
              <w:pageBreakBefore w:val="0"/>
              <w:widowControl w:val="0"/>
              <w:kinsoku/>
              <w:wordWrap/>
              <w:overflowPunct/>
              <w:topLinePunct w:val="0"/>
              <w:bidi w:val="0"/>
              <w:adjustRightInd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0970FD1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w:t>
            </w:r>
          </w:p>
        </w:tc>
      </w:tr>
      <w:tr w14:paraId="0696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FAEEDB">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5F2AA0A8">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7A7415C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2C62F98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07E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D10D1A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855" w:type="dxa"/>
            <w:vAlign w:val="center"/>
          </w:tcPr>
          <w:p w14:paraId="0CB41440">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62B581D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2C49E48">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51D6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7EA72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855" w:type="dxa"/>
            <w:vAlign w:val="center"/>
          </w:tcPr>
          <w:p w14:paraId="7A3198BC">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668F181B">
            <w:pPr>
              <w:keepNext w:val="0"/>
              <w:keepLines w:val="0"/>
              <w:pageBreakBefore w:val="0"/>
              <w:widowControl w:val="0"/>
              <w:numPr>
                <w:ilvl w:val="0"/>
                <w:numId w:val="0"/>
              </w:numPr>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szCs w:val="24"/>
                <w:lang w:val="en-US" w:eastAsia="zh-CN" w:bidi="ar-SA"/>
                <w14:textFill>
                  <w14:solidFill>
                    <w14:schemeClr w14:val="tx1"/>
                  </w14:solidFill>
                </w14:textFill>
              </w:rPr>
              <w:t>（1）</w:t>
            </w:r>
            <w:r>
              <w:rPr>
                <w:rFonts w:hint="eastAsia" w:ascii="仿宋" w:hAnsi="仿宋" w:eastAsia="仿宋" w:cs="仿宋"/>
                <w:color w:val="000000" w:themeColor="text1"/>
                <w:kern w:val="0"/>
                <w:sz w:val="24"/>
                <w:highlight w:val="none"/>
                <w14:textFill>
                  <w14:solidFill>
                    <w14:schemeClr w14:val="tx1"/>
                  </w14:solidFill>
                </w14:textFill>
              </w:rPr>
              <w:t>标的：</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01标</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themeColor="text1"/>
                <w:kern w:val="0"/>
                <w:sz w:val="24"/>
                <w:highlight w:val="none"/>
                <w:u w:val="single"/>
                <w:lang w:eastAsia="zh-CN"/>
                <w14:textFill>
                  <w14:solidFill>
                    <w14:schemeClr w14:val="tx1"/>
                  </w14:solidFill>
                </w14:textFill>
              </w:rPr>
              <w:t>软件和信息技术服务业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095F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D8329F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855" w:type="dxa"/>
            <w:vMerge w:val="restart"/>
            <w:vAlign w:val="center"/>
          </w:tcPr>
          <w:p w14:paraId="05835A5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19A4E13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5C18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4F8177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4D6CB57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06B98B5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660D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8290A6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3D6450D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5E56238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经查询列入失信被执行人名单、重大税收违法案件当事人名单、政府采购严重违法失信行为记录名单的投标人将被拒绝参与政府采购活动。</w:t>
            </w:r>
          </w:p>
          <w:p w14:paraId="3956846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2B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9DB372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4</w:t>
            </w:r>
          </w:p>
        </w:tc>
        <w:tc>
          <w:tcPr>
            <w:tcW w:w="8370" w:type="dxa"/>
            <w:gridSpan w:val="2"/>
            <w:vAlign w:val="center"/>
          </w:tcPr>
          <w:p w14:paraId="0D707AE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50BE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35682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000000" w:themeColor="text1"/>
                <w:sz w:val="24"/>
                <w:highlight w:val="none"/>
                <w:lang w:val="en-US"/>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default" w:ascii="仿宋" w:hAnsi="仿宋" w:eastAsia="仿宋" w:cs="仿宋"/>
                <w:color w:val="000000" w:themeColor="text1"/>
                <w:sz w:val="24"/>
                <w:highlight w:val="none"/>
                <w:lang w:val="en-US"/>
                <w14:textFill>
                  <w14:solidFill>
                    <w14:schemeClr w14:val="tx1"/>
                  </w14:solidFill>
                </w14:textFill>
              </w:rPr>
              <w:t>5</w:t>
            </w:r>
          </w:p>
        </w:tc>
        <w:tc>
          <w:tcPr>
            <w:tcW w:w="8370" w:type="dxa"/>
            <w:gridSpan w:val="2"/>
            <w:vAlign w:val="center"/>
          </w:tcPr>
          <w:p w14:paraId="65E0730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更正补充公告请自行登录浙江政府采购网查看下载。</w:t>
            </w:r>
          </w:p>
        </w:tc>
      </w:tr>
      <w:tr w14:paraId="0B67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B4764F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370" w:type="dxa"/>
            <w:gridSpan w:val="2"/>
            <w:vAlign w:val="center"/>
          </w:tcPr>
          <w:p w14:paraId="1E00ECB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7A57E18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55D4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90C40D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52AA90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59E81F3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5DA9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4EFBFDA">
            <w:pPr>
              <w:keepNext w:val="0"/>
              <w:keepLines w:val="0"/>
              <w:pageBreakBefore w:val="0"/>
              <w:widowControl w:val="0"/>
              <w:kinsoku/>
              <w:wordWrap/>
              <w:overflowPunct/>
              <w:topLinePunct w:val="0"/>
              <w:bidi w:val="0"/>
              <w:adjustRightInd w:val="0"/>
              <w:snapToGrid w:val="0"/>
              <w:spacing w:line="400" w:lineRule="exact"/>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w:t>
            </w:r>
          </w:p>
        </w:tc>
        <w:tc>
          <w:tcPr>
            <w:tcW w:w="8370" w:type="dxa"/>
            <w:gridSpan w:val="2"/>
            <w:vAlign w:val="center"/>
          </w:tcPr>
          <w:p w14:paraId="47518B5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bCs/>
                <w:snapToGrid w:val="0"/>
                <w:color w:val="000000" w:themeColor="text1"/>
                <w:kern w:val="28"/>
                <w:sz w:val="24"/>
                <w:highlight w:val="none"/>
                <w14:textFill>
                  <w14:solidFill>
                    <w14:schemeClr w14:val="tx1"/>
                  </w14:solidFill>
                </w14:textFill>
              </w:rPr>
            </w:pPr>
            <w:r>
              <w:rPr>
                <w:rFonts w:hint="eastAsia" w:ascii="仿宋" w:hAnsi="仿宋" w:eastAsia="仿宋" w:cs="仿宋"/>
                <w:b/>
                <w:bCs/>
                <w:snapToGrid w:val="0"/>
                <w:color w:val="000000" w:themeColor="text1"/>
                <w:kern w:val="28"/>
                <w:sz w:val="24"/>
                <w:highlight w:val="none"/>
                <w14:textFill>
                  <w14:solidFill>
                    <w14:schemeClr w14:val="tx1"/>
                  </w14:solidFill>
                </w14:textFill>
              </w:rPr>
              <w:t>采购代理服务费：</w:t>
            </w:r>
          </w:p>
          <w:p w14:paraId="00B8C41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bookmarkStart w:id="17" w:name="OLE_LINK3"/>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按代理协议约定的内容，中标单位需支付以下费用，并在投标报价中自行考虑：</w:t>
            </w:r>
            <w:bookmarkEnd w:id="17"/>
            <w:r>
              <w:rPr>
                <w:rFonts w:hint="eastAsia" w:ascii="仿宋" w:hAnsi="仿宋" w:eastAsia="仿宋" w:cs="仿宋"/>
                <w:snapToGrid w:val="0"/>
                <w:color w:val="000000" w:themeColor="text1"/>
                <w:kern w:val="28"/>
                <w:sz w:val="24"/>
                <w:highlight w:val="none"/>
                <w14:textFill>
                  <w14:solidFill>
                    <w14:schemeClr w14:val="tx1"/>
                  </w14:solidFill>
                </w14:textFill>
              </w:rPr>
              <w:t>根据</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标段</w:t>
            </w:r>
            <w:r>
              <w:rPr>
                <w:rFonts w:hint="eastAsia" w:ascii="仿宋" w:hAnsi="仿宋" w:eastAsia="仿宋" w:cs="仿宋"/>
                <w:snapToGrid w:val="0"/>
                <w:color w:val="000000" w:themeColor="text1"/>
                <w:kern w:val="28"/>
                <w:sz w:val="24"/>
                <w:highlight w:val="none"/>
                <w14:textFill>
                  <w14:solidFill>
                    <w14:schemeClr w14:val="tx1"/>
                  </w14:solidFill>
                </w14:textFill>
              </w:rPr>
              <w:t>的中标金额，采用差额定率累进法进行计算，具体费率标准如下：中标金额在100万元以下部分为1.5%。</w:t>
            </w:r>
          </w:p>
          <w:p w14:paraId="401E5EB1">
            <w:pPr>
              <w:keepNext w:val="0"/>
              <w:keepLines w:val="0"/>
              <w:pageBreakBefore w:val="0"/>
              <w:widowControl w:val="0"/>
              <w:kinsoku/>
              <w:wordWrap/>
              <w:overflowPunct/>
              <w:topLinePunct w:val="0"/>
              <w:bidi w:val="0"/>
              <w:adjustRightInd w:val="0"/>
              <w:spacing w:line="400" w:lineRule="exact"/>
              <w:ind w:left="0" w:leftChars="0" w:right="0" w:rightChars="0"/>
              <w:rPr>
                <w:rFonts w:hint="default"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最终采购代理服务费在此基础上*50%收取，</w:t>
            </w:r>
            <w:r>
              <w:rPr>
                <w:rFonts w:hint="eastAsia" w:ascii="仿宋" w:hAnsi="仿宋" w:eastAsia="仿宋" w:cs="仿宋"/>
                <w:snapToGrid w:val="0"/>
                <w:color w:val="000000" w:themeColor="text1"/>
                <w:kern w:val="28"/>
                <w:sz w:val="24"/>
                <w:highlight w:val="none"/>
                <w14:textFill>
                  <w14:solidFill>
                    <w14:schemeClr w14:val="tx1"/>
                  </w14:solidFill>
                </w14:textFill>
              </w:rPr>
              <w:t>代理服务费低于2500元按2500元收取。</w:t>
            </w:r>
          </w:p>
          <w:p w14:paraId="0BB88D8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2.交纳方式：</w:t>
            </w:r>
          </w:p>
          <w:p w14:paraId="12F782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用银行支票、汇票、电汇、现金等付款方式直接交纳代理服务费。</w:t>
            </w:r>
          </w:p>
          <w:p w14:paraId="677A0AA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公司名称：绍兴衡业工程管理咨询有限公司</w:t>
            </w:r>
          </w:p>
          <w:p w14:paraId="1B94E3DE">
            <w:pPr>
              <w:keepNext w:val="0"/>
              <w:keepLines w:val="0"/>
              <w:pageBreakBefore w:val="0"/>
              <w:widowControl w:val="0"/>
              <w:kinsoku/>
              <w:wordWrap/>
              <w:overflowPunct/>
              <w:topLinePunct w:val="0"/>
              <w:bidi w:val="0"/>
              <w:adjustRightInd w:val="0"/>
              <w:spacing w:line="400" w:lineRule="exact"/>
              <w:ind w:left="0" w:leftChars="0" w:right="0" w:rightChars="0"/>
              <w:rPr>
                <w:rFonts w:hint="default"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开户行：中国民生银行</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越城支行</w:t>
            </w:r>
          </w:p>
          <w:p w14:paraId="32D768B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账  号：170399354</w:t>
            </w:r>
          </w:p>
          <w:p w14:paraId="2FA5095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3.领取中标通知书前交纳。</w:t>
            </w:r>
          </w:p>
        </w:tc>
      </w:tr>
      <w:tr w14:paraId="4528F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D9CB52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53B0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6389C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3C7FB814">
      <w:pPr>
        <w:rPr>
          <w:rFonts w:hint="eastAsia" w:ascii="仿宋" w:hAnsi="仿宋" w:eastAsia="仿宋" w:cs="仿宋"/>
          <w:b/>
          <w:color w:val="000000" w:themeColor="text1"/>
          <w:sz w:val="32"/>
          <w:szCs w:val="32"/>
          <w:highlight w:val="none"/>
          <w14:textFill>
            <w14:solidFill>
              <w14:schemeClr w14:val="tx1"/>
            </w14:solidFill>
          </w14:textFill>
        </w:rPr>
      </w:pPr>
      <w:bookmarkStart w:id="18" w:name="_Toc164416483"/>
      <w:bookmarkStart w:id="19" w:name="第三部分"/>
      <w:r>
        <w:rPr>
          <w:rFonts w:hint="eastAsia" w:ascii="仿宋" w:hAnsi="仿宋" w:eastAsia="仿宋" w:cs="仿宋"/>
          <w:b/>
          <w:color w:val="000000" w:themeColor="text1"/>
          <w:sz w:val="32"/>
          <w:szCs w:val="32"/>
          <w:highlight w:val="none"/>
          <w14:textFill>
            <w14:solidFill>
              <w14:schemeClr w14:val="tx1"/>
            </w14:solidFill>
          </w14:textFill>
        </w:rPr>
        <w:br w:type="page"/>
      </w:r>
    </w:p>
    <w:p w14:paraId="731D1EE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228E3AA6">
      <w:pPr>
        <w:keepNext w:val="0"/>
        <w:keepLines w:val="0"/>
        <w:pageBreakBefore w:val="0"/>
        <w:widowControl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6AA6C84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166B1C6A">
      <w:pPr>
        <w:keepNext w:val="0"/>
        <w:keepLines w:val="0"/>
        <w:pageBreakBefore w:val="0"/>
        <w:widowControl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570DC81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79DC403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68507C4F">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“投标人”“供应商”系指响应招标、参加投标竞争的法人、其他组织或者自然人。</w:t>
      </w:r>
    </w:p>
    <w:p w14:paraId="3AE2543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6ABD6D6B">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1022030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12DE1739">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1834FD2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D38209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4010F8A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4F3616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★3.2.2</w:t>
      </w:r>
      <w:r>
        <w:rPr>
          <w:rFonts w:hint="eastAsia" w:ascii="仿宋" w:hAnsi="仿宋" w:eastAsia="仿宋" w:cs="仿宋"/>
          <w:b/>
          <w:color w:val="000000" w:themeColor="text1"/>
          <w:sz w:val="24"/>
          <w:highlight w:val="none"/>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5974DFE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w:t>
      </w:r>
      <w:r>
        <w:rPr>
          <w:rFonts w:hint="eastAsia" w:ascii="仿宋" w:hAnsi="仿宋" w:eastAsia="仿宋" w:cs="仿宋"/>
          <w:color w:val="000000" w:themeColor="text1"/>
          <w:sz w:val="24"/>
          <w:highlight w:val="none"/>
          <w:lang w:eastAsia="zh-CN"/>
          <w14:textFill>
            <w14:solidFill>
              <w14:schemeClr w14:val="tx1"/>
            </w14:solidFill>
          </w14:textFill>
        </w:rPr>
        <w:t>应</w:t>
      </w:r>
      <w:r>
        <w:rPr>
          <w:rFonts w:hint="eastAsia" w:ascii="仿宋" w:hAnsi="仿宋" w:eastAsia="仿宋" w:cs="仿宋"/>
          <w:color w:val="000000" w:themeColor="text1"/>
          <w:sz w:val="24"/>
          <w:highlight w:val="none"/>
          <w14:textFill>
            <w14:solidFill>
              <w14:schemeClr w14:val="tx1"/>
            </w14:solidFill>
          </w14:textFill>
        </w:rPr>
        <w:t>将绿色建材性能、指标等作为实质性条件纳入采购文件和合同，具体性能指标要求</w:t>
      </w:r>
      <w:r>
        <w:rPr>
          <w:rFonts w:hint="eastAsia" w:ascii="仿宋" w:hAnsi="仿宋" w:eastAsia="仿宋" w:cs="仿宋"/>
          <w:color w:val="000000" w:themeColor="text1"/>
          <w:sz w:val="24"/>
          <w:highlight w:val="none"/>
          <w:lang w:eastAsia="zh-CN"/>
          <w14:textFill>
            <w14:solidFill>
              <w14:schemeClr w14:val="tx1"/>
            </w14:solidFill>
          </w14:textFill>
        </w:rPr>
        <w:t>按照</w:t>
      </w:r>
      <w:r>
        <w:rPr>
          <w:rFonts w:hint="eastAsia" w:ascii="仿宋" w:hAnsi="仿宋" w:eastAsia="仿宋" w:cs="仿宋"/>
          <w:color w:val="000000" w:themeColor="text1"/>
          <w:sz w:val="24"/>
          <w:highlight w:val="none"/>
          <w14:textFill>
            <w14:solidFill>
              <w14:schemeClr w14:val="tx1"/>
            </w14:solidFill>
          </w14:textFill>
        </w:rPr>
        <w:t>相关绿色建材政府采购需求标准</w:t>
      </w:r>
      <w:r>
        <w:rPr>
          <w:rFonts w:hint="eastAsia" w:ascii="仿宋" w:hAnsi="仿宋" w:eastAsia="仿宋" w:cs="仿宋"/>
          <w:color w:val="000000" w:themeColor="text1"/>
          <w:sz w:val="24"/>
          <w:highlight w:val="none"/>
          <w:lang w:eastAsia="zh-CN"/>
          <w14:textFill>
            <w14:solidFill>
              <w14:schemeClr w14:val="tx1"/>
            </w14:solidFill>
          </w14:textFill>
        </w:rPr>
        <w:t>执行</w:t>
      </w:r>
      <w:r>
        <w:rPr>
          <w:rFonts w:hint="eastAsia" w:ascii="仿宋" w:hAnsi="仿宋" w:eastAsia="仿宋" w:cs="仿宋"/>
          <w:color w:val="000000" w:themeColor="text1"/>
          <w:sz w:val="24"/>
          <w:highlight w:val="none"/>
          <w14:textFill>
            <w14:solidFill>
              <w14:schemeClr w14:val="tx1"/>
            </w14:solidFill>
          </w14:textFill>
        </w:rPr>
        <w:t>。</w:t>
      </w:r>
    </w:p>
    <w:p w14:paraId="02E7871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AED59B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3.2.5</w:t>
      </w:r>
      <w:r>
        <w:rPr>
          <w:rFonts w:hint="eastAsia" w:ascii="仿宋" w:hAnsi="仿宋" w:eastAsia="仿宋" w:cs="仿宋"/>
          <w:color w:val="000000" w:themeColor="text1"/>
          <w:sz w:val="24"/>
          <w:highlight w:val="none"/>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000000" w:themeColor="text1"/>
          <w:sz w:val="24"/>
          <w:highlight w:val="none"/>
          <w:lang w:eastAsia="zh-CN"/>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登记报备绿色编码，未申领绿色编码的柴油动力移动源不得进入作业现场施工。</w:t>
      </w:r>
    </w:p>
    <w:p w14:paraId="72A29F3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6F9099B4">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4E977E6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583A8AC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3B48BE8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710AF00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39AD10D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w:t>
      </w:r>
    </w:p>
    <w:p w14:paraId="5B0DA58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000000" w:themeColor="text1"/>
          <w:sz w:val="24"/>
          <w:highlight w:val="none"/>
          <w:lang w:val="en-US"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的扣除</w:t>
      </w:r>
      <w:r>
        <w:rPr>
          <w:rFonts w:hint="eastAsia" w:ascii="仿宋" w:hAnsi="仿宋" w:eastAsia="仿宋" w:cs="仿宋"/>
          <w:color w:val="000000" w:themeColor="text1"/>
          <w:sz w:val="24"/>
          <w:highlight w:val="none"/>
          <w:lang w:eastAsia="zh-CN"/>
          <w14:textFill>
            <w14:solidFill>
              <w14:schemeClr w14:val="tx1"/>
            </w14:solidFill>
          </w14:textFill>
        </w:rPr>
        <w:t>（由采购人或其委托代理机构根据项目情况自行确定扣除比例）</w:t>
      </w:r>
      <w:r>
        <w:rPr>
          <w:rFonts w:hint="eastAsia" w:ascii="仿宋" w:hAnsi="仿宋" w:eastAsia="仿宋" w:cs="仿宋"/>
          <w:color w:val="000000" w:themeColor="text1"/>
          <w:sz w:val="24"/>
          <w:highlight w:val="none"/>
          <w14:textFill>
            <w14:solidFill>
              <w14:schemeClr w14:val="tx1"/>
            </w14:solidFill>
          </w14:textFill>
        </w:rPr>
        <w:t>，用扣除后的价格参加评审。组成联合体或者接受分包的小微企业与联合体内其他企业、分包企业之间存在直接控股、管理关系的，不享受价格扣除优惠政策。</w:t>
      </w:r>
    </w:p>
    <w:p w14:paraId="1C7022CD">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 联合体各方均为中小企业的，联合体视同中小企业。其中，联合体各方均为小微企业的，联合体视同小微企业。</w:t>
      </w:r>
    </w:p>
    <w:p w14:paraId="3989858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6B729A5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764C7A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支持科技创新发展</w:t>
      </w:r>
    </w:p>
    <w:p w14:paraId="44E79C2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5013832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29411B4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687AA8B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375C16D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2A97B99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6EF5BC9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E17F5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75B88E4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29F9ED2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5A00517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0414663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3743B77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606C5BF5">
      <w:pPr>
        <w:pStyle w:val="17"/>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57A34AE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本项目投标人的法定代表人或其授权代表或个体工商户不需要参加现场投标和开标。</w:t>
      </w:r>
    </w:p>
    <w:p w14:paraId="5EAEB5C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1A7772B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7163786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04DDF5A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791A4E8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37C1670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但不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101C3F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23D54AB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5FACD9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利、责任和义务，将适用于延长后新的投标截止期。</w:t>
      </w:r>
    </w:p>
    <w:p w14:paraId="64E232F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2DB088D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5003A604">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5DF64D6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4FE33AAD">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32B95C6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4FA3DBB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0F0F2FD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25D7AD0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21AAA2E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352ECAB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w:t>
      </w:r>
      <w:r>
        <w:rPr>
          <w:rFonts w:hint="eastAsia" w:ascii="仿宋" w:hAnsi="仿宋" w:eastAsia="仿宋" w:cs="仿宋"/>
          <w:b/>
          <w:color w:val="000000" w:themeColor="text1"/>
          <w:sz w:val="24"/>
          <w:highlight w:val="none"/>
          <w:lang w:val="en-US" w:eastAsia="zh-CN"/>
          <w14:textFill>
            <w14:solidFill>
              <w14:schemeClr w14:val="tx1"/>
            </w14:solidFill>
          </w14:textFill>
        </w:rPr>
        <w:t>纸质</w:t>
      </w:r>
      <w:r>
        <w:rPr>
          <w:rFonts w:hint="eastAsia" w:ascii="仿宋" w:hAnsi="仿宋" w:eastAsia="仿宋" w:cs="仿宋"/>
          <w:b/>
          <w:color w:val="000000" w:themeColor="text1"/>
          <w:sz w:val="24"/>
          <w:highlight w:val="none"/>
          <w14:textFill>
            <w14:solidFill>
              <w14:schemeClr w14:val="tx1"/>
            </w14:solidFill>
          </w14:textFill>
        </w:rPr>
        <w:t>投标文件，</w:t>
      </w:r>
      <w:r>
        <w:rPr>
          <w:rFonts w:hint="eastAsia" w:ascii="仿宋" w:hAnsi="仿宋" w:eastAsia="仿宋" w:cs="仿宋"/>
          <w:b/>
          <w:color w:val="000000" w:themeColor="text1"/>
          <w:sz w:val="24"/>
          <w:highlight w:val="none"/>
          <w:lang w:val="en-US" w:eastAsia="zh-CN"/>
          <w14:textFill>
            <w14:solidFill>
              <w14:schemeClr w14:val="tx1"/>
            </w14:solidFill>
          </w14:textFill>
        </w:rPr>
        <w:t>纸质</w:t>
      </w:r>
      <w:r>
        <w:rPr>
          <w:rFonts w:hint="eastAsia" w:ascii="仿宋" w:hAnsi="仿宋" w:eastAsia="仿宋" w:cs="仿宋"/>
          <w:b/>
          <w:color w:val="000000" w:themeColor="text1"/>
          <w:sz w:val="24"/>
          <w:highlight w:val="none"/>
          <w14:textFill>
            <w14:solidFill>
              <w14:schemeClr w14:val="tx1"/>
            </w14:solidFill>
          </w14:textFill>
        </w:rPr>
        <w:t>投标文件按本招标文件要求制作、</w:t>
      </w:r>
      <w:r>
        <w:rPr>
          <w:rFonts w:hint="eastAsia" w:ascii="仿宋" w:hAnsi="仿宋" w:eastAsia="仿宋" w:cs="仿宋"/>
          <w:b/>
          <w:color w:val="000000" w:themeColor="text1"/>
          <w:sz w:val="24"/>
          <w:highlight w:val="none"/>
          <w:lang w:val="en-US" w:eastAsia="zh-CN"/>
          <w14:textFill>
            <w14:solidFill>
              <w14:schemeClr w14:val="tx1"/>
            </w14:solidFill>
          </w14:textFill>
        </w:rPr>
        <w:t>密封</w:t>
      </w:r>
      <w:r>
        <w:rPr>
          <w:rFonts w:hint="eastAsia" w:ascii="仿宋" w:hAnsi="仿宋" w:eastAsia="仿宋" w:cs="仿宋"/>
          <w:b/>
          <w:color w:val="000000" w:themeColor="text1"/>
          <w:sz w:val="24"/>
          <w:highlight w:val="none"/>
          <w14:textFill>
            <w14:solidFill>
              <w14:schemeClr w14:val="tx1"/>
            </w14:solidFill>
          </w14:textFill>
        </w:rPr>
        <w:t>。</w:t>
      </w:r>
    </w:p>
    <w:p w14:paraId="2B65C20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5C89480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w:t>
      </w:r>
      <w:r>
        <w:rPr>
          <w:rFonts w:hint="eastAsia" w:ascii="仿宋" w:hAnsi="仿宋" w:eastAsia="仿宋" w:cs="仿宋"/>
          <w:b/>
          <w:color w:val="000000" w:themeColor="text1"/>
          <w:sz w:val="24"/>
          <w:highlight w:val="none"/>
          <w:u w:val="single"/>
          <w:lang w:val="en-US" w:eastAsia="zh-CN"/>
          <w14:textFill>
            <w14:solidFill>
              <w14:schemeClr w14:val="tx1"/>
            </w14:solidFill>
          </w14:textFill>
        </w:rPr>
        <w:t>递交</w:t>
      </w:r>
      <w:r>
        <w:rPr>
          <w:rFonts w:hint="eastAsia" w:ascii="仿宋" w:hAnsi="仿宋" w:eastAsia="仿宋" w:cs="仿宋"/>
          <w:b/>
          <w:color w:val="000000" w:themeColor="text1"/>
          <w:sz w:val="24"/>
          <w:highlight w:val="none"/>
          <w:u w:val="single"/>
          <w14:textFill>
            <w14:solidFill>
              <w14:schemeClr w14:val="tx1"/>
            </w14:solidFill>
          </w14:textFill>
        </w:rPr>
        <w:t>的，视为投标文件撤回。</w:t>
      </w:r>
    </w:p>
    <w:p w14:paraId="408B730A">
      <w:pPr>
        <w:pStyle w:val="34"/>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6F207A4F">
      <w:pPr>
        <w:keepNext w:val="0"/>
        <w:keepLines w:val="0"/>
        <w:pageBreakBefore w:val="0"/>
        <w:widowControl w:val="0"/>
        <w:kinsoku/>
        <w:wordWrap/>
        <w:overflowPunct/>
        <w:topLinePunct w:val="0"/>
        <w:autoSpaceDE/>
        <w:autoSpaceDN/>
        <w:bidi w:val="0"/>
        <w:adjustRightIn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w:t>
      </w:r>
      <w:r>
        <w:rPr>
          <w:rFonts w:hint="eastAsia" w:ascii="仿宋" w:hAnsi="仿宋" w:eastAsia="仿宋" w:cs="仿宋"/>
          <w:color w:val="000000" w:themeColor="text1"/>
          <w:sz w:val="24"/>
          <w:highlight w:val="none"/>
          <w:lang w:val="en-US" w:eastAsia="zh-CN"/>
          <w14:textFill>
            <w14:solidFill>
              <w14:schemeClr w14:val="tx1"/>
            </w14:solidFill>
          </w14:textFill>
        </w:rPr>
        <w:t>资料</w:t>
      </w:r>
      <w:r>
        <w:rPr>
          <w:rFonts w:hint="eastAsia" w:ascii="仿宋" w:hAnsi="仿宋" w:eastAsia="仿宋" w:cs="仿宋"/>
          <w:color w:val="000000" w:themeColor="text1"/>
          <w:sz w:val="24"/>
          <w:highlight w:val="none"/>
          <w:lang w:eastAsia="zh-CN"/>
          <w14:textFill>
            <w14:solidFill>
              <w14:schemeClr w14:val="tx1"/>
            </w14:solidFill>
          </w14:textFill>
        </w:rPr>
        <w:t>”、“商务技术文件资料”、</w:t>
      </w:r>
      <w:r>
        <w:rPr>
          <w:rFonts w:hint="eastAsia" w:ascii="仿宋" w:hAnsi="仿宋" w:eastAsia="仿宋" w:cs="仿宋"/>
          <w:color w:val="000000" w:themeColor="text1"/>
          <w:sz w:val="24"/>
          <w:highlight w:val="none"/>
          <w14:textFill>
            <w14:solidFill>
              <w14:schemeClr w14:val="tx1"/>
            </w14:solidFill>
          </w14:textFill>
        </w:rPr>
        <w:t>“报价文件资料”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w:t>
      </w:r>
      <w:r>
        <w:rPr>
          <w:rFonts w:hint="eastAsia" w:ascii="仿宋" w:hAnsi="仿宋" w:eastAsia="仿宋" w:cs="仿宋"/>
          <w:b/>
          <w:color w:val="000000" w:themeColor="text1"/>
          <w:sz w:val="24"/>
          <w:highlight w:val="none"/>
          <w14:textFill>
            <w14:solidFill>
              <w14:schemeClr w14:val="tx1"/>
            </w14:solidFill>
          </w14:textFill>
        </w:rPr>
        <w:t>。</w:t>
      </w:r>
    </w:p>
    <w:p w14:paraId="723808B9">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41A7225D">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14959B31">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3AC907C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579CB14F">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6B79D70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6CF30E5D">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eastAsia="zh-CN"/>
          <w14:textFill>
            <w14:solidFill>
              <w14:schemeClr w14:val="tx1"/>
            </w14:solidFill>
          </w14:textFill>
        </w:rPr>
      </w:pPr>
      <w:r>
        <w:rPr>
          <w:rFonts w:hint="eastAsia" w:ascii="仿宋" w:hAnsi="仿宋" w:eastAsia="仿宋" w:cs="仿宋"/>
          <w:b/>
          <w:color w:val="000000" w:themeColor="text1"/>
          <w:sz w:val="24"/>
          <w:highlight w:val="none"/>
          <w:lang w:val="zh-CN" w:eastAsia="zh-CN"/>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2商务技术</w:t>
      </w:r>
      <w:r>
        <w:rPr>
          <w:rFonts w:hint="eastAsia" w:ascii="仿宋" w:hAnsi="仿宋" w:eastAsia="仿宋" w:cs="仿宋"/>
          <w:b/>
          <w:color w:val="000000" w:themeColor="text1"/>
          <w:sz w:val="24"/>
          <w:highlight w:val="none"/>
          <w:lang w:val="zh-CN" w:eastAsia="zh-CN"/>
          <w14:textFill>
            <w14:solidFill>
              <w14:schemeClr w14:val="tx1"/>
            </w14:solidFill>
          </w14:textFill>
        </w:rPr>
        <w:t>文件：</w:t>
      </w:r>
    </w:p>
    <w:p w14:paraId="1F60D90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4E62D80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2.2.2法定代表人授权委托书；</w:t>
      </w:r>
    </w:p>
    <w:p w14:paraId="0953E8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法定代表人及其授权代表身份证复印件；</w:t>
      </w:r>
    </w:p>
    <w:p w14:paraId="529075B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p>
    <w:p w14:paraId="5A4E3B8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法定代表人身份证明书；</w:t>
      </w:r>
    </w:p>
    <w:p w14:paraId="453F5DC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BE130A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廉政承诺书（格式见第六部分附件）；</w:t>
      </w:r>
    </w:p>
    <w:p w14:paraId="1872999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4101CF1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lang w:val="en-US" w:eastAsia="zh-CN"/>
          <w14:textFill>
            <w14:solidFill>
              <w14:schemeClr w14:val="tx1"/>
            </w14:solidFill>
          </w14:textFill>
        </w:rPr>
        <w:t>供应商应提供针对项目的完整技术解决方案：</w:t>
      </w:r>
    </w:p>
    <w:p w14:paraId="14E7FA3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13D12CC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633BC8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58AD7A6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针对本项目建设的详细实施计划。本项目详细工作实施组织方案，包括(但不限于)以下内容：组织机构、工作时间进度表、工作程序和步骤、管理和协调方法、关键步骤的思路和要点；（如有）</w:t>
      </w:r>
    </w:p>
    <w:p w14:paraId="29EDBAD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有）</w:t>
      </w:r>
    </w:p>
    <w:p w14:paraId="6FCCDAC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供应商售后服务证明材料：由供应商根据本项目要求提供相应的售后服务证明材料或售后服务承诺（如有）；</w:t>
      </w:r>
    </w:p>
    <w:p w14:paraId="51AFFE1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1384BE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14:paraId="5A0F084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备品备件清单（含随机自带的备品备件和质保期后供采购人选择的备品备件及配套零部件，明细备品备件及价格，且供货价格不高于成交价格；成交货物设备应提供易损部件的备件和整机备品）；（如有）</w:t>
      </w:r>
    </w:p>
    <w:p w14:paraId="7F0D1A7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培训计划（如有）；</w:t>
      </w:r>
    </w:p>
    <w:p w14:paraId="0AB522A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验收方案（如有）；</w:t>
      </w:r>
    </w:p>
    <w:p w14:paraId="4CD4CFC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5C3FD8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6575FD37">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2736148D">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2.3.1开标一览表（报价表）；</w:t>
      </w:r>
    </w:p>
    <w:p w14:paraId="54E75B80">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2.3.2中小企业声明函（如有）；</w:t>
      </w:r>
    </w:p>
    <w:p w14:paraId="18B43187">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2.3.3 残疾人福利性单位声明函（如有）。</w:t>
      </w:r>
    </w:p>
    <w:p w14:paraId="066E4D50">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14:paraId="4785D47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14:paraId="21C90E24">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4744E3F3">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14:paraId="2B5C43D9">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000000" w:themeColor="text1"/>
          <w:szCs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default" w:ascii="仿宋" w:hAnsi="仿宋" w:eastAsia="仿宋" w:cs="仿宋"/>
          <w:b/>
          <w:bCs/>
          <w:color w:val="000000" w:themeColor="text1"/>
          <w:sz w:val="24"/>
          <w:highlight w:val="none"/>
          <w:lang w:val="en-US"/>
          <w14:textFill>
            <w14:solidFill>
              <w14:schemeClr w14:val="tx1"/>
            </w14:solidFill>
          </w14:textFill>
        </w:rPr>
        <w:t>。</w:t>
      </w: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3340C59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资格文件资料”、“商务技术文件资料”、“报价文件资料”应分三部分分别密封封装，按统一格式填写，装订成册。各供应商在编制投标响应文件时请按照招标文件第六部分规定的格式进行，混乱的编排导致投标响应文件被误读或评标委员会查找不到有效文件是供应商的风险。并明确注明“资格文件资料或商务技术文件资料或报价文件资料、项目名称、供应商名称”字样，同时封口处加盖骑缝单位公章和法定代表人或授权委托人签字或盖章。</w:t>
      </w:r>
    </w:p>
    <w:p w14:paraId="4647ACB3">
      <w:pPr>
        <w:snapToGrid w:val="0"/>
        <w:spacing w:line="440" w:lineRule="exact"/>
        <w:ind w:firstLine="480" w:firstLineChars="200"/>
        <w:jc w:val="left"/>
        <w:rPr>
          <w:rFonts w:hint="eastAsia" w:ascii="仿宋" w:hAnsi="仿宋" w:eastAsia="仿宋" w:cs="仿宋"/>
          <w:color w:val="000000"/>
          <w:sz w:val="24"/>
          <w:highlight w:val="none"/>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w:t>
      </w:r>
      <w:r>
        <w:rPr>
          <w:rFonts w:hint="eastAsia" w:ascii="仿宋" w:hAnsi="仿宋" w:eastAsia="仿宋" w:cs="仿宋"/>
          <w:color w:val="000000"/>
          <w:sz w:val="24"/>
          <w:highlight w:val="none"/>
        </w:rPr>
        <w:t>投标响应文件的正本需打印或用不褪色的墨水填写，不允许行间插字，并注明“正本”字样，投标响应文件正本除本招标须知中规定的可提供复印件外均须提供原件。副本为正本的复印件。</w:t>
      </w:r>
    </w:p>
    <w:p w14:paraId="2016E231">
      <w:pPr>
        <w:pStyle w:val="34"/>
        <w:spacing w:line="44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.3投标响应文件一式五份，其中正本一份，副本四份。</w:t>
      </w:r>
    </w:p>
    <w:p w14:paraId="11F988E8">
      <w:pPr>
        <w:pStyle w:val="34"/>
        <w:spacing w:line="44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 xml:space="preserve">.4投标响应文件须由供应商在规定位置盖章并由法定代表人或其授权代表签署，供应商应写全称。 </w:t>
      </w:r>
    </w:p>
    <w:p w14:paraId="6978B75B">
      <w:pPr>
        <w:pStyle w:val="34"/>
        <w:spacing w:line="440" w:lineRule="exact"/>
        <w:ind w:firstLine="480" w:firstLineChars="200"/>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.5投标响应文件不得涂改，若有修改错漏处，须加盖单位公章或者法定代表人或其授权代表签字或盖章。</w:t>
      </w:r>
    </w:p>
    <w:p w14:paraId="1DF37BF5">
      <w:pPr>
        <w:snapToGrid w:val="0"/>
        <w:spacing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.6投标响应文件因字迹潦草或表达不清所引起的后果由供应商负责。</w:t>
      </w:r>
    </w:p>
    <w:p w14:paraId="328E11DD">
      <w:pPr>
        <w:spacing w:line="440" w:lineRule="exact"/>
        <w:ind w:firstLine="480" w:firstLineChars="200"/>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.7供应商应认真阅读招标文件中所有的内容。如果供应商编制的投标响应文件实质上不响应招标文件的要求，其投标响应文件将被招标人拒绝。</w:t>
      </w:r>
    </w:p>
    <w:p w14:paraId="7AC608A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sz w:val="24"/>
          <w:highlight w:val="none"/>
          <w:lang w:val="en-US" w:eastAsia="zh-CN"/>
        </w:rPr>
        <w:t>4</w:t>
      </w:r>
      <w:r>
        <w:rPr>
          <w:rFonts w:hint="eastAsia" w:ascii="仿宋" w:hAnsi="仿宋" w:eastAsia="仿宋" w:cs="仿宋"/>
          <w:color w:val="000000"/>
          <w:sz w:val="24"/>
          <w:highlight w:val="none"/>
        </w:rPr>
        <w:t>.8投标响应文件建议采用A4幅面，按顺序统一编目编码装订成册。</w:t>
      </w:r>
      <w:r>
        <w:rPr>
          <w:rFonts w:hint="eastAsia" w:ascii="仿宋" w:hAnsi="仿宋" w:eastAsia="仿宋" w:cs="仿宋"/>
          <w:b/>
          <w:color w:val="000000"/>
          <w:sz w:val="24"/>
          <w:highlight w:val="none"/>
        </w:rPr>
        <w:t>提倡双面打印</w:t>
      </w:r>
      <w:r>
        <w:rPr>
          <w:rFonts w:hint="eastAsia" w:ascii="仿宋" w:hAnsi="仿宋" w:eastAsia="仿宋" w:cs="仿宋"/>
          <w:color w:val="000000"/>
          <w:sz w:val="24"/>
          <w:highlight w:val="none"/>
        </w:rPr>
        <w:t>。</w:t>
      </w:r>
    </w:p>
    <w:p w14:paraId="3D74736C">
      <w:pPr>
        <w:pStyle w:val="136"/>
        <w:keepNext w:val="0"/>
        <w:keepLines w:val="0"/>
        <w:pageBreakBefore w:val="0"/>
        <w:widowControl w:val="0"/>
        <w:kinsoku/>
        <w:wordWrap/>
        <w:overflowPunct/>
        <w:topLinePunct w:val="0"/>
        <w:autoSpaceDE/>
        <w:autoSpaceDN/>
        <w:bidi w:val="0"/>
        <w:adjustRightInd w:val="0"/>
        <w:spacing w:before="0" w:line="400" w:lineRule="exact"/>
        <w:ind w:firstLine="482" w:firstLineChars="200"/>
        <w:textAlignment w:val="auto"/>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6FE115F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1供应商应当在投标截止时间前</w:t>
      </w:r>
      <w:r>
        <w:rPr>
          <w:rFonts w:hint="eastAsia" w:ascii="仿宋" w:hAnsi="仿宋" w:eastAsia="仿宋" w:cs="仿宋"/>
          <w:color w:val="000000" w:themeColor="text1"/>
          <w:sz w:val="24"/>
          <w:highlight w:val="none"/>
          <w:lang w:val="en-US" w:eastAsia="zh-CN"/>
          <w14:textFill>
            <w14:solidFill>
              <w14:schemeClr w14:val="tx1"/>
            </w14:solidFill>
          </w14:textFill>
        </w:rPr>
        <w:t>递交投标文件</w:t>
      </w:r>
      <w:r>
        <w:rPr>
          <w:rFonts w:hint="eastAsia" w:ascii="仿宋" w:hAnsi="仿宋" w:eastAsia="仿宋" w:cs="仿宋"/>
          <w:color w:val="000000" w:themeColor="text1"/>
          <w:sz w:val="24"/>
          <w:highlight w:val="none"/>
          <w14:textFill>
            <w14:solidFill>
              <w14:schemeClr w14:val="tx1"/>
            </w14:solidFill>
          </w14:textFill>
        </w:rPr>
        <w:t>，并可以补充、修改或者撤回投标文件。供应商可以书面形式向采购人、采购代理机构提出对投标响应文件进行补充和修改，相应部分以最后的补充和修改为准。该书面材料应密封，并明确注明“修改（或补充）资格文件资料或商务技术文件资料或报价文件资料、项目名称、供应商名称”字样，同时封口处由法定代表人或其授权代表签字或盖章。</w:t>
      </w:r>
    </w:p>
    <w:p w14:paraId="50DE1C5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采购人、采购代理机构可以视情况延长投标文件提交的截止时间。在上述情况下，采购代理机构与投标人以前在投标截止期方面的全部权利、责任和义务，将适用于延长至新的投标截止期。</w:t>
      </w:r>
    </w:p>
    <w:p w14:paraId="734B9718">
      <w:pPr>
        <w:keepNext w:val="0"/>
        <w:keepLines w:val="0"/>
        <w:pageBreakBefore w:val="0"/>
        <w:widowControl w:val="0"/>
        <w:kinsoku/>
        <w:wordWrap/>
        <w:overflowPunct/>
        <w:topLinePunct w:val="0"/>
        <w:autoSpaceDE/>
        <w:autoSpaceDN/>
        <w:bidi w:val="0"/>
        <w:adjustRightInd w:val="0"/>
        <w:spacing w:line="400" w:lineRule="exact"/>
        <w:ind w:left="0" w:leftChars="0" w:firstLine="482" w:firstLineChars="200"/>
        <w:jc w:val="both"/>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3321F7D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1F578EB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p>
    <w:p w14:paraId="4EAD5C8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4789AD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6.4在投标(响应）截止时间起至投标（响应）有效期届满，供应商投标（响应）文件不可撤销。</w:t>
      </w:r>
    </w:p>
    <w:p w14:paraId="095D0C9E">
      <w:pPr>
        <w:pStyle w:val="4"/>
        <w:rPr>
          <w:rFonts w:hint="eastAsia"/>
        </w:rPr>
      </w:pPr>
    </w:p>
    <w:p w14:paraId="71382D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0"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4439FF4E">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1．开标及评审程序</w:t>
      </w:r>
    </w:p>
    <w:p w14:paraId="6751A781">
      <w:pPr>
        <w:snapToGrid w:val="0"/>
        <w:spacing w:line="480" w:lineRule="exact"/>
        <w:ind w:firstLine="480" w:firstLineChars="200"/>
        <w:jc w:val="left"/>
        <w:rPr>
          <w:rFonts w:hint="eastAsia" w:ascii="仿宋" w:hAnsi="仿宋" w:eastAsia="仿宋" w:cs="仿宋"/>
          <w:b w:val="0"/>
          <w:bCs w:val="0"/>
          <w:color w:val="000000"/>
          <w:kern w:val="0"/>
          <w:sz w:val="24"/>
          <w:highlight w:val="none"/>
        </w:rPr>
      </w:pPr>
      <w:r>
        <w:rPr>
          <w:rFonts w:hint="eastAsia" w:ascii="仿宋" w:hAnsi="仿宋" w:eastAsia="仿宋" w:cs="仿宋"/>
          <w:b w:val="0"/>
          <w:bCs w:val="0"/>
          <w:color w:val="000000"/>
          <w:kern w:val="0"/>
          <w:sz w:val="24"/>
          <w:highlight w:val="none"/>
        </w:rPr>
        <w:t>1.1 投标人的法定代表人或其授权代表</w:t>
      </w:r>
      <w:r>
        <w:rPr>
          <w:rFonts w:hint="eastAsia" w:ascii="仿宋" w:hAnsi="仿宋" w:eastAsia="仿宋" w:cs="仿宋"/>
          <w:b w:val="0"/>
          <w:bCs w:val="0"/>
          <w:color w:val="000000"/>
          <w:kern w:val="0"/>
          <w:sz w:val="24"/>
          <w:highlight w:val="none"/>
          <w:lang w:val="en-US" w:eastAsia="zh-CN"/>
        </w:rPr>
        <w:t>无</w:t>
      </w:r>
      <w:r>
        <w:rPr>
          <w:rFonts w:hint="eastAsia" w:ascii="仿宋" w:hAnsi="仿宋" w:eastAsia="仿宋" w:cs="仿宋"/>
          <w:b w:val="0"/>
          <w:bCs w:val="0"/>
          <w:color w:val="000000"/>
          <w:kern w:val="0"/>
          <w:sz w:val="24"/>
          <w:highlight w:val="none"/>
        </w:rPr>
        <w:t>需出席开标会议。</w:t>
      </w:r>
    </w:p>
    <w:p w14:paraId="75B34B62">
      <w:pPr>
        <w:snapToGrid w:val="0"/>
        <w:spacing w:line="480" w:lineRule="exact"/>
        <w:ind w:firstLine="480" w:firstLineChars="200"/>
        <w:jc w:val="left"/>
        <w:rPr>
          <w:rFonts w:hint="eastAsia" w:ascii="仿宋" w:hAnsi="仿宋" w:eastAsia="仿宋" w:cs="仿宋"/>
          <w:b w:val="0"/>
          <w:bCs w:val="0"/>
          <w:color w:val="000000"/>
          <w:kern w:val="0"/>
          <w:sz w:val="24"/>
          <w:highlight w:val="none"/>
        </w:rPr>
      </w:pPr>
      <w:r>
        <w:rPr>
          <w:rFonts w:hint="eastAsia" w:ascii="仿宋" w:hAnsi="仿宋" w:eastAsia="仿宋" w:cs="仿宋"/>
          <w:b w:val="0"/>
          <w:bCs w:val="0"/>
          <w:color w:val="000000"/>
          <w:kern w:val="0"/>
          <w:sz w:val="24"/>
          <w:highlight w:val="none"/>
        </w:rPr>
        <w:t>1.2 若投标人法定代表人或授权代表不在现场参加开标会议的</w:t>
      </w:r>
      <w:r>
        <w:rPr>
          <w:rFonts w:hint="eastAsia" w:ascii="仿宋" w:hAnsi="仿宋" w:eastAsia="仿宋" w:cs="仿宋"/>
          <w:color w:val="000000"/>
          <w:sz w:val="24"/>
          <w:highlight w:val="none"/>
        </w:rPr>
        <w:t>，事后不得对磋商相关人员、开标过程和开标结果提出异议。</w:t>
      </w:r>
    </w:p>
    <w:p w14:paraId="65B5E904">
      <w:pPr>
        <w:snapToGrid w:val="0"/>
        <w:spacing w:line="480" w:lineRule="exact"/>
        <w:ind w:firstLine="480" w:firstLineChars="200"/>
        <w:jc w:val="left"/>
        <w:rPr>
          <w:rFonts w:hint="eastAsia" w:ascii="仿宋" w:hAnsi="仿宋" w:eastAsia="仿宋" w:cs="仿宋"/>
          <w:b w:val="0"/>
          <w:bCs w:val="0"/>
          <w:color w:val="000000"/>
          <w:kern w:val="0"/>
          <w:sz w:val="24"/>
          <w:highlight w:val="none"/>
        </w:rPr>
      </w:pPr>
      <w:r>
        <w:rPr>
          <w:rFonts w:hint="eastAsia" w:ascii="仿宋" w:hAnsi="仿宋" w:eastAsia="仿宋" w:cs="仿宋"/>
          <w:b w:val="0"/>
          <w:bCs w:val="0"/>
          <w:color w:val="000000"/>
          <w:kern w:val="0"/>
          <w:sz w:val="24"/>
          <w:highlight w:val="none"/>
        </w:rPr>
        <w:t>2.开标会由采购代理机构主持。</w:t>
      </w:r>
    </w:p>
    <w:p w14:paraId="7B865DE7">
      <w:pPr>
        <w:snapToGrid w:val="0"/>
        <w:spacing w:line="480" w:lineRule="exact"/>
        <w:ind w:firstLine="480" w:firstLineChars="200"/>
        <w:jc w:val="left"/>
        <w:rPr>
          <w:rFonts w:hint="eastAsia" w:ascii="仿宋" w:hAnsi="仿宋" w:eastAsia="仿宋" w:cs="仿宋"/>
          <w:b w:val="0"/>
          <w:bCs w:val="0"/>
          <w:color w:val="000000"/>
          <w:kern w:val="0"/>
          <w:sz w:val="24"/>
          <w:highlight w:val="none"/>
        </w:rPr>
      </w:pPr>
      <w:r>
        <w:rPr>
          <w:rFonts w:hint="eastAsia" w:ascii="仿宋" w:hAnsi="仿宋" w:eastAsia="仿宋" w:cs="仿宋"/>
          <w:color w:val="000000"/>
          <w:kern w:val="0"/>
          <w:sz w:val="24"/>
          <w:highlight w:val="none"/>
        </w:rPr>
        <w:t>3.投标文件启封前，投标人应书面提出对参加开标会</w:t>
      </w:r>
      <w:r>
        <w:rPr>
          <w:rFonts w:hint="eastAsia" w:ascii="仿宋" w:hAnsi="仿宋" w:eastAsia="仿宋" w:cs="仿宋"/>
          <w:color w:val="000000"/>
          <w:kern w:val="0"/>
          <w:sz w:val="24"/>
          <w:highlight w:val="none"/>
          <w:lang w:val="en-US" w:eastAsia="zh-CN"/>
        </w:rPr>
        <w:t>的</w:t>
      </w:r>
      <w:r>
        <w:rPr>
          <w:rFonts w:hint="eastAsia" w:ascii="仿宋" w:hAnsi="仿宋" w:eastAsia="仿宋" w:cs="仿宋"/>
          <w:color w:val="000000"/>
          <w:kern w:val="0"/>
          <w:sz w:val="24"/>
          <w:highlight w:val="none"/>
        </w:rPr>
        <w:t>主持人、唱读人、记录人和</w:t>
      </w:r>
      <w:r>
        <w:rPr>
          <w:rFonts w:hint="eastAsia" w:ascii="仿宋" w:hAnsi="仿宋" w:eastAsia="仿宋" w:cs="仿宋"/>
          <w:b w:val="0"/>
          <w:bCs w:val="0"/>
          <w:color w:val="000000"/>
          <w:kern w:val="0"/>
          <w:sz w:val="24"/>
          <w:highlight w:val="none"/>
        </w:rPr>
        <w:t>监督人是否有回避的请求。</w:t>
      </w:r>
    </w:p>
    <w:p w14:paraId="108AF00F">
      <w:pPr>
        <w:snapToGrid w:val="0"/>
        <w:spacing w:line="480" w:lineRule="exact"/>
        <w:ind w:firstLine="480" w:firstLineChars="200"/>
        <w:jc w:val="left"/>
        <w:rPr>
          <w:rFonts w:hint="eastAsia" w:ascii="仿宋" w:hAnsi="仿宋" w:eastAsia="仿宋" w:cs="仿宋"/>
          <w:b w:val="0"/>
          <w:bCs w:val="0"/>
          <w:color w:val="000000"/>
          <w:kern w:val="0"/>
          <w:sz w:val="24"/>
          <w:highlight w:val="none"/>
        </w:rPr>
      </w:pPr>
      <w:r>
        <w:rPr>
          <w:rFonts w:hint="eastAsia" w:ascii="仿宋" w:hAnsi="仿宋" w:eastAsia="仿宋" w:cs="仿宋"/>
          <w:b w:val="0"/>
          <w:bCs w:val="0"/>
          <w:color w:val="000000"/>
          <w:kern w:val="0"/>
          <w:sz w:val="24"/>
          <w:highlight w:val="none"/>
        </w:rPr>
        <w:t>4．开标大会程序</w:t>
      </w:r>
    </w:p>
    <w:p w14:paraId="2C25080C">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4.1主持人宣布开标会开始，介绍到会单位和人员。</w:t>
      </w:r>
    </w:p>
    <w:p w14:paraId="0D48F3EF">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4.2</w:t>
      </w:r>
      <w:r>
        <w:rPr>
          <w:rFonts w:hint="eastAsia" w:ascii="仿宋" w:hAnsi="仿宋" w:eastAsia="仿宋" w:cs="仿宋"/>
          <w:color w:val="000000"/>
          <w:kern w:val="0"/>
          <w:sz w:val="24"/>
          <w:highlight w:val="none"/>
          <w:lang w:val="en-US" w:eastAsia="zh-CN"/>
        </w:rPr>
        <w:t>采购人</w:t>
      </w:r>
      <w:r>
        <w:rPr>
          <w:rFonts w:hint="eastAsia" w:ascii="仿宋" w:hAnsi="仿宋" w:eastAsia="仿宋" w:cs="仿宋"/>
          <w:color w:val="000000"/>
          <w:kern w:val="0"/>
          <w:sz w:val="24"/>
          <w:highlight w:val="none"/>
        </w:rPr>
        <w:t>代表检查投标文件密封情况。</w:t>
      </w:r>
    </w:p>
    <w:p w14:paraId="27638954">
      <w:pPr>
        <w:snapToGrid w:val="0"/>
        <w:spacing w:line="480" w:lineRule="exact"/>
        <w:ind w:firstLine="480" w:firstLineChars="200"/>
        <w:jc w:val="left"/>
        <w:rPr>
          <w:rFonts w:hint="eastAsia" w:ascii="仿宋" w:hAnsi="仿宋" w:eastAsia="仿宋" w:cs="仿宋"/>
          <w:color w:val="000000"/>
          <w:kern w:val="0"/>
          <w:sz w:val="24"/>
          <w:highlight w:val="none"/>
          <w:lang w:val="en-US" w:eastAsia="zh-CN"/>
        </w:rPr>
      </w:pPr>
      <w:r>
        <w:rPr>
          <w:rFonts w:hint="eastAsia" w:ascii="仿宋" w:hAnsi="仿宋" w:eastAsia="仿宋" w:cs="仿宋"/>
          <w:color w:val="000000"/>
          <w:kern w:val="0"/>
          <w:sz w:val="24"/>
          <w:highlight w:val="none"/>
        </w:rPr>
        <w:t>4.3启封投标文件</w:t>
      </w:r>
      <w:r>
        <w:rPr>
          <w:rFonts w:hint="eastAsia" w:ascii="仿宋" w:hAnsi="仿宋" w:eastAsia="仿宋" w:cs="仿宋"/>
          <w:color w:val="000000"/>
          <w:kern w:val="0"/>
          <w:sz w:val="24"/>
          <w:highlight w:val="none"/>
          <w:lang w:val="en-US" w:eastAsia="zh-CN"/>
        </w:rPr>
        <w:t>资格文件资料。</w:t>
      </w:r>
    </w:p>
    <w:p w14:paraId="2018C11A">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4.4</w:t>
      </w:r>
      <w:r>
        <w:rPr>
          <w:rFonts w:hint="eastAsia" w:ascii="仿宋" w:hAnsi="仿宋" w:eastAsia="仿宋" w:cs="仿宋"/>
          <w:color w:val="000000"/>
          <w:kern w:val="0"/>
          <w:sz w:val="24"/>
          <w:highlight w:val="none"/>
        </w:rPr>
        <w:t>评标委员会对</w:t>
      </w:r>
      <w:r>
        <w:rPr>
          <w:rFonts w:hint="eastAsia" w:ascii="仿宋" w:hAnsi="仿宋" w:eastAsia="仿宋" w:cs="仿宋"/>
          <w:color w:val="000000"/>
          <w:kern w:val="0"/>
          <w:sz w:val="24"/>
          <w:highlight w:val="none"/>
          <w:lang w:val="en-US" w:eastAsia="zh-CN"/>
        </w:rPr>
        <w:t>资格文件</w:t>
      </w:r>
      <w:r>
        <w:rPr>
          <w:rFonts w:hint="eastAsia" w:ascii="仿宋" w:hAnsi="仿宋" w:eastAsia="仿宋" w:cs="仿宋"/>
          <w:color w:val="000000"/>
          <w:kern w:val="0"/>
          <w:sz w:val="24"/>
          <w:highlight w:val="none"/>
          <w:lang w:eastAsia="zh-CN"/>
        </w:rPr>
        <w:t>资料</w:t>
      </w:r>
      <w:r>
        <w:rPr>
          <w:rFonts w:hint="eastAsia" w:ascii="仿宋" w:hAnsi="仿宋" w:eastAsia="仿宋" w:cs="仿宋"/>
          <w:color w:val="000000"/>
          <w:kern w:val="0"/>
          <w:sz w:val="24"/>
          <w:highlight w:val="none"/>
        </w:rPr>
        <w:t>进行评审。</w:t>
      </w:r>
    </w:p>
    <w:p w14:paraId="1143A2ED">
      <w:pPr>
        <w:snapToGrid w:val="0"/>
        <w:spacing w:line="480" w:lineRule="exact"/>
        <w:ind w:firstLine="480" w:firstLineChars="200"/>
        <w:jc w:val="left"/>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val="en-US" w:eastAsia="zh-CN"/>
        </w:rPr>
        <w:t>4.5</w:t>
      </w:r>
      <w:r>
        <w:rPr>
          <w:rFonts w:hint="eastAsia" w:ascii="仿宋" w:hAnsi="仿宋" w:eastAsia="仿宋" w:cs="仿宋"/>
          <w:color w:val="000000"/>
          <w:kern w:val="0"/>
          <w:sz w:val="24"/>
          <w:highlight w:val="none"/>
        </w:rPr>
        <w:t>主持人宣布</w:t>
      </w:r>
      <w:r>
        <w:rPr>
          <w:rFonts w:hint="eastAsia" w:ascii="仿宋" w:hAnsi="仿宋" w:eastAsia="仿宋" w:cs="仿宋"/>
          <w:color w:val="000000"/>
          <w:kern w:val="0"/>
          <w:sz w:val="24"/>
          <w:highlight w:val="none"/>
          <w:lang w:val="en-US" w:eastAsia="zh-CN"/>
        </w:rPr>
        <w:t>资格审查情况</w:t>
      </w:r>
      <w:r>
        <w:rPr>
          <w:rFonts w:hint="eastAsia" w:ascii="仿宋" w:hAnsi="仿宋" w:eastAsia="仿宋" w:cs="仿宋"/>
          <w:color w:val="000000"/>
          <w:kern w:val="0"/>
          <w:sz w:val="24"/>
          <w:highlight w:val="none"/>
        </w:rPr>
        <w:t>及无效（废）投标情形</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lang w:val="en-US" w:eastAsia="zh-CN"/>
        </w:rPr>
        <w:t>如有</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rPr>
        <w:t>，无效投标人可收回未拆封的</w:t>
      </w:r>
      <w:r>
        <w:rPr>
          <w:rFonts w:hint="eastAsia" w:ascii="仿宋" w:hAnsi="仿宋" w:eastAsia="仿宋" w:cs="仿宋"/>
          <w:color w:val="000000"/>
          <w:kern w:val="0"/>
          <w:sz w:val="24"/>
          <w:highlight w:val="none"/>
          <w:lang w:eastAsia="zh-CN"/>
        </w:rPr>
        <w:t>商务技术文件资料</w:t>
      </w:r>
      <w:r>
        <w:rPr>
          <w:rFonts w:hint="eastAsia" w:ascii="仿宋" w:hAnsi="仿宋" w:eastAsia="仿宋" w:cs="仿宋"/>
          <w:color w:val="000000"/>
          <w:kern w:val="0"/>
          <w:sz w:val="24"/>
          <w:highlight w:val="none"/>
          <w:lang w:val="en-US" w:eastAsia="zh-CN"/>
        </w:rPr>
        <w:t>和</w:t>
      </w:r>
      <w:r>
        <w:rPr>
          <w:rFonts w:hint="eastAsia" w:ascii="仿宋" w:hAnsi="仿宋" w:eastAsia="仿宋" w:cs="仿宋"/>
          <w:color w:val="000000"/>
          <w:kern w:val="0"/>
          <w:sz w:val="24"/>
          <w:highlight w:val="none"/>
        </w:rPr>
        <w:t>报价文件并签字确认</w:t>
      </w:r>
      <w:r>
        <w:rPr>
          <w:rFonts w:hint="eastAsia" w:ascii="仿宋" w:hAnsi="仿宋" w:eastAsia="仿宋" w:cs="仿宋"/>
          <w:color w:val="000000"/>
          <w:kern w:val="0"/>
          <w:sz w:val="24"/>
          <w:highlight w:val="none"/>
          <w:lang w:eastAsia="zh-CN"/>
        </w:rPr>
        <w:t>。</w:t>
      </w:r>
    </w:p>
    <w:p w14:paraId="35D84094">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4.6</w:t>
      </w:r>
      <w:r>
        <w:rPr>
          <w:rFonts w:hint="eastAsia" w:ascii="仿宋" w:hAnsi="仿宋" w:eastAsia="仿宋" w:cs="仿宋"/>
          <w:color w:val="000000"/>
          <w:kern w:val="0"/>
          <w:sz w:val="24"/>
          <w:highlight w:val="none"/>
        </w:rPr>
        <w:t>启封投标文件</w:t>
      </w:r>
      <w:r>
        <w:rPr>
          <w:rFonts w:hint="eastAsia" w:ascii="仿宋" w:hAnsi="仿宋" w:eastAsia="仿宋" w:cs="仿宋"/>
          <w:color w:val="000000"/>
          <w:kern w:val="0"/>
          <w:sz w:val="24"/>
          <w:highlight w:val="none"/>
          <w:lang w:eastAsia="zh-CN"/>
        </w:rPr>
        <w:t>商务技术文件资料</w:t>
      </w:r>
      <w:r>
        <w:rPr>
          <w:rFonts w:hint="eastAsia" w:ascii="仿宋" w:hAnsi="仿宋" w:eastAsia="仿宋" w:cs="仿宋"/>
          <w:color w:val="000000"/>
          <w:kern w:val="0"/>
          <w:sz w:val="24"/>
          <w:highlight w:val="none"/>
        </w:rPr>
        <w:t>。</w:t>
      </w:r>
    </w:p>
    <w:p w14:paraId="6DEA14CD">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w:t>
      </w:r>
      <w:r>
        <w:rPr>
          <w:rFonts w:hint="eastAsia" w:ascii="仿宋" w:hAnsi="仿宋" w:eastAsia="仿宋" w:cs="仿宋"/>
          <w:color w:val="000000"/>
          <w:kern w:val="0"/>
          <w:sz w:val="24"/>
          <w:highlight w:val="none"/>
          <w:lang w:val="en-US" w:eastAsia="zh-CN"/>
        </w:rPr>
        <w:t>7</w:t>
      </w:r>
      <w:r>
        <w:rPr>
          <w:rFonts w:hint="eastAsia" w:ascii="仿宋" w:hAnsi="仿宋" w:eastAsia="仿宋" w:cs="仿宋"/>
          <w:color w:val="000000"/>
          <w:kern w:val="0"/>
          <w:sz w:val="24"/>
          <w:highlight w:val="none"/>
        </w:rPr>
        <w:t>评标委员会对</w:t>
      </w:r>
      <w:r>
        <w:rPr>
          <w:rFonts w:hint="eastAsia" w:ascii="仿宋" w:hAnsi="仿宋" w:eastAsia="仿宋" w:cs="仿宋"/>
          <w:color w:val="000000"/>
          <w:kern w:val="0"/>
          <w:sz w:val="24"/>
          <w:highlight w:val="none"/>
          <w:lang w:eastAsia="zh-CN"/>
        </w:rPr>
        <w:t>商务技术文件资料</w:t>
      </w:r>
      <w:r>
        <w:rPr>
          <w:rFonts w:hint="eastAsia" w:ascii="仿宋" w:hAnsi="仿宋" w:eastAsia="仿宋" w:cs="仿宋"/>
          <w:color w:val="000000"/>
          <w:kern w:val="0"/>
          <w:sz w:val="24"/>
          <w:highlight w:val="none"/>
        </w:rPr>
        <w:t>进行评审 。</w:t>
      </w:r>
    </w:p>
    <w:p w14:paraId="0049DDDF">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w:t>
      </w:r>
      <w:r>
        <w:rPr>
          <w:rFonts w:hint="eastAsia" w:ascii="仿宋" w:hAnsi="仿宋" w:eastAsia="仿宋" w:cs="仿宋"/>
          <w:color w:val="000000"/>
          <w:kern w:val="0"/>
          <w:sz w:val="24"/>
          <w:highlight w:val="none"/>
          <w:lang w:val="en-US" w:eastAsia="zh-CN"/>
        </w:rPr>
        <w:t>8</w:t>
      </w:r>
      <w:r>
        <w:rPr>
          <w:rFonts w:hint="eastAsia" w:ascii="仿宋" w:hAnsi="仿宋" w:eastAsia="仿宋" w:cs="仿宋"/>
          <w:color w:val="000000"/>
          <w:kern w:val="0"/>
          <w:sz w:val="24"/>
          <w:highlight w:val="none"/>
        </w:rPr>
        <w:t>主持人宣布</w:t>
      </w:r>
      <w:r>
        <w:rPr>
          <w:rFonts w:hint="eastAsia" w:ascii="仿宋" w:hAnsi="仿宋" w:eastAsia="仿宋" w:cs="仿宋"/>
          <w:color w:val="000000"/>
          <w:kern w:val="0"/>
          <w:sz w:val="24"/>
          <w:highlight w:val="none"/>
          <w:lang w:eastAsia="zh-CN"/>
        </w:rPr>
        <w:t>商务技术</w:t>
      </w:r>
      <w:r>
        <w:rPr>
          <w:rFonts w:hint="eastAsia" w:ascii="仿宋" w:hAnsi="仿宋" w:eastAsia="仿宋" w:cs="仿宋"/>
          <w:color w:val="000000"/>
          <w:kern w:val="0"/>
          <w:sz w:val="24"/>
          <w:highlight w:val="none"/>
        </w:rPr>
        <w:t>得分及无效（废）投标情形</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lang w:val="en-US" w:eastAsia="zh-CN"/>
        </w:rPr>
        <w:t>如有</w:t>
      </w:r>
      <w:r>
        <w:rPr>
          <w:rFonts w:hint="eastAsia" w:ascii="仿宋" w:hAnsi="仿宋" w:eastAsia="仿宋" w:cs="仿宋"/>
          <w:color w:val="000000"/>
          <w:kern w:val="0"/>
          <w:sz w:val="24"/>
          <w:highlight w:val="none"/>
          <w:lang w:eastAsia="zh-CN"/>
        </w:rPr>
        <w:t>）</w:t>
      </w:r>
      <w:r>
        <w:rPr>
          <w:rFonts w:hint="eastAsia" w:ascii="仿宋" w:hAnsi="仿宋" w:eastAsia="仿宋" w:cs="仿宋"/>
          <w:color w:val="000000"/>
          <w:kern w:val="0"/>
          <w:sz w:val="24"/>
          <w:highlight w:val="none"/>
        </w:rPr>
        <w:t>，无效投标人可收回未拆封的报价文件并签字确认；公布经</w:t>
      </w:r>
      <w:r>
        <w:rPr>
          <w:rFonts w:hint="eastAsia" w:ascii="仿宋" w:hAnsi="仿宋" w:eastAsia="仿宋" w:cs="仿宋"/>
          <w:color w:val="000000"/>
          <w:kern w:val="0"/>
          <w:sz w:val="24"/>
          <w:highlight w:val="none"/>
          <w:lang w:eastAsia="zh-CN"/>
        </w:rPr>
        <w:t>商务技术</w:t>
      </w:r>
      <w:r>
        <w:rPr>
          <w:rFonts w:hint="eastAsia" w:ascii="仿宋" w:hAnsi="仿宋" w:eastAsia="仿宋" w:cs="仿宋"/>
          <w:color w:val="000000"/>
          <w:kern w:val="0"/>
          <w:sz w:val="24"/>
          <w:highlight w:val="none"/>
        </w:rPr>
        <w:t>评审符合采购需求的投标人名单及其</w:t>
      </w:r>
      <w:r>
        <w:rPr>
          <w:rFonts w:hint="eastAsia" w:ascii="仿宋" w:hAnsi="仿宋" w:eastAsia="仿宋" w:cs="仿宋"/>
          <w:color w:val="000000"/>
          <w:kern w:val="0"/>
          <w:sz w:val="24"/>
          <w:highlight w:val="none"/>
          <w:lang w:eastAsia="zh-CN"/>
        </w:rPr>
        <w:t>商务技术</w:t>
      </w:r>
      <w:r>
        <w:rPr>
          <w:rFonts w:hint="eastAsia" w:ascii="仿宋" w:hAnsi="仿宋" w:eastAsia="仿宋" w:cs="仿宋"/>
          <w:color w:val="000000"/>
          <w:kern w:val="0"/>
          <w:sz w:val="24"/>
          <w:highlight w:val="none"/>
        </w:rPr>
        <w:t>得分。</w:t>
      </w:r>
    </w:p>
    <w:p w14:paraId="2F8F43B0">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w:t>
      </w:r>
      <w:r>
        <w:rPr>
          <w:rFonts w:hint="eastAsia" w:ascii="仿宋" w:hAnsi="仿宋" w:eastAsia="仿宋" w:cs="仿宋"/>
          <w:color w:val="000000"/>
          <w:kern w:val="0"/>
          <w:sz w:val="24"/>
          <w:highlight w:val="none"/>
          <w:lang w:val="en-US" w:eastAsia="zh-CN"/>
        </w:rPr>
        <w:t>9</w:t>
      </w:r>
      <w:r>
        <w:rPr>
          <w:rFonts w:hint="eastAsia" w:ascii="仿宋" w:hAnsi="仿宋" w:eastAsia="仿宋" w:cs="仿宋"/>
          <w:color w:val="000000"/>
          <w:kern w:val="0"/>
          <w:sz w:val="24"/>
          <w:highlight w:val="none"/>
        </w:rPr>
        <w:t>启封</w:t>
      </w:r>
      <w:r>
        <w:rPr>
          <w:rFonts w:hint="eastAsia" w:ascii="仿宋" w:hAnsi="仿宋" w:eastAsia="仿宋" w:cs="仿宋"/>
          <w:color w:val="000000"/>
          <w:kern w:val="0"/>
          <w:sz w:val="24"/>
          <w:highlight w:val="none"/>
          <w:lang w:val="en-US" w:eastAsia="zh-CN"/>
        </w:rPr>
        <w:t>价格文件资料</w:t>
      </w:r>
      <w:r>
        <w:rPr>
          <w:rFonts w:hint="eastAsia" w:ascii="仿宋" w:hAnsi="仿宋" w:eastAsia="仿宋" w:cs="仿宋"/>
          <w:color w:val="000000"/>
          <w:kern w:val="0"/>
          <w:sz w:val="24"/>
          <w:highlight w:val="none"/>
        </w:rPr>
        <w:t>，由唱读人当众宣读投标人名称、投标价格和投标文件的其他内容。未宣读的投标报价和招标文件未允许提供的备选投标方案等实质性内容，评标时不予承认。</w:t>
      </w:r>
    </w:p>
    <w:p w14:paraId="4E721A09">
      <w:pPr>
        <w:snapToGrid w:val="0"/>
        <w:spacing w:line="480" w:lineRule="exact"/>
        <w:ind w:firstLine="480" w:firstLineChars="200"/>
        <w:jc w:val="left"/>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rPr>
        <w:t>4.</w:t>
      </w:r>
      <w:r>
        <w:rPr>
          <w:rFonts w:hint="eastAsia" w:ascii="仿宋" w:hAnsi="仿宋" w:eastAsia="仿宋" w:cs="仿宋"/>
          <w:color w:val="000000"/>
          <w:kern w:val="0"/>
          <w:sz w:val="24"/>
          <w:highlight w:val="none"/>
          <w:lang w:val="en-US" w:eastAsia="zh-CN"/>
        </w:rPr>
        <w:t>10</w:t>
      </w:r>
      <w:r>
        <w:rPr>
          <w:rFonts w:hint="eastAsia" w:ascii="仿宋" w:hAnsi="仿宋" w:eastAsia="仿宋" w:cs="仿宋"/>
          <w:color w:val="000000"/>
          <w:kern w:val="0"/>
          <w:sz w:val="24"/>
          <w:highlight w:val="none"/>
        </w:rPr>
        <w:t>评标委员会对投标文件</w:t>
      </w:r>
      <w:r>
        <w:rPr>
          <w:rFonts w:hint="eastAsia" w:ascii="仿宋" w:hAnsi="仿宋" w:eastAsia="仿宋" w:cs="仿宋"/>
          <w:color w:val="000000"/>
          <w:kern w:val="0"/>
          <w:sz w:val="24"/>
          <w:highlight w:val="none"/>
          <w:lang w:val="en-US" w:eastAsia="zh-CN"/>
        </w:rPr>
        <w:t>价格文件资料</w:t>
      </w:r>
      <w:r>
        <w:rPr>
          <w:rFonts w:hint="eastAsia" w:ascii="仿宋" w:hAnsi="仿宋" w:eastAsia="仿宋" w:cs="仿宋"/>
          <w:color w:val="000000"/>
          <w:kern w:val="0"/>
          <w:sz w:val="24"/>
          <w:highlight w:val="none"/>
        </w:rPr>
        <w:t>进行评审，核准</w:t>
      </w:r>
      <w:r>
        <w:rPr>
          <w:rFonts w:hint="eastAsia" w:ascii="仿宋" w:hAnsi="仿宋" w:eastAsia="仿宋" w:cs="仿宋"/>
          <w:color w:val="000000"/>
          <w:kern w:val="0"/>
          <w:sz w:val="24"/>
          <w:highlight w:val="none"/>
          <w:lang w:val="en-US" w:eastAsia="zh-CN"/>
        </w:rPr>
        <w:t>投标</w:t>
      </w:r>
      <w:r>
        <w:rPr>
          <w:rFonts w:hint="eastAsia" w:ascii="仿宋" w:hAnsi="仿宋" w:eastAsia="仿宋" w:cs="仿宋"/>
          <w:color w:val="000000"/>
          <w:kern w:val="0"/>
          <w:sz w:val="24"/>
          <w:highlight w:val="none"/>
        </w:rPr>
        <w:t>报价及计算</w:t>
      </w:r>
      <w:r>
        <w:rPr>
          <w:rFonts w:hint="eastAsia" w:ascii="仿宋" w:hAnsi="仿宋" w:eastAsia="仿宋" w:cs="仿宋"/>
          <w:color w:val="000000"/>
          <w:kern w:val="0"/>
          <w:sz w:val="24"/>
          <w:highlight w:val="none"/>
          <w:lang w:val="en-US" w:eastAsia="zh-CN"/>
        </w:rPr>
        <w:t>价格分</w:t>
      </w:r>
      <w:r>
        <w:rPr>
          <w:rFonts w:hint="eastAsia" w:ascii="仿宋" w:hAnsi="仿宋" w:eastAsia="仿宋" w:cs="仿宋"/>
          <w:color w:val="000000"/>
          <w:kern w:val="0"/>
          <w:sz w:val="24"/>
          <w:highlight w:val="none"/>
        </w:rPr>
        <w:t>，汇总</w:t>
      </w:r>
      <w:r>
        <w:rPr>
          <w:rFonts w:hint="eastAsia" w:ascii="仿宋" w:hAnsi="仿宋" w:eastAsia="仿宋" w:cs="仿宋"/>
          <w:color w:val="000000"/>
          <w:kern w:val="0"/>
          <w:sz w:val="24"/>
          <w:highlight w:val="none"/>
          <w:lang w:eastAsia="zh-CN"/>
        </w:rPr>
        <w:t>商务技术</w:t>
      </w:r>
      <w:r>
        <w:rPr>
          <w:rFonts w:hint="eastAsia" w:ascii="仿宋" w:hAnsi="仿宋" w:eastAsia="仿宋" w:cs="仿宋"/>
          <w:color w:val="000000"/>
          <w:kern w:val="0"/>
          <w:sz w:val="24"/>
          <w:highlight w:val="none"/>
        </w:rPr>
        <w:t>分、</w:t>
      </w:r>
      <w:r>
        <w:rPr>
          <w:rFonts w:hint="eastAsia" w:ascii="仿宋" w:hAnsi="仿宋" w:eastAsia="仿宋" w:cs="仿宋"/>
          <w:color w:val="000000"/>
          <w:kern w:val="0"/>
          <w:sz w:val="24"/>
          <w:highlight w:val="none"/>
          <w:lang w:val="en-US" w:eastAsia="zh-CN"/>
        </w:rPr>
        <w:t>价格</w:t>
      </w:r>
      <w:r>
        <w:rPr>
          <w:rFonts w:hint="eastAsia" w:ascii="仿宋" w:hAnsi="仿宋" w:eastAsia="仿宋" w:cs="仿宋"/>
          <w:color w:val="000000"/>
          <w:kern w:val="0"/>
          <w:sz w:val="24"/>
          <w:highlight w:val="none"/>
        </w:rPr>
        <w:t>分，根据得分排序确定中标候选人。</w:t>
      </w:r>
    </w:p>
    <w:p w14:paraId="09A6827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kern w:val="0"/>
          <w:sz w:val="24"/>
          <w:highlight w:val="none"/>
        </w:rPr>
        <w:t>4.</w:t>
      </w:r>
      <w:r>
        <w:rPr>
          <w:rFonts w:hint="eastAsia" w:ascii="仿宋" w:hAnsi="仿宋" w:eastAsia="仿宋" w:cs="仿宋"/>
          <w:color w:val="000000"/>
          <w:kern w:val="0"/>
          <w:sz w:val="24"/>
          <w:highlight w:val="none"/>
          <w:lang w:val="en-US" w:eastAsia="zh-CN"/>
        </w:rPr>
        <w:t>11</w:t>
      </w:r>
      <w:r>
        <w:rPr>
          <w:rFonts w:hint="eastAsia" w:ascii="仿宋" w:hAnsi="仿宋" w:eastAsia="仿宋" w:cs="仿宋"/>
          <w:color w:val="000000"/>
          <w:kern w:val="0"/>
          <w:sz w:val="24"/>
          <w:highlight w:val="none"/>
        </w:rPr>
        <w:t>主持人向投标单位公布评标结果。</w:t>
      </w:r>
    </w:p>
    <w:p w14:paraId="61E70503">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．评标</w:t>
      </w:r>
    </w:p>
    <w:p w14:paraId="39B8651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5.1评标委员会由招标采购单位依法组建，负责评标活动。评标委员会遵循公开、公平、公正、科学合理、竞争择优的原则。</w:t>
      </w:r>
    </w:p>
    <w:p w14:paraId="131190A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5.2评标委员会由采购人代表和有关方面的专家组成，成员人数为五人以上单数。</w:t>
      </w:r>
    </w:p>
    <w:p w14:paraId="333543D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5.3评标委员会负责对投标人资格的最终审定。</w:t>
      </w:r>
    </w:p>
    <w:p w14:paraId="3421D6C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5.4评标委员会可以要求投标人对其投标文件中含义不明确的内容作必要的澄清或者说明，但澄清或者说明不得超过投标文件的范围或者改变投标文件的实质性内容。</w:t>
      </w:r>
    </w:p>
    <w:p w14:paraId="14C47F7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5.5评审小组组长组织评审人员独立评审。评审小组对拟认定为采购响应文件无效、供应商资格不符合的，应组织相关供应商代表进行陈述、澄清或申辩；采购组织机构可协助评审小组组长对打分结果进行校对、核对并汇总统计。</w:t>
      </w:r>
    </w:p>
    <w:p w14:paraId="1A87F3B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5.6评标委员会对投标文件的判定，只依据投标文件和招标文件内容本身，不依据任何外来证明。</w:t>
      </w:r>
    </w:p>
    <w:p w14:paraId="56A6CD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5.7评标委员会不向落标方解释落标的原因。</w:t>
      </w:r>
    </w:p>
    <w:p w14:paraId="1650FA62">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．投标文件的初审鉴定</w:t>
      </w:r>
    </w:p>
    <w:p w14:paraId="26F80DC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6.1资格性审查</w:t>
      </w:r>
    </w:p>
    <w:p w14:paraId="5395943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6.1.1依据法律、法规和招标文件规定，</w:t>
      </w:r>
      <w:r>
        <w:rPr>
          <w:rFonts w:hint="eastAsia" w:ascii="仿宋" w:hAnsi="仿宋" w:eastAsia="仿宋" w:cs="仿宋"/>
          <w:color w:val="000000"/>
          <w:kern w:val="0"/>
          <w:sz w:val="24"/>
          <w:highlight w:val="none"/>
        </w:rPr>
        <w:t>评标委员会</w:t>
      </w:r>
      <w:r>
        <w:rPr>
          <w:rFonts w:hint="eastAsia" w:ascii="仿宋" w:hAnsi="仿宋" w:eastAsia="仿宋" w:cs="仿宋"/>
          <w:color w:val="000000" w:themeColor="text1"/>
          <w:sz w:val="24"/>
          <w:highlight w:val="none"/>
          <w:lang w:val="en-US" w:eastAsia="zh-CN"/>
          <w14:textFill>
            <w14:solidFill>
              <w14:schemeClr w14:val="tx1"/>
            </w14:solidFill>
          </w14:textFill>
        </w:rPr>
        <w:t>对投标人进行资格审查，以确定投标人是否具备投标资格。</w:t>
      </w:r>
    </w:p>
    <w:p w14:paraId="64F55E3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6.2符合性审查</w:t>
      </w:r>
    </w:p>
    <w:p w14:paraId="688BAB1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D266ED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6.3如果投标文件实质不响应招标文件的各项要求，评标委员会将予以拒绝，并且不允许投标人通过修改或撤销其不符合要求的差异或保留，使之成为具有实质性响应的投标。</w:t>
      </w:r>
    </w:p>
    <w:p w14:paraId="68C28411">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lang w:val="en-US" w:eastAsia="zh-CN"/>
          <w14:textFill>
            <w14:solidFill>
              <w14:schemeClr w14:val="tx1"/>
            </w14:solidFill>
          </w14:textFill>
        </w:rPr>
        <w:t>7</w:t>
      </w:r>
      <w:r>
        <w:rPr>
          <w:rFonts w:hint="eastAsia" w:ascii="仿宋" w:hAnsi="仿宋" w:eastAsia="仿宋" w:cs="仿宋"/>
          <w:b/>
          <w:color w:val="000000" w:themeColor="text1"/>
          <w:kern w:val="0"/>
          <w:sz w:val="24"/>
          <w:highlight w:val="none"/>
          <w14:textFill>
            <w14:solidFill>
              <w14:schemeClr w14:val="tx1"/>
            </w14:solidFill>
          </w14:textFill>
        </w:rPr>
        <w:t xml:space="preserve">.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32974D6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7.1投标文件中开标一览表（报价表）内容与投标文件中相应内容不一致的，以开标一览表（报价表）为准；</w:t>
      </w:r>
    </w:p>
    <w:p w14:paraId="1385700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7.2大写金额和小写金额不一致的，以大写金额为准；</w:t>
      </w:r>
    </w:p>
    <w:p w14:paraId="41E4F90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7.3单价金额小数点或者百分比有明显错位的，以开标一览表的总价为准，并修改单价；</w:t>
      </w:r>
    </w:p>
    <w:p w14:paraId="54C0173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7.4总价金额与按单价汇总金额不一致的，以单价金额计算结果为准。</w:t>
      </w:r>
    </w:p>
    <w:p w14:paraId="55DAB89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68C631F">
      <w:pPr>
        <w:keepNext w:val="0"/>
        <w:keepLines w:val="0"/>
        <w:pageBreakBefore w:val="0"/>
        <w:widowControl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8</w:t>
      </w:r>
      <w:r>
        <w:rPr>
          <w:rFonts w:hint="eastAsia" w:ascii="仿宋" w:hAnsi="仿宋" w:eastAsia="仿宋" w:cs="仿宋"/>
          <w:b/>
          <w:color w:val="000000" w:themeColor="text1"/>
          <w:sz w:val="24"/>
          <w:highlight w:val="none"/>
          <w14:textFill>
            <w14:solidFill>
              <w14:schemeClr w14:val="tx1"/>
            </w14:solidFill>
          </w14:textFill>
        </w:rPr>
        <w:t>.投标文件的评审、比较和否决</w:t>
      </w:r>
    </w:p>
    <w:p w14:paraId="48D4DA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8.1评标委员会将对在实质上响应招标文件要求的投标文件进行评估和比较。</w:t>
      </w:r>
    </w:p>
    <w:p w14:paraId="42CAA48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8.2在评审过程中，评标委员会可以书面形式要求投标人就投标文件含义不明确的内容可对其进行书面说明并提供相关材料，但不得超过投标文件的范围或者改变投标文件的实质性内容。</w:t>
      </w:r>
    </w:p>
    <w:p w14:paraId="7479015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8.3在评标过程中，如发现与招标文件要求相偏离的，评标委员会可对其偏离情形进行必要的核实。</w:t>
      </w:r>
    </w:p>
    <w:p w14:paraId="6363369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8.4在评审过程中，如属于实质性偏离或符合无效响应条件的，应当询问相关投标人，并可对其进行线下确认，但不允许对偏离条款进行补充、修正或撤回。</w:t>
      </w:r>
    </w:p>
    <w:p w14:paraId="061EBA3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8.5比较与评价。评标委员会应当按照评标标准，对符合性审查合格的投标文件进行商务和技术评估，综合比较与评价。</w:t>
      </w:r>
    </w:p>
    <w:p w14:paraId="5794FE8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8.6汇总（商务技术得分情况）。评标委员会各成员应当独立对每个投标人的商务技术文件进行评价，并汇总商务技术得分情况。</w:t>
      </w:r>
    </w:p>
    <w:p w14:paraId="34FEA27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8.7 报价审核。对符合采购需求且通过商务技术（资信）评审的投标人的报价的合理性、准确性等进行审查核实。</w:t>
      </w:r>
    </w:p>
    <w:p w14:paraId="5D81CF6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8.7.1政府采购异常低价审查：</w:t>
      </w:r>
    </w:p>
    <w:p w14:paraId="40714FB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8.7.1.1政府采购评审中出现下列情形之一的，评审委员会应当启动异常低价投标（响应）审查程序：</w:t>
      </w:r>
    </w:p>
    <w:p w14:paraId="515C8AC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1.投标（响应）报价低于全部通过符合性审查供应商投标（响应）报价平均值50%的，即投标（响应）报价&lt;全部通过符合性审查供应商投标（响应）报价平均值×50%；</w:t>
      </w:r>
    </w:p>
    <w:p w14:paraId="64C039A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2.投标（响应）报价低于通过符合性审查的次低报价供应商投标（响应）报价50%的，即投标（响应）报价&lt;通过符合性审查的次低报价供应商投标（响应）报价×50%；</w:t>
      </w:r>
    </w:p>
    <w:p w14:paraId="64A1A80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3.投标（响应）报价低于采购项目最高限价45%的，即投标（响应）报价&lt;采购项目最高限价×45%；</w:t>
      </w:r>
    </w:p>
    <w:p w14:paraId="17D74D9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4.评审委员会基于专业判断，认为供应商报价过低，有可能影响产品质量或者不能诚信履约的其他情形。</w:t>
      </w:r>
    </w:p>
    <w:p w14:paraId="0E330E7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相关法律法规对供应商报价有规定的，从其规定。</w:t>
      </w:r>
    </w:p>
    <w:p w14:paraId="49EC7E1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A07BA6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542F9D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3D7B6A6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8.7.2根据财政部发布的《政府采购促进中小企业发展暂行办法》规定，对于非专门面向中小企业的项目，对小型和微型企业产品的价格给予一定的扣除，用扣除后的价格参与评审。</w:t>
      </w:r>
    </w:p>
    <w:p w14:paraId="6523615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8.7.3如需投标价格修正，按财政部87号令第五十九条的规定对投标价格进行修正。</w:t>
      </w:r>
    </w:p>
    <w:p w14:paraId="54BBA01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8.8评标委员会依据招标文件规定的评标标准和方法，对投标文件进行评审和比较后，向采购人或其委托的采购代理机构提供书面评标报告，并按得分高低排序推荐中标候选供应商。</w:t>
      </w:r>
    </w:p>
    <w:p w14:paraId="5969FE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8.9评标委员会依据招标文件规定的评标标准和方法，对投标文件进行评审和比较后，向采购人或其委托的采购代理机构提供书面评标报告，并按得分高低排序推荐中标候选供应商。</w:t>
      </w:r>
    </w:p>
    <w:p w14:paraId="7290AE4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lang w:val="en-US" w:eastAsia="zh-CN"/>
          <w14:textFill>
            <w14:solidFill>
              <w14:schemeClr w14:val="tx1"/>
            </w14:solidFill>
          </w14:textFill>
        </w:rPr>
        <w:t>9</w:t>
      </w:r>
      <w:r>
        <w:rPr>
          <w:rFonts w:hint="eastAsia" w:ascii="仿宋" w:hAnsi="仿宋" w:eastAsia="仿宋" w:cs="仿宋"/>
          <w:b/>
          <w:color w:val="000000" w:themeColor="text1"/>
          <w:highlight w:val="none"/>
          <w14:textFill>
            <w14:solidFill>
              <w14:schemeClr w14:val="tx1"/>
            </w14:solidFill>
          </w14:textFill>
        </w:rPr>
        <w:t>.投标文件的澄清</w:t>
      </w:r>
    </w:p>
    <w:p w14:paraId="3B9C908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1ACF2E77">
      <w:pPr>
        <w:pStyle w:val="34"/>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10</w:t>
      </w:r>
      <w:r>
        <w:rPr>
          <w:rFonts w:hint="eastAsia" w:ascii="仿宋" w:hAnsi="仿宋" w:eastAsia="仿宋" w:cs="仿宋"/>
          <w:b/>
          <w:color w:val="000000" w:themeColor="text1"/>
          <w:sz w:val="24"/>
          <w:szCs w:val="24"/>
          <w:highlight w:val="none"/>
          <w14:textFill>
            <w14:solidFill>
              <w14:schemeClr w14:val="tx1"/>
            </w14:solidFill>
          </w14:textFill>
        </w:rPr>
        <w:t>.无效投标的情形</w:t>
      </w:r>
    </w:p>
    <w:p w14:paraId="17844FDD">
      <w:pPr>
        <w:keepNext w:val="0"/>
        <w:keepLines w:val="0"/>
        <w:pageBreakBefore w:val="0"/>
        <w:widowControl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24148963">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.1未按照招标文件规定要求</w:t>
      </w:r>
      <w:r>
        <w:rPr>
          <w:rFonts w:hint="eastAsia" w:ascii="仿宋" w:hAnsi="仿宋" w:eastAsia="仿宋" w:cs="仿宋"/>
          <w:b/>
          <w:color w:val="000000"/>
          <w:kern w:val="0"/>
          <w:sz w:val="24"/>
          <w:highlight w:val="none"/>
        </w:rPr>
        <w:t>密封封装</w:t>
      </w:r>
      <w:r>
        <w:rPr>
          <w:rFonts w:hint="eastAsia" w:ascii="仿宋" w:hAnsi="仿宋" w:eastAsia="仿宋" w:cs="仿宋"/>
          <w:b/>
          <w:color w:val="000000"/>
          <w:kern w:val="0"/>
          <w:sz w:val="24"/>
          <w:highlight w:val="none"/>
          <w:lang w:eastAsia="zh-CN"/>
        </w:rPr>
        <w:t>、</w:t>
      </w:r>
      <w:r>
        <w:rPr>
          <w:rFonts w:hint="eastAsia" w:ascii="仿宋" w:hAnsi="仿宋" w:eastAsia="仿宋" w:cs="仿宋"/>
          <w:b/>
          <w:color w:val="000000" w:themeColor="text1"/>
          <w:sz w:val="24"/>
          <w:highlight w:val="none"/>
          <w14:textFill>
            <w14:solidFill>
              <w14:schemeClr w14:val="tx1"/>
            </w14:solidFill>
          </w14:textFill>
        </w:rPr>
        <w:t>签字或盖章</w:t>
      </w:r>
      <w:r>
        <w:rPr>
          <w:rFonts w:hint="eastAsia" w:ascii="仿宋" w:hAnsi="仿宋" w:eastAsia="仿宋" w:cs="仿宋"/>
          <w:b/>
          <w:color w:val="000000" w:themeColor="text1"/>
          <w:sz w:val="24"/>
          <w:highlight w:val="none"/>
          <w:lang w:eastAsia="zh-CN"/>
          <w14:textFill>
            <w14:solidFill>
              <w14:schemeClr w14:val="tx1"/>
            </w14:solidFill>
          </w14:textFill>
        </w:rPr>
        <w:t>、</w:t>
      </w:r>
      <w:r>
        <w:rPr>
          <w:rFonts w:hint="eastAsia" w:ascii="仿宋" w:hAnsi="仿宋" w:eastAsia="仿宋" w:cs="仿宋"/>
          <w:b/>
          <w:color w:val="000000"/>
          <w:kern w:val="0"/>
          <w:sz w:val="24"/>
          <w:highlight w:val="none"/>
        </w:rPr>
        <w:t>份数不足</w:t>
      </w:r>
      <w:r>
        <w:rPr>
          <w:rFonts w:hint="eastAsia" w:ascii="仿宋" w:hAnsi="仿宋" w:eastAsia="仿宋" w:cs="仿宋"/>
          <w:b/>
          <w:color w:val="000000" w:themeColor="text1"/>
          <w:sz w:val="24"/>
          <w:highlight w:val="none"/>
          <w14:textFill>
            <w14:solidFill>
              <w14:schemeClr w14:val="tx1"/>
            </w14:solidFill>
          </w14:textFill>
        </w:rPr>
        <w:t>的；</w:t>
      </w:r>
    </w:p>
    <w:p w14:paraId="7B67BDF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.2单位负责人为同一人或者存在直接控股、管理关系的不同供应商参加同一合同项下的政府采购活动的（均无效）；</w:t>
      </w:r>
    </w:p>
    <w:p w14:paraId="076A306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 xml:space="preserve">.3为采购项目提供整体设计、规范编制或者项目管理、监理、检测等服务的供应商参加该采购项目的其他采购活动的； </w:t>
      </w:r>
    </w:p>
    <w:p w14:paraId="21F7A7C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.4投标人未提供招标文件中规定的基本资格条件书面承诺函的，或投标人未提供有效的特定资格证明文件的，视为投标人不具备招标文件中规定的资格要求；</w:t>
      </w:r>
    </w:p>
    <w:p w14:paraId="4A746E6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.5《法定代表人身份证明书》与提供的身份证复印件信息不符的；《法定代表人授权委托书》与提供的身份证复印件信息不符的；</w:t>
      </w:r>
    </w:p>
    <w:p w14:paraId="73EC89A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.6《法定代表人授权委托书》或《法定代表人身份证明书》填写不全、错误、未</w:t>
      </w:r>
      <w:r>
        <w:rPr>
          <w:rFonts w:hint="eastAsia" w:ascii="仿宋" w:hAnsi="仿宋" w:eastAsia="仿宋" w:cs="仿宋"/>
          <w:b/>
          <w:color w:val="000000" w:themeColor="text1"/>
          <w:sz w:val="24"/>
          <w:highlight w:val="none"/>
          <w:lang w:val="en-US" w:eastAsia="zh-CN"/>
          <w14:textFill>
            <w14:solidFill>
              <w14:schemeClr w14:val="tx1"/>
            </w14:solidFill>
          </w14:textFill>
        </w:rPr>
        <w:t>盖章签字</w:t>
      </w:r>
      <w:r>
        <w:rPr>
          <w:rFonts w:hint="eastAsia" w:ascii="仿宋" w:hAnsi="仿宋" w:eastAsia="仿宋" w:cs="仿宋"/>
          <w:b/>
          <w:color w:val="000000" w:themeColor="text1"/>
          <w:sz w:val="24"/>
          <w:highlight w:val="none"/>
          <w14:textFill>
            <w14:solidFill>
              <w14:schemeClr w14:val="tx1"/>
            </w14:solidFill>
          </w14:textFill>
        </w:rPr>
        <w:t>(《法定代表人授权委托书》要求“</w:t>
      </w:r>
      <w:r>
        <w:rPr>
          <w:rFonts w:hint="eastAsia" w:ascii="仿宋" w:hAnsi="仿宋" w:eastAsia="仿宋" w:cs="仿宋"/>
          <w:b/>
          <w:color w:val="000000" w:themeColor="text1"/>
          <w:sz w:val="24"/>
          <w:highlight w:val="none"/>
          <w:lang w:val="en-US" w:eastAsia="zh-CN"/>
          <w14:textFill>
            <w14:solidFill>
              <w14:schemeClr w14:val="tx1"/>
            </w14:solidFill>
          </w14:textFill>
        </w:rPr>
        <w:t>盖章</w:t>
      </w:r>
      <w:r>
        <w:rPr>
          <w:rFonts w:hint="eastAsia" w:ascii="仿宋" w:hAnsi="仿宋" w:eastAsia="仿宋" w:cs="仿宋"/>
          <w:b/>
          <w:color w:val="000000" w:themeColor="text1"/>
          <w:sz w:val="24"/>
          <w:highlight w:val="none"/>
          <w14:textFill>
            <w14:solidFill>
              <w14:schemeClr w14:val="tx1"/>
            </w14:solidFill>
          </w14:textFill>
        </w:rPr>
        <w:t>”和“签字或盖章”缺一不可）的；</w:t>
      </w:r>
    </w:p>
    <w:p w14:paraId="4E86374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.7授权代表非投标单位正式职工的（以社保证明为准，如授权代表为离退休返聘人员的，需提供退休证明及单位聘用证明），法定代表人及个体工商户除外；</w:t>
      </w:r>
    </w:p>
    <w:p w14:paraId="0C9768FD">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.8投标文件中的投标函无投标人的</w:t>
      </w:r>
      <w:r>
        <w:rPr>
          <w:rFonts w:hint="eastAsia" w:ascii="仿宋" w:hAnsi="仿宋" w:eastAsia="仿宋" w:cs="仿宋"/>
          <w:b/>
          <w:color w:val="000000" w:themeColor="text1"/>
          <w:sz w:val="24"/>
          <w:highlight w:val="none"/>
          <w:lang w:val="en-US" w:eastAsia="zh-CN"/>
          <w14:textFill>
            <w14:solidFill>
              <w14:schemeClr w14:val="tx1"/>
            </w14:solidFill>
          </w14:textFill>
        </w:rPr>
        <w:t>盖</w:t>
      </w:r>
      <w:r>
        <w:rPr>
          <w:rFonts w:hint="eastAsia" w:ascii="仿宋" w:hAnsi="仿宋" w:eastAsia="仿宋" w:cs="仿宋"/>
          <w:b/>
          <w:color w:val="000000" w:themeColor="text1"/>
          <w:sz w:val="24"/>
          <w:highlight w:val="none"/>
          <w14:textFill>
            <w14:solidFill>
              <w14:schemeClr w14:val="tx1"/>
            </w14:solidFill>
          </w14:textFill>
        </w:rPr>
        <w:t>章或填写不全的；</w:t>
      </w:r>
    </w:p>
    <w:p w14:paraId="11DA137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.9报价一经涂改，未在涂改处加盖投标单位公章或者未经法定代表人或其授权代表签字或盖章的；</w:t>
      </w:r>
    </w:p>
    <w:p w14:paraId="6A0D688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.10未按招标文件规定的格式填写，或对招标服务或技术或产品等要求未详细应答或应答内容不全、有缺失的,经评标委员会认定为无法评审的；</w:t>
      </w:r>
    </w:p>
    <w:p w14:paraId="427E1B53">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.11出现同一标的物或本次招标产品(服务)内的主要产品(重要组成部分)出现商务技术文件资料、报价文件资料描述不一致或前后描述不一致，经评标委员会认定后为无法评审的；</w:t>
      </w:r>
    </w:p>
    <w:p w14:paraId="35FCD4FD">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.12《技术偏离说明表》不真实填写或弄虚作假的；</w:t>
      </w:r>
    </w:p>
    <w:p w14:paraId="1B4B1A3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.13投标文件含有采购人不能接受的附加条件；</w:t>
      </w:r>
    </w:p>
    <w:p w14:paraId="6DA3AC63">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.14评标委员会认为投标人的报价明显低于其他通过符合性审查投标人的报价，有可能影响产品质量或者不能诚信履约的，未能按要求提供书面说明或者提交相关证明材料证明其报价合理性的;</w:t>
      </w:r>
    </w:p>
    <w:p w14:paraId="0D70D45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.15报价超过招标文件中规定的预算金额或最高限价的；</w:t>
      </w:r>
    </w:p>
    <w:p w14:paraId="2BA1054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.16投标文件“商务技术文件资料”部分中出现《开标一览表》相关内容的；</w:t>
      </w:r>
    </w:p>
    <w:p w14:paraId="328221F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.17采购人拟采购的产品属于政府强制采购的节能产品品目清单范围的，投标人未按招标文件要求提供国家确定的认证机构出具的、处于有效期之内的节能产品认证证书的；</w:t>
      </w:r>
    </w:p>
    <w:p w14:paraId="4ECD0BB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.18《开标一览表》填写不完整或字迹不能辨认或有漏项的，经评标委员会认定属于重大偏差的；</w:t>
      </w:r>
    </w:p>
    <w:p w14:paraId="109BFE4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.19投标人对根据修正原则修正后的报价不确认的；</w:t>
      </w:r>
    </w:p>
    <w:p w14:paraId="10990D1D">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.20投标人提供虚假材料投标的（包括但不限于以下情节）；</w:t>
      </w:r>
    </w:p>
    <w:p w14:paraId="22E55C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.20.1使用伪造、变造的许可证件；</w:t>
      </w:r>
    </w:p>
    <w:p w14:paraId="4E42B5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.20.2提供虚假的财务状况或者业绩；</w:t>
      </w:r>
    </w:p>
    <w:p w14:paraId="47D8936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.20.3提供虚假的项目负责人或者主要技术人员简历、劳动关系证明；</w:t>
      </w:r>
    </w:p>
    <w:p w14:paraId="27C438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.20.4提供虚假的信用状况；</w:t>
      </w:r>
    </w:p>
    <w:p w14:paraId="79DAED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.20.5其他弄虚作假的行为。</w:t>
      </w:r>
    </w:p>
    <w:p w14:paraId="291EF10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.21下列情形之一的，视为投标人串通投标，其投标无效：</w:t>
      </w:r>
    </w:p>
    <w:p w14:paraId="7F0F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.21.1不同投标人的投标文件由同一单位或者个人编制；</w:t>
      </w:r>
    </w:p>
    <w:p w14:paraId="43E231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.21.2不同投标人委托同一单位或者个人办理投标事宜；</w:t>
      </w:r>
    </w:p>
    <w:p w14:paraId="11578F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.21.3不同投标人的投标文件载明的项目管理成员或者联系人员为同一人；</w:t>
      </w:r>
    </w:p>
    <w:p w14:paraId="446862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.21.4不同投标人的投标文件异常一致或者投标报价呈规律性差异；</w:t>
      </w:r>
    </w:p>
    <w:p w14:paraId="1ED216D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.21.5不同投标人的投标文件相互混装；</w:t>
      </w:r>
    </w:p>
    <w:p w14:paraId="1D02B3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0</w:t>
      </w:r>
      <w:r>
        <w:rPr>
          <w:rFonts w:hint="eastAsia" w:ascii="仿宋" w:hAnsi="仿宋" w:eastAsia="仿宋" w:cs="仿宋"/>
          <w:color w:val="000000" w:themeColor="text1"/>
          <w:sz w:val="24"/>
          <w:highlight w:val="none"/>
          <w14:textFill>
            <w14:solidFill>
              <w14:schemeClr w14:val="tx1"/>
            </w14:solidFill>
          </w14:textFill>
        </w:rPr>
        <w:t>.21.6有二份及二份以上投标文件的相互之间有特别相同或相似之处，且经询标澄清投标人无令人信服的理由和可靠证据证明其合理性的，经评标委员会半数以上成员确认有串通投标嫌疑的；</w:t>
      </w:r>
    </w:p>
    <w:p w14:paraId="6A7552D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.22有下列情形之一的，属于恶意串通，其投标无效：</w:t>
      </w:r>
    </w:p>
    <w:p w14:paraId="0374F8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.22.1供应商直接或者间接从采购人或者采购机构处获得其他供应商的相关情况并修改其投标文件或者响应文件；</w:t>
      </w:r>
    </w:p>
    <w:p w14:paraId="4AFD8C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.22.2供应商按照采购人或者采购机构的授意撤换、修改投标文件或者响应文件；</w:t>
      </w:r>
    </w:p>
    <w:p w14:paraId="2D772FD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.22.3供应商之间协商报价、技术方案等投标文件或者响应文件的实质性内容；</w:t>
      </w:r>
    </w:p>
    <w:p w14:paraId="627D85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.22.4属于同一集团、协会、商会等组织成员的供应商按照该组织要求协同参加政府采购活动；</w:t>
      </w:r>
    </w:p>
    <w:p w14:paraId="579245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.22.5供应商之间事先约定由某一特定供应商中标、成交；</w:t>
      </w:r>
    </w:p>
    <w:p w14:paraId="060510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.22.6供应商之间商定部分供应商放弃参加政府采购活动或者放弃中标、成交；</w:t>
      </w:r>
    </w:p>
    <w:p w14:paraId="4D8938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.22.7供应商与采购人或者采购机构之间、供应商相互之间，为谋求特定供应商中标、成交或者排斥其他供应商的其他串通行为。</w:t>
      </w:r>
    </w:p>
    <w:p w14:paraId="60DF826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.23评标委员会认定有重大偏差或实质性不响应招标文件要求的；</w:t>
      </w:r>
    </w:p>
    <w:p w14:paraId="4AE3E4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14:textFill>
            <w14:solidFill>
              <w14:schemeClr w14:val="tx1"/>
            </w14:solidFill>
          </w14:textFill>
        </w:rPr>
        <w:t>.24投标文件出现不是唯一的、有选择性投标报价的；</w:t>
      </w:r>
    </w:p>
    <w:p w14:paraId="12D4A7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10</w:t>
      </w:r>
      <w:r>
        <w:rPr>
          <w:rFonts w:hint="eastAsia" w:ascii="仿宋" w:hAnsi="仿宋" w:eastAsia="仿宋" w:cs="仿宋"/>
          <w:b/>
          <w:bCs/>
          <w:color w:val="000000" w:themeColor="text1"/>
          <w:sz w:val="24"/>
          <w:highlight w:val="none"/>
          <w14:textFill>
            <w14:solidFill>
              <w14:schemeClr w14:val="tx1"/>
            </w14:solidFill>
          </w14:textFill>
        </w:rPr>
        <w:t>.2</w:t>
      </w:r>
      <w:r>
        <w:rPr>
          <w:rFonts w:hint="eastAsia" w:ascii="仿宋" w:hAnsi="仿宋" w:eastAsia="仿宋" w:cs="仿宋"/>
          <w:b/>
          <w:bCs/>
          <w:color w:val="000000" w:themeColor="text1"/>
          <w:sz w:val="24"/>
          <w:highlight w:val="none"/>
          <w:lang w:val="en-US" w:eastAsia="zh-CN"/>
          <w14:textFill>
            <w14:solidFill>
              <w14:schemeClr w14:val="tx1"/>
            </w14:solidFill>
          </w14:textFill>
        </w:rPr>
        <w:t>5</w:t>
      </w:r>
      <w:r>
        <w:rPr>
          <w:rFonts w:hint="default" w:ascii="仿宋" w:hAnsi="仿宋" w:eastAsia="仿宋" w:cs="仿宋"/>
          <w:b/>
          <w:bCs/>
          <w:color w:val="000000" w:themeColor="text1"/>
          <w:sz w:val="24"/>
          <w:highlight w:val="none"/>
          <w:lang w:val="en-US"/>
          <w14:textFill>
            <w14:solidFill>
              <w14:schemeClr w14:val="tx1"/>
            </w14:solidFill>
          </w14:textFill>
        </w:rPr>
        <w:t>参与同一个采购包(标段)的供应商存在下列情形之一的其投标(响应)文件无效:</w:t>
      </w:r>
    </w:p>
    <w:p w14:paraId="1BCCAD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000000" w:themeColor="text1"/>
          <w:sz w:val="24"/>
          <w:highlight w:val="none"/>
          <w:lang w:val="en-US"/>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10.25.1</w:t>
      </w:r>
      <w:r>
        <w:rPr>
          <w:rFonts w:hint="default" w:ascii="仿宋" w:hAnsi="仿宋" w:eastAsia="仿宋" w:cs="仿宋"/>
          <w:b/>
          <w:bCs/>
          <w:color w:val="000000" w:themeColor="text1"/>
          <w:sz w:val="24"/>
          <w:highlight w:val="none"/>
          <w:lang w:val="en-US"/>
          <w14:textFill>
            <w14:solidFill>
              <w14:schemeClr w14:val="tx1"/>
            </w14:solidFill>
          </w14:textFill>
        </w:rPr>
        <w:t>不同供应商的投标(响应)文件的内容存在三处(含)以上错误一致，且无法合理解释的;</w:t>
      </w:r>
    </w:p>
    <w:p w14:paraId="7643112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10.25.2</w:t>
      </w:r>
      <w:r>
        <w:rPr>
          <w:rFonts w:hint="default" w:ascii="仿宋" w:hAnsi="仿宋" w:eastAsia="仿宋" w:cs="仿宋"/>
          <w:b/>
          <w:bCs/>
          <w:color w:val="000000" w:themeColor="text1"/>
          <w:sz w:val="24"/>
          <w:highlight w:val="none"/>
          <w:lang w:val="en-US"/>
          <w14:textFill>
            <w14:solidFill>
              <w14:schemeClr w14:val="tx1"/>
            </w14:solidFill>
          </w14:textFill>
        </w:rPr>
        <w:t>不同供应商联系人为同一人或不同联系人的联系电话一致，且无法合理解释的。</w:t>
      </w:r>
    </w:p>
    <w:p w14:paraId="55C2974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10</w:t>
      </w: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48D19234">
      <w:pPr>
        <w:keepNext w:val="0"/>
        <w:keepLines w:val="0"/>
        <w:pageBreakBefore w:val="0"/>
        <w:widowControl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lang w:val="en-US" w:eastAsia="zh-CN"/>
          <w14:textFill>
            <w14:solidFill>
              <w14:schemeClr w14:val="tx1"/>
            </w14:solidFill>
          </w14:textFill>
        </w:rPr>
        <w:t>11</w:t>
      </w:r>
      <w:r>
        <w:rPr>
          <w:rFonts w:hint="eastAsia" w:ascii="仿宋" w:hAnsi="仿宋" w:eastAsia="仿宋" w:cs="仿宋"/>
          <w:b/>
          <w:color w:val="000000" w:themeColor="text1"/>
          <w:kern w:val="0"/>
          <w:sz w:val="24"/>
          <w:highlight w:val="none"/>
          <w14:textFill>
            <w14:solidFill>
              <w14:schemeClr w14:val="tx1"/>
            </w14:solidFill>
          </w14:textFill>
        </w:rPr>
        <w:t>.评标过程保密</w:t>
      </w:r>
    </w:p>
    <w:p w14:paraId="6414449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6841C5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19C594D4">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20"/>
    <w:p w14:paraId="66E6AB5F">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1" w:name="_Hlt74729768"/>
      <w:bookmarkEnd w:id="21"/>
      <w:bookmarkStart w:id="22" w:name="_Hlt75236011"/>
      <w:bookmarkEnd w:id="22"/>
      <w:bookmarkStart w:id="23" w:name="_Hlt74730295"/>
      <w:bookmarkEnd w:id="23"/>
      <w:bookmarkStart w:id="24" w:name="_Hlt68072998"/>
      <w:bookmarkEnd w:id="24"/>
      <w:bookmarkStart w:id="25" w:name="_Hlt68403820"/>
      <w:bookmarkEnd w:id="25"/>
      <w:bookmarkStart w:id="26" w:name="_Hlt75236101"/>
      <w:bookmarkEnd w:id="26"/>
      <w:bookmarkStart w:id="27" w:name="_Hlt68057669"/>
      <w:bookmarkEnd w:id="27"/>
      <w:bookmarkStart w:id="28" w:name="_Hlt74714665"/>
      <w:bookmarkEnd w:id="28"/>
      <w:bookmarkStart w:id="29" w:name="_Hlt68073093"/>
      <w:bookmarkEnd w:id="29"/>
      <w:bookmarkStart w:id="30" w:name="_Hlt74707468"/>
      <w:bookmarkEnd w:id="30"/>
      <w:bookmarkStart w:id="31" w:name="_Hlt68072990"/>
      <w:bookmarkEnd w:id="31"/>
      <w:bookmarkStart w:id="32" w:name="_Hlt75236290"/>
      <w:bookmarkEnd w:id="32"/>
      <w:bookmarkStart w:id="33" w:name="_Toc81372776"/>
      <w:bookmarkStart w:id="34" w:name="_Toc84325929"/>
      <w:bookmarkStart w:id="35" w:name="_Toc81372953"/>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3"/>
    <w:bookmarkEnd w:id="34"/>
    <w:bookmarkEnd w:id="35"/>
    <w:p w14:paraId="2BCDE973">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55D6D36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01B31CF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103ED3A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6DA9947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79EE779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11A160C1">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49FAEB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71980A4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5183394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372C7FB3">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7C2FED3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3.1采购代理机构对中标结果在指定媒体发布中标公告，中标公告期限为1个工作日。</w:t>
      </w:r>
    </w:p>
    <w:p w14:paraId="4DAB7ED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7451B8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18550CE8">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1E98D77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1CEB9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14:paraId="4152A9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14:paraId="65430DE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14:paraId="658B7270">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29D982B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5.1中标人应当在中标通知书发出之日起30天内与采购人签订合同，自采购合同签订之日起2个工作日内，至绍兴衡业工程管理咨询有限公司进行备案。</w:t>
      </w:r>
    </w:p>
    <w:p w14:paraId="741CADB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0CD7C74F">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3C9F6AB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D38ACC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4436C31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7B196CD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0A171CF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采购监管部门不定期对合同的履约情况进行检查，发现未按合同规定进行履约的，有弄虚作假，偷工减料，以次充好等情形，达不到国家、行业有关标准和商务技术文件规定的，一经查实，由监督管理部门给予相应处罚。</w:t>
      </w:r>
    </w:p>
    <w:p w14:paraId="1C250DAB">
      <w:pPr>
        <w:adjustRightInd/>
        <w:spacing w:line="336"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09894470">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color w:val="000000"/>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w:t>
      </w:r>
      <w:r>
        <w:rPr>
          <w:rFonts w:hint="eastAsia" w:ascii="仿宋" w:hAnsi="仿宋" w:eastAsia="仿宋" w:cs="仿宋"/>
          <w:color w:val="000000"/>
          <w:sz w:val="24"/>
          <w:highlight w:val="none"/>
          <w:lang w:eastAsia="zh-CN"/>
        </w:rPr>
        <w:t>〔2012〕18号</w:t>
      </w:r>
      <w:r>
        <w:rPr>
          <w:rFonts w:hint="eastAsia" w:ascii="仿宋" w:hAnsi="仿宋" w:eastAsia="仿宋" w:cs="仿宋"/>
          <w:color w:val="000000"/>
          <w:sz w:val="24"/>
          <w:highlight w:val="none"/>
        </w:rPr>
        <w:t>）的规定，政府采购供应商可以依法提起质疑和投诉。</w:t>
      </w:r>
    </w:p>
    <w:p w14:paraId="6EF41F89">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1</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 供应商询问</w:t>
      </w:r>
    </w:p>
    <w:p w14:paraId="351882C1">
      <w:pPr>
        <w:keepNext w:val="0"/>
        <w:keepLines w:val="0"/>
        <w:pageBreakBefore w:val="0"/>
        <w:kinsoku/>
        <w:wordWrap/>
        <w:overflowPunct/>
        <w:topLinePunct w:val="0"/>
        <w:autoSpaceDE w:val="0"/>
        <w:autoSpaceDN w:val="0"/>
        <w:bidi w:val="0"/>
        <w:adjustRightInd w:val="0"/>
        <w:spacing w:line="400" w:lineRule="exact"/>
        <w:ind w:firstLine="480" w:firstLineChars="200"/>
        <w:jc w:val="left"/>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000000" w:themeColor="text1"/>
          <w:kern w:val="0"/>
          <w:sz w:val="24"/>
          <w:szCs w:val="24"/>
          <w:highlight w:val="none"/>
          <w:vertAlign w:val="baseline"/>
          <w:lang w:val="en-US" w:eastAsia="zh-CN" w:bidi="ar-SA"/>
          <w14:textFill>
            <w14:solidFill>
              <w14:schemeClr w14:val="tx1"/>
            </w14:solidFill>
          </w14:textFill>
        </w:rPr>
        <w:t xml:space="preserve"> </w:t>
      </w: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的，采购代理机构应当告知供应商向采购人提出。</w:t>
      </w:r>
    </w:p>
    <w:p w14:paraId="23E20982">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 供应商质疑</w:t>
      </w:r>
    </w:p>
    <w:p w14:paraId="6AEECE15">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36C38D2D">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.1.1提出质疑的供应商应当是参与所质疑项目采购活动的供应商。潜在供应商已依法获取其可质疑的采购文件的，可以对该文件提出质疑。</w:t>
      </w:r>
    </w:p>
    <w:p w14:paraId="4B7AD7F9">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3D23C1A">
      <w:pPr>
        <w:keepNext w:val="0"/>
        <w:keepLines w:val="0"/>
        <w:pageBreakBefore w:val="0"/>
        <w:widowControl/>
        <w:kinsoku/>
        <w:wordWrap/>
        <w:overflowPunct/>
        <w:topLinePunct w:val="0"/>
        <w:bidi w:val="0"/>
        <w:adjustRightInd w:val="0"/>
        <w:snapToGrid w:val="0"/>
        <w:spacing w:line="400" w:lineRule="exact"/>
        <w:ind w:firstLine="434" w:firstLineChars="181"/>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.1.2.1对采购文件提出质疑的，质疑期限为供应商获得采购文件之日或者采购文件公告期限届满之日起计算，采购文件在获取截止之日后获得的，应当自采购文件公告期限届满之日起计算。</w:t>
      </w:r>
    </w:p>
    <w:p w14:paraId="2871FFC3">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.1.2.2对采购过程提出质疑的，质疑期限为各采购程序环节结束之日起计算。</w:t>
      </w:r>
    </w:p>
    <w:p w14:paraId="2922C4EF">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.1.2.3对采购结果提出质疑的，质疑期限自采购结果公告期限届满之日起计算。</w:t>
      </w:r>
    </w:p>
    <w:p w14:paraId="4DBB0D11">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.1.2.4对同一采购程序环节的质疑，供应商须一次性提出。</w:t>
      </w:r>
    </w:p>
    <w:p w14:paraId="0A3F2EE9">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755401F7">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.2.1供应商提出质疑应当提交质疑函和必要的证明材料。质疑函应当包括下列内容：</w:t>
      </w:r>
    </w:p>
    <w:p w14:paraId="388EAB6E">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2C6F6AAE">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6F4AC907">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1A1E6B25">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7B403008">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5B71D91C">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7CC4F3D7">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5EEA6C0F">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0648B280">
      <w:pPr>
        <w:keepNext w:val="0"/>
        <w:keepLines w:val="0"/>
        <w:pageBreakBefore w:val="0"/>
        <w:kinsoku/>
        <w:wordWrap/>
        <w:overflowPunct/>
        <w:topLinePunct w:val="0"/>
        <w:bidi w:val="0"/>
        <w:adjustRightInd w:val="0"/>
        <w:spacing w:line="400" w:lineRule="exact"/>
        <w:ind w:firstLine="482"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.供应商投诉</w:t>
      </w:r>
    </w:p>
    <w:p w14:paraId="7825A3A1">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.1质疑供应商对采购人或采购代理机构的答复不满意或者采购人、采购代理机构未在规定的时间内作出答复的，可以在答复期满后十五个工作日内向监督管理部门提出投诉。</w:t>
      </w:r>
    </w:p>
    <w:p w14:paraId="51CF484B">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.2供应商投诉的事项不得超出已质疑事项的范围，基于质疑答复内容提出的投诉事项除外。</w:t>
      </w:r>
    </w:p>
    <w:p w14:paraId="4D9623AF">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.3供应商投诉应当有明确的请求和必要的证明材料。</w:t>
      </w:r>
    </w:p>
    <w:p w14:paraId="4295C98C">
      <w:pPr>
        <w:keepNext w:val="0"/>
        <w:keepLines w:val="0"/>
        <w:pageBreakBefore w:val="0"/>
        <w:kinsoku/>
        <w:wordWrap/>
        <w:overflowPunct/>
        <w:topLinePunct w:val="0"/>
        <w:bidi w:val="0"/>
        <w:adjustRightInd w:val="0"/>
        <w:spacing w:line="400" w:lineRule="exact"/>
        <w:ind w:firstLine="480" w:firstLineChars="200"/>
        <w:jc w:val="both"/>
        <w:textAlignment w:val="auto"/>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.4以联合体形式参加采购活动的，其投诉应当由组成联合体的所有供应商共同提出。</w:t>
      </w:r>
    </w:p>
    <w:p w14:paraId="7576E1C8">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4063F928">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sectPr>
          <w:footerReference r:id="rId7" w:type="default"/>
          <w:pgSz w:w="11906" w:h="16838"/>
          <w:pgMar w:top="1474" w:right="1814" w:bottom="1474" w:left="1814" w:header="851" w:footer="992" w:gutter="0"/>
          <w:pgNumType w:fmt="decimal" w:start="1"/>
          <w:cols w:space="720" w:num="1"/>
          <w:docGrid w:linePitch="312" w:charSpace="0"/>
        </w:sectPr>
      </w:pPr>
    </w:p>
    <w:bookmarkEnd w:id="18"/>
    <w:bookmarkEnd w:id="19"/>
    <w:p w14:paraId="0834F8D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6"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6"/>
    <w:p w14:paraId="6D4327CC">
      <w:pPr>
        <w:adjustRightInd w:val="0"/>
        <w:spacing w:line="336" w:lineRule="auto"/>
        <w:jc w:val="both"/>
        <w:rPr>
          <w:rFonts w:hint="eastAsia" w:ascii="仿宋" w:hAnsi="仿宋" w:eastAsia="仿宋" w:cs="Arial"/>
          <w:b/>
          <w:bCs/>
          <w:color w:val="000000" w:themeColor="text1"/>
          <w:sz w:val="24"/>
          <w:highlight w:val="none"/>
          <w:lang w:eastAsia="zh-CN"/>
          <w14:textFill>
            <w14:solidFill>
              <w14:schemeClr w14:val="tx1"/>
            </w14:solidFill>
          </w14:textFill>
        </w:rPr>
      </w:pPr>
      <w:bookmarkStart w:id="37" w:name="第五部分"/>
      <w:bookmarkStart w:id="38" w:name="_Toc86217003"/>
      <w:r>
        <w:rPr>
          <w:rFonts w:hint="eastAsia" w:ascii="仿宋" w:hAnsi="仿宋" w:eastAsia="仿宋" w:cs="Arial"/>
          <w:b/>
          <w:bCs/>
          <w:color w:val="000000" w:themeColor="text1"/>
          <w:sz w:val="24"/>
          <w:highlight w:val="none"/>
          <w:bdr w:val="single" w:color="auto" w:sz="4" w:space="0"/>
          <w14:textFill>
            <w14:solidFill>
              <w14:schemeClr w14:val="tx1"/>
            </w14:solidFill>
          </w14:textFill>
        </w:rPr>
        <w:t>01标</w:t>
      </w:r>
      <w:r>
        <w:rPr>
          <w:rFonts w:hint="eastAsia" w:ascii="仿宋" w:hAnsi="仿宋" w:eastAsia="仿宋" w:cs="Arial"/>
          <w:b/>
          <w:bCs/>
          <w:color w:val="000000" w:themeColor="text1"/>
          <w:sz w:val="24"/>
          <w:highlight w:val="none"/>
          <w:lang w:eastAsia="zh-CN"/>
          <w14:textFill>
            <w14:solidFill>
              <w14:schemeClr w14:val="tx1"/>
            </w14:solidFill>
          </w14:textFill>
        </w:rPr>
        <w:t>绍兴市第七人民医院合理用药、智能审方系统升级项目</w:t>
      </w:r>
    </w:p>
    <w:p w14:paraId="2BE5F62C">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Arial"/>
          <w:b/>
          <w:bCs/>
          <w:color w:val="000000" w:themeColor="text1"/>
          <w:sz w:val="24"/>
          <w:highlight w:val="none"/>
          <w14:textFill>
            <w14:solidFill>
              <w14:schemeClr w14:val="tx1"/>
            </w14:solidFill>
          </w14:textFill>
        </w:rPr>
      </w:pPr>
      <w:r>
        <w:rPr>
          <w:rFonts w:hint="eastAsia" w:ascii="仿宋" w:hAnsi="仿宋" w:eastAsia="仿宋" w:cs="Arial"/>
          <w:b/>
          <w:bCs/>
          <w:color w:val="000000" w:themeColor="text1"/>
          <w:sz w:val="24"/>
          <w:highlight w:val="none"/>
          <w:lang w:val="en-US" w:eastAsia="zh-CN"/>
          <w14:textFill>
            <w14:solidFill>
              <w14:schemeClr w14:val="tx1"/>
            </w14:solidFill>
          </w14:textFill>
        </w:rPr>
        <w:t>预算</w:t>
      </w:r>
      <w:r>
        <w:rPr>
          <w:rFonts w:hint="eastAsia" w:ascii="仿宋" w:hAnsi="仿宋" w:eastAsia="仿宋" w:cs="Arial"/>
          <w:b/>
          <w:bCs/>
          <w:color w:val="000000" w:themeColor="text1"/>
          <w:sz w:val="24"/>
          <w:highlight w:val="none"/>
          <w14:textFill>
            <w14:solidFill>
              <w14:schemeClr w14:val="tx1"/>
            </w14:solidFill>
          </w14:textFill>
        </w:rPr>
        <w:t>金额：</w:t>
      </w:r>
      <w:r>
        <w:rPr>
          <w:rFonts w:hint="eastAsia" w:ascii="仿宋" w:hAnsi="仿宋" w:eastAsia="仿宋" w:cs="Arial"/>
          <w:b/>
          <w:bCs/>
          <w:color w:val="000000" w:themeColor="text1"/>
          <w:sz w:val="24"/>
          <w:highlight w:val="none"/>
          <w:lang w:val="en-US" w:eastAsia="zh-CN"/>
          <w14:textFill>
            <w14:solidFill>
              <w14:schemeClr w14:val="tx1"/>
            </w14:solidFill>
          </w14:textFill>
        </w:rPr>
        <w:t>150000.00</w:t>
      </w:r>
      <w:r>
        <w:rPr>
          <w:rFonts w:hint="eastAsia" w:ascii="仿宋" w:hAnsi="仿宋" w:eastAsia="仿宋" w:cs="Arial"/>
          <w:b/>
          <w:bCs/>
          <w:color w:val="000000" w:themeColor="text1"/>
          <w:sz w:val="24"/>
          <w:highlight w:val="none"/>
          <w14:textFill>
            <w14:solidFill>
              <w14:schemeClr w14:val="tx1"/>
            </w14:solidFill>
          </w14:textFill>
        </w:rPr>
        <w:t>元</w:t>
      </w:r>
    </w:p>
    <w:p w14:paraId="1C0744C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right="0"/>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val="en-US" w:eastAsia="zh-CN"/>
        </w:rPr>
        <w:t>一、</w:t>
      </w:r>
      <w:r>
        <w:rPr>
          <w:rFonts w:hint="eastAsia" w:ascii="仿宋" w:hAnsi="仿宋" w:eastAsia="仿宋" w:cs="仿宋"/>
          <w:b/>
          <w:bCs/>
          <w:kern w:val="0"/>
          <w:sz w:val="24"/>
          <w:szCs w:val="24"/>
        </w:rPr>
        <w:t>项目情况</w:t>
      </w:r>
      <w:bookmarkStart w:id="39" w:name="_Toc215567896"/>
    </w:p>
    <w:bookmarkEnd w:id="39"/>
    <w:p w14:paraId="56F3BBB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440" w:lineRule="exact"/>
        <w:ind w:right="0" w:rightChars="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1.</w:t>
      </w:r>
      <w:r>
        <w:rPr>
          <w:rFonts w:hint="eastAsia" w:ascii="仿宋" w:hAnsi="仿宋" w:eastAsia="仿宋" w:cs="仿宋"/>
          <w:b/>
          <w:sz w:val="24"/>
          <w:szCs w:val="24"/>
        </w:rPr>
        <w:t>1</w:t>
      </w:r>
      <w:r>
        <w:rPr>
          <w:rFonts w:hint="eastAsia" w:ascii="仿宋" w:hAnsi="仿宋" w:eastAsia="仿宋" w:cs="仿宋"/>
          <w:b/>
          <w:sz w:val="24"/>
          <w:szCs w:val="24"/>
          <w:lang w:val="en-US" w:eastAsia="zh-CN"/>
        </w:rPr>
        <w:t xml:space="preserve"> </w:t>
      </w:r>
      <w:r>
        <w:rPr>
          <w:rFonts w:hint="eastAsia" w:ascii="仿宋" w:hAnsi="仿宋" w:eastAsia="仿宋" w:cs="仿宋"/>
          <w:b/>
          <w:sz w:val="24"/>
          <w:szCs w:val="24"/>
          <w:lang w:eastAsia="zh-CN"/>
        </w:rPr>
        <w:t>采购</w:t>
      </w:r>
      <w:r>
        <w:rPr>
          <w:rFonts w:hint="eastAsia" w:ascii="仿宋" w:hAnsi="仿宋" w:eastAsia="仿宋" w:cs="仿宋"/>
          <w:b/>
          <w:sz w:val="24"/>
          <w:szCs w:val="24"/>
        </w:rPr>
        <w:t>清单</w:t>
      </w:r>
    </w:p>
    <w:tbl>
      <w:tblPr>
        <w:tblStyle w:val="64"/>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6450"/>
        <w:gridCol w:w="1755"/>
      </w:tblGrid>
      <w:tr w14:paraId="08DF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vAlign w:val="center"/>
          </w:tcPr>
          <w:p w14:paraId="0E9B4806">
            <w:pPr>
              <w:keepNext w:val="0"/>
              <w:keepLines w:val="0"/>
              <w:pageBreakBefore w:val="0"/>
              <w:kinsoku/>
              <w:wordWrap/>
              <w:overflowPunct/>
              <w:topLinePunct w:val="0"/>
              <w:bidi w:val="0"/>
              <w:snapToGrid/>
              <w:spacing w:line="44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rPr>
              <w:t>序号</w:t>
            </w:r>
          </w:p>
        </w:tc>
        <w:tc>
          <w:tcPr>
            <w:tcW w:w="6450" w:type="dxa"/>
            <w:vAlign w:val="center"/>
          </w:tcPr>
          <w:p w14:paraId="1CF6AC80">
            <w:pPr>
              <w:keepNext w:val="0"/>
              <w:keepLines w:val="0"/>
              <w:pageBreakBefore w:val="0"/>
              <w:kinsoku/>
              <w:wordWrap/>
              <w:overflowPunct/>
              <w:topLinePunct w:val="0"/>
              <w:bidi w:val="0"/>
              <w:snapToGrid/>
              <w:spacing w:line="44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项目</w:t>
            </w:r>
            <w:r>
              <w:rPr>
                <w:rFonts w:hint="eastAsia" w:ascii="仿宋" w:hAnsi="仿宋" w:eastAsia="仿宋" w:cs="仿宋"/>
                <w:b/>
                <w:kern w:val="0"/>
                <w:sz w:val="24"/>
                <w:szCs w:val="24"/>
              </w:rPr>
              <w:t>名称</w:t>
            </w:r>
          </w:p>
        </w:tc>
        <w:tc>
          <w:tcPr>
            <w:tcW w:w="1755" w:type="dxa"/>
            <w:vAlign w:val="center"/>
          </w:tcPr>
          <w:p w14:paraId="508F225D">
            <w:pPr>
              <w:keepNext w:val="0"/>
              <w:keepLines w:val="0"/>
              <w:pageBreakBefore w:val="0"/>
              <w:kinsoku/>
              <w:wordWrap/>
              <w:overflowPunct/>
              <w:topLinePunct w:val="0"/>
              <w:bidi w:val="0"/>
              <w:snapToGrid/>
              <w:spacing w:line="440" w:lineRule="exact"/>
              <w:jc w:val="center"/>
              <w:rPr>
                <w:rFonts w:hint="eastAsia" w:ascii="仿宋" w:hAnsi="仿宋" w:eastAsia="仿宋" w:cs="仿宋"/>
                <w:b/>
                <w:kern w:val="0"/>
                <w:sz w:val="24"/>
                <w:szCs w:val="24"/>
              </w:rPr>
            </w:pPr>
            <w:r>
              <w:rPr>
                <w:rFonts w:hint="eastAsia" w:ascii="仿宋" w:hAnsi="仿宋" w:eastAsia="仿宋" w:cs="仿宋"/>
                <w:b/>
                <w:kern w:val="0"/>
                <w:sz w:val="24"/>
                <w:szCs w:val="24"/>
              </w:rPr>
              <w:t>数量</w:t>
            </w:r>
          </w:p>
        </w:tc>
      </w:tr>
      <w:tr w14:paraId="1E76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910" w:type="dxa"/>
            <w:vAlign w:val="center"/>
          </w:tcPr>
          <w:p w14:paraId="70CC0E44">
            <w:pPr>
              <w:keepNext w:val="0"/>
              <w:keepLines w:val="0"/>
              <w:pageBreakBefore w:val="0"/>
              <w:kinsoku/>
              <w:wordWrap/>
              <w:overflowPunct/>
              <w:topLinePunct w:val="0"/>
              <w:bidi w:val="0"/>
              <w:snapToGrid/>
              <w:spacing w:line="4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1</w:t>
            </w:r>
          </w:p>
        </w:tc>
        <w:tc>
          <w:tcPr>
            <w:tcW w:w="6450" w:type="dxa"/>
            <w:vAlign w:val="center"/>
          </w:tcPr>
          <w:p w14:paraId="602889FE">
            <w:pPr>
              <w:keepNext w:val="0"/>
              <w:keepLines w:val="0"/>
              <w:pageBreakBefore w:val="0"/>
              <w:kinsoku/>
              <w:wordWrap/>
              <w:overflowPunct/>
              <w:topLinePunct w:val="0"/>
              <w:bidi w:val="0"/>
              <w:snapToGrid/>
              <w:spacing w:line="440" w:lineRule="exact"/>
              <w:jc w:val="center"/>
              <w:rPr>
                <w:rFonts w:hint="eastAsia" w:ascii="仿宋" w:hAnsi="仿宋" w:eastAsia="仿宋" w:cs="仿宋"/>
                <w:kern w:val="0"/>
                <w:sz w:val="24"/>
                <w:szCs w:val="24"/>
                <w:lang w:val="en-US" w:eastAsia="zh-CN"/>
              </w:rPr>
            </w:pPr>
            <w:r>
              <w:rPr>
                <w:rFonts w:hint="eastAsia" w:ascii="仿宋" w:hAnsi="仿宋" w:eastAsia="仿宋" w:cs="仿宋"/>
                <w:sz w:val="24"/>
                <w:szCs w:val="24"/>
                <w:lang w:eastAsia="zh-CN"/>
              </w:rPr>
              <w:t>合理用药、智能审方系统升级项目</w:t>
            </w:r>
          </w:p>
        </w:tc>
        <w:tc>
          <w:tcPr>
            <w:tcW w:w="1755" w:type="dxa"/>
            <w:vAlign w:val="center"/>
          </w:tcPr>
          <w:p w14:paraId="6948BAD8">
            <w:pPr>
              <w:keepNext w:val="0"/>
              <w:keepLines w:val="0"/>
              <w:pageBreakBefore w:val="0"/>
              <w:kinsoku/>
              <w:wordWrap/>
              <w:overflowPunct/>
              <w:topLinePunct w:val="0"/>
              <w:bidi w:val="0"/>
              <w:snapToGrid/>
              <w:spacing w:line="440" w:lineRule="exact"/>
              <w:ind w:left="8" w:leftChars="-21" w:hanging="52" w:hangingChars="22"/>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r>
    </w:tbl>
    <w:p w14:paraId="644744C3">
      <w:pPr>
        <w:keepNext w:val="0"/>
        <w:keepLines w:val="0"/>
        <w:pageBreakBefore w:val="0"/>
        <w:kinsoku/>
        <w:wordWrap/>
        <w:overflowPunct/>
        <w:topLinePunct w:val="0"/>
        <w:bidi w:val="0"/>
        <w:snapToGrid/>
        <w:spacing w:before="156" w:beforeLines="50" w:after="156" w:afterLines="50" w:line="440" w:lineRule="exac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1.</w:t>
      </w:r>
      <w:r>
        <w:rPr>
          <w:rFonts w:hint="eastAsia" w:ascii="仿宋" w:hAnsi="仿宋" w:eastAsia="仿宋" w:cs="仿宋"/>
          <w:b/>
          <w:sz w:val="24"/>
          <w:szCs w:val="24"/>
        </w:rPr>
        <w:t>2</w:t>
      </w:r>
      <w:r>
        <w:rPr>
          <w:rFonts w:hint="eastAsia" w:ascii="仿宋" w:hAnsi="仿宋" w:eastAsia="仿宋" w:cs="仿宋"/>
          <w:b/>
          <w:sz w:val="24"/>
          <w:szCs w:val="24"/>
          <w:lang w:val="en-US" w:eastAsia="zh-CN"/>
        </w:rPr>
        <w:t xml:space="preserve"> 建设需求</w:t>
      </w:r>
    </w:p>
    <w:p w14:paraId="4C5B54C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right="0" w:firstLine="482" w:firstLineChars="200"/>
        <w:textAlignment w:val="auto"/>
        <w:rPr>
          <w:rFonts w:hint="eastAsia"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1.2.1 项目要求</w:t>
      </w:r>
    </w:p>
    <w:p w14:paraId="04A7406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1.</w:t>
      </w:r>
      <w:r>
        <w:rPr>
          <w:rFonts w:hint="eastAsia" w:ascii="仿宋" w:hAnsi="仿宋" w:eastAsia="仿宋" w:cs="仿宋"/>
          <w:b w:val="0"/>
          <w:bCs/>
          <w:sz w:val="24"/>
          <w:szCs w:val="24"/>
        </w:rPr>
        <w:t>系统设计科学、合理，系统使用方便。</w:t>
      </w:r>
    </w:p>
    <w:p w14:paraId="3AE88E7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2.</w:t>
      </w:r>
      <w:r>
        <w:rPr>
          <w:rFonts w:hint="eastAsia" w:ascii="仿宋" w:hAnsi="仿宋" w:eastAsia="仿宋" w:cs="仿宋"/>
          <w:b w:val="0"/>
          <w:bCs/>
          <w:sz w:val="24"/>
          <w:szCs w:val="24"/>
        </w:rPr>
        <w:t>投标人应提供覆盖全面的知识库。</w:t>
      </w:r>
    </w:p>
    <w:p w14:paraId="65D1D1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3.</w:t>
      </w:r>
      <w:r>
        <w:rPr>
          <w:rFonts w:hint="eastAsia" w:ascii="仿宋" w:hAnsi="仿宋" w:eastAsia="仿宋" w:cs="仿宋"/>
          <w:b w:val="0"/>
          <w:bCs/>
          <w:sz w:val="24"/>
          <w:szCs w:val="24"/>
        </w:rPr>
        <w:t>西药/中成药：参照NMPA，排除原料药及其它，覆盖药品品种不少于160000个。</w:t>
      </w:r>
    </w:p>
    <w:p w14:paraId="1FEC7ED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4.</w:t>
      </w:r>
      <w:r>
        <w:rPr>
          <w:rFonts w:hint="eastAsia" w:ascii="仿宋" w:hAnsi="仿宋" w:eastAsia="仿宋" w:cs="仿宋"/>
          <w:b w:val="0"/>
          <w:bCs/>
          <w:sz w:val="24"/>
          <w:szCs w:val="24"/>
        </w:rPr>
        <w:t>中药饮片：参照中国药典/临床用药须知及各省份炮制规范，饮片品种不少于6000个。</w:t>
      </w:r>
    </w:p>
    <w:p w14:paraId="07DAC98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5.</w:t>
      </w:r>
      <w:r>
        <w:rPr>
          <w:rFonts w:hint="eastAsia" w:ascii="仿宋" w:hAnsi="仿宋" w:eastAsia="仿宋" w:cs="仿宋"/>
          <w:b w:val="0"/>
          <w:bCs/>
          <w:sz w:val="24"/>
          <w:szCs w:val="24"/>
        </w:rPr>
        <w:t>投标人须承诺完全开放全部知识库（说明书、规则和文献，且不限于现有的药品），</w:t>
      </w:r>
      <w:r>
        <w:rPr>
          <w:rFonts w:hint="eastAsia" w:ascii="仿宋" w:hAnsi="仿宋" w:eastAsia="仿宋" w:cs="仿宋"/>
          <w:b w:val="0"/>
          <w:bCs/>
          <w:sz w:val="24"/>
          <w:szCs w:val="24"/>
          <w:lang w:val="en-US" w:eastAsia="zh-CN"/>
        </w:rPr>
        <w:t>采购人</w:t>
      </w:r>
      <w:r>
        <w:rPr>
          <w:rFonts w:hint="eastAsia" w:ascii="仿宋" w:hAnsi="仿宋" w:eastAsia="仿宋" w:cs="仿宋"/>
          <w:b w:val="0"/>
          <w:bCs/>
          <w:sz w:val="24"/>
          <w:szCs w:val="24"/>
        </w:rPr>
        <w:t>依据权限可以完全自主查看、新增、修改、删除和审核。</w:t>
      </w:r>
    </w:p>
    <w:p w14:paraId="6D572C8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6.</w:t>
      </w:r>
      <w:r>
        <w:rPr>
          <w:rFonts w:hint="eastAsia" w:ascii="仿宋" w:hAnsi="仿宋" w:eastAsia="仿宋" w:cs="仿宋"/>
          <w:b w:val="0"/>
          <w:bCs/>
          <w:sz w:val="24"/>
          <w:szCs w:val="24"/>
        </w:rPr>
        <w:t>要求以B/S架构部署，软件系统以浏览器为统一操作界面。</w:t>
      </w:r>
    </w:p>
    <w:p w14:paraId="4989AA6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7.</w:t>
      </w:r>
      <w:r>
        <w:rPr>
          <w:rFonts w:hint="eastAsia" w:ascii="仿宋" w:hAnsi="仿宋" w:eastAsia="仿宋" w:cs="仿宋"/>
          <w:b w:val="0"/>
          <w:bCs/>
          <w:sz w:val="24"/>
          <w:szCs w:val="24"/>
        </w:rPr>
        <w:t>系统和</w:t>
      </w:r>
      <w:r>
        <w:rPr>
          <w:rFonts w:hint="eastAsia" w:ascii="仿宋" w:hAnsi="仿宋" w:eastAsia="仿宋" w:cs="仿宋"/>
          <w:b w:val="0"/>
          <w:bCs/>
          <w:sz w:val="24"/>
          <w:szCs w:val="24"/>
          <w:lang w:val="en-US" w:eastAsia="zh-CN"/>
        </w:rPr>
        <w:t>采购人</w:t>
      </w:r>
      <w:r>
        <w:rPr>
          <w:rFonts w:hint="eastAsia" w:ascii="仿宋" w:hAnsi="仿宋" w:eastAsia="仿宋" w:cs="仿宋"/>
          <w:b w:val="0"/>
          <w:bCs/>
          <w:sz w:val="24"/>
          <w:szCs w:val="24"/>
        </w:rPr>
        <w:t>信息系统的对接，可通过多种接口方式进行，以达到实时干预、实时审方、实时分析的效果。</w:t>
      </w:r>
    </w:p>
    <w:p w14:paraId="1B3E97C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sz w:val="24"/>
          <w:szCs w:val="24"/>
        </w:rPr>
      </w:pPr>
      <w:r>
        <w:rPr>
          <w:rFonts w:hint="eastAsia" w:ascii="仿宋" w:hAnsi="仿宋" w:eastAsia="仿宋" w:cs="仿宋"/>
          <w:b w:val="0"/>
          <w:bCs/>
          <w:sz w:val="24"/>
          <w:szCs w:val="24"/>
          <w:lang w:val="en-US" w:eastAsia="zh-CN"/>
        </w:rPr>
        <w:t>8.</w:t>
      </w:r>
      <w:r>
        <w:rPr>
          <w:rFonts w:hint="eastAsia" w:ascii="仿宋" w:hAnsi="仿宋" w:eastAsia="仿宋" w:cs="仿宋"/>
          <w:b w:val="0"/>
          <w:bCs/>
          <w:sz w:val="24"/>
          <w:szCs w:val="24"/>
        </w:rPr>
        <w:t>部署系统所需的操作系统和数据库软件系统由投标人提供并安装，要求无版权问题。</w:t>
      </w:r>
    </w:p>
    <w:p w14:paraId="0561818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bCs/>
          <w:color w:val="auto"/>
          <w:sz w:val="24"/>
          <w:szCs w:val="24"/>
        </w:rPr>
      </w:pPr>
      <w:r>
        <w:rPr>
          <w:rFonts w:hint="eastAsia" w:ascii="仿宋" w:hAnsi="仿宋" w:eastAsia="仿宋" w:cs="仿宋"/>
          <w:b w:val="0"/>
          <w:kern w:val="2"/>
          <w:sz w:val="24"/>
          <w:szCs w:val="24"/>
          <w:lang w:val="en-US" w:eastAsia="zh-CN" w:bidi="ar-SA"/>
        </w:rPr>
        <w:t>★</w:t>
      </w:r>
      <w:r>
        <w:rPr>
          <w:rFonts w:hint="eastAsia" w:ascii="仿宋" w:hAnsi="仿宋" w:eastAsia="仿宋" w:cs="仿宋"/>
          <w:b w:val="0"/>
          <w:bCs/>
          <w:sz w:val="24"/>
          <w:szCs w:val="24"/>
          <w:lang w:val="en-US" w:eastAsia="zh-CN"/>
        </w:rPr>
        <w:t>9.要求</w:t>
      </w:r>
      <w:r>
        <w:rPr>
          <w:rFonts w:hint="eastAsia" w:ascii="仿宋" w:hAnsi="仿宋" w:eastAsia="仿宋" w:cs="仿宋"/>
          <w:b w:val="0"/>
          <w:bCs/>
          <w:sz w:val="24"/>
          <w:szCs w:val="24"/>
        </w:rPr>
        <w:t>原系统自定义规则库迁移至新系统中。</w:t>
      </w:r>
    </w:p>
    <w:p w14:paraId="1D75F7D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right="0" w:firstLine="482" w:firstLineChars="200"/>
        <w:textAlignment w:val="auto"/>
        <w:rPr>
          <w:rFonts w:hint="eastAsia"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1.2.2功能模块及其它要求</w:t>
      </w:r>
    </w:p>
    <w:tbl>
      <w:tblPr>
        <w:tblStyle w:val="63"/>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702"/>
        <w:gridCol w:w="6695"/>
      </w:tblGrid>
      <w:tr w14:paraId="7915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80" w:type="dxa"/>
            <w:vAlign w:val="center"/>
          </w:tcPr>
          <w:p w14:paraId="2D431FBF">
            <w:pPr>
              <w:keepNext w:val="0"/>
              <w:keepLines w:val="0"/>
              <w:pageBreakBefore w:val="0"/>
              <w:widowControl/>
              <w:kinsoku/>
              <w:wordWrap/>
              <w:overflowPunct/>
              <w:topLinePunct w:val="0"/>
              <w:bidi w:val="0"/>
              <w:snapToGrid/>
              <w:spacing w:line="440" w:lineRule="exact"/>
              <w:jc w:val="center"/>
              <w:rPr>
                <w:rFonts w:hint="eastAsia" w:ascii="仿宋" w:hAnsi="仿宋" w:eastAsia="仿宋" w:cs="仿宋"/>
                <w:b/>
                <w:bCs/>
                <w:sz w:val="24"/>
                <w:szCs w:val="24"/>
              </w:rPr>
            </w:pPr>
            <w:r>
              <w:rPr>
                <w:rFonts w:hint="eastAsia" w:ascii="仿宋" w:hAnsi="仿宋" w:eastAsia="仿宋" w:cs="仿宋"/>
                <w:b/>
                <w:bCs/>
                <w:kern w:val="0"/>
                <w:sz w:val="24"/>
                <w:szCs w:val="24"/>
              </w:rPr>
              <w:t>模块</w:t>
            </w:r>
          </w:p>
        </w:tc>
        <w:tc>
          <w:tcPr>
            <w:tcW w:w="1702" w:type="dxa"/>
            <w:vAlign w:val="center"/>
          </w:tcPr>
          <w:p w14:paraId="49AB4B98">
            <w:pPr>
              <w:keepNext w:val="0"/>
              <w:keepLines w:val="0"/>
              <w:pageBreakBefore w:val="0"/>
              <w:widowControl/>
              <w:kinsoku/>
              <w:wordWrap/>
              <w:overflowPunct/>
              <w:topLinePunct w:val="0"/>
              <w:bidi w:val="0"/>
              <w:snapToGrid/>
              <w:spacing w:line="440" w:lineRule="exact"/>
              <w:jc w:val="center"/>
              <w:rPr>
                <w:rFonts w:hint="eastAsia" w:ascii="仿宋" w:hAnsi="仿宋" w:eastAsia="仿宋" w:cs="仿宋"/>
                <w:b/>
                <w:bCs/>
                <w:sz w:val="24"/>
                <w:szCs w:val="24"/>
              </w:rPr>
            </w:pPr>
            <w:r>
              <w:rPr>
                <w:rFonts w:hint="eastAsia" w:ascii="仿宋" w:hAnsi="仿宋" w:eastAsia="仿宋" w:cs="仿宋"/>
                <w:b/>
                <w:bCs/>
                <w:kern w:val="0"/>
                <w:sz w:val="24"/>
                <w:szCs w:val="24"/>
              </w:rPr>
              <w:t>功能点</w:t>
            </w:r>
          </w:p>
        </w:tc>
        <w:tc>
          <w:tcPr>
            <w:tcW w:w="6695" w:type="dxa"/>
            <w:vAlign w:val="center"/>
          </w:tcPr>
          <w:p w14:paraId="7BD163FF">
            <w:pPr>
              <w:keepNext w:val="0"/>
              <w:keepLines w:val="0"/>
              <w:pageBreakBefore w:val="0"/>
              <w:widowControl/>
              <w:kinsoku/>
              <w:wordWrap/>
              <w:overflowPunct/>
              <w:topLinePunct w:val="0"/>
              <w:bidi w:val="0"/>
              <w:snapToGrid/>
              <w:spacing w:line="440" w:lineRule="exact"/>
              <w:jc w:val="center"/>
              <w:rPr>
                <w:rFonts w:hint="eastAsia" w:ascii="仿宋" w:hAnsi="仿宋" w:eastAsia="仿宋" w:cs="仿宋"/>
                <w:b/>
                <w:bCs/>
                <w:sz w:val="24"/>
                <w:szCs w:val="24"/>
              </w:rPr>
            </w:pPr>
            <w:r>
              <w:rPr>
                <w:rFonts w:hint="eastAsia" w:ascii="仿宋" w:hAnsi="仿宋" w:eastAsia="仿宋" w:cs="仿宋"/>
                <w:b/>
                <w:bCs/>
                <w:kern w:val="0"/>
                <w:sz w:val="24"/>
                <w:szCs w:val="24"/>
              </w:rPr>
              <w:t>详细参数</w:t>
            </w:r>
          </w:p>
        </w:tc>
      </w:tr>
      <w:tr w14:paraId="781A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80" w:type="dxa"/>
            <w:vMerge w:val="restart"/>
            <w:vAlign w:val="center"/>
          </w:tcPr>
          <w:p w14:paraId="1220F8DA">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信息查询功能</w:t>
            </w:r>
          </w:p>
        </w:tc>
        <w:tc>
          <w:tcPr>
            <w:tcW w:w="1702" w:type="dxa"/>
            <w:vMerge w:val="restart"/>
            <w:vAlign w:val="center"/>
          </w:tcPr>
          <w:p w14:paraId="6CC341F0">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说明书查看</w:t>
            </w:r>
          </w:p>
        </w:tc>
        <w:tc>
          <w:tcPr>
            <w:tcW w:w="6695" w:type="dxa"/>
            <w:vAlign w:val="center"/>
          </w:tcPr>
          <w:p w14:paraId="03878E1C">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color w:val="000000"/>
                <w:kern w:val="0"/>
                <w:sz w:val="24"/>
                <w:szCs w:val="24"/>
              </w:rPr>
              <w:t>可查看各厂家已上市药品的完整说明书</w:t>
            </w:r>
            <w:r>
              <w:rPr>
                <w:rFonts w:hint="eastAsia" w:ascii="仿宋" w:hAnsi="仿宋" w:eastAsia="仿宋" w:cs="仿宋"/>
                <w:kern w:val="0"/>
                <w:sz w:val="24"/>
                <w:szCs w:val="24"/>
                <w:lang w:bidi="ar"/>
              </w:rPr>
              <w:t>；</w:t>
            </w:r>
          </w:p>
        </w:tc>
      </w:tr>
      <w:tr w14:paraId="7F685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080" w:type="dxa"/>
            <w:vMerge w:val="continue"/>
            <w:vAlign w:val="center"/>
          </w:tcPr>
          <w:p w14:paraId="44AAE9F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DD37BB5">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75C65D6">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color w:val="000000"/>
                <w:kern w:val="0"/>
                <w:sz w:val="24"/>
                <w:szCs w:val="24"/>
              </w:rPr>
              <w:t>优先展示用户自定义添加的药品说明书。</w:t>
            </w:r>
          </w:p>
        </w:tc>
      </w:tr>
      <w:tr w14:paraId="549C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80" w:type="dxa"/>
            <w:vMerge w:val="continue"/>
            <w:vAlign w:val="center"/>
          </w:tcPr>
          <w:p w14:paraId="3ABA7C5C">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39B296AB">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药物手册</w:t>
            </w:r>
          </w:p>
        </w:tc>
        <w:tc>
          <w:tcPr>
            <w:tcW w:w="6695" w:type="dxa"/>
            <w:vAlign w:val="center"/>
          </w:tcPr>
          <w:p w14:paraId="216F4029">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color w:val="000000"/>
                <w:kern w:val="0"/>
                <w:sz w:val="24"/>
                <w:szCs w:val="24"/>
              </w:rPr>
              <w:t>支持通过提取说明书提纲中内容的方式将说明书生成药品的药物手册</w:t>
            </w:r>
            <w:r>
              <w:rPr>
                <w:rFonts w:hint="eastAsia" w:ascii="仿宋" w:hAnsi="仿宋" w:eastAsia="仿宋" w:cs="仿宋"/>
                <w:kern w:val="0"/>
                <w:sz w:val="24"/>
                <w:szCs w:val="24"/>
                <w:lang w:bidi="ar"/>
              </w:rPr>
              <w:t>；</w:t>
            </w:r>
          </w:p>
        </w:tc>
      </w:tr>
      <w:tr w14:paraId="192E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80" w:type="dxa"/>
            <w:vMerge w:val="continue"/>
            <w:vAlign w:val="center"/>
          </w:tcPr>
          <w:p w14:paraId="78FE2AB3">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56BDE4AA">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327850CA">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color w:val="000000"/>
                <w:kern w:val="0"/>
                <w:sz w:val="24"/>
                <w:szCs w:val="24"/>
              </w:rPr>
              <w:t>支持药物手册的查看和批量导出操作。</w:t>
            </w:r>
          </w:p>
        </w:tc>
      </w:tr>
      <w:tr w14:paraId="3F12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080" w:type="dxa"/>
            <w:vMerge w:val="continue"/>
            <w:vAlign w:val="center"/>
          </w:tcPr>
          <w:p w14:paraId="3B8F89B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Align w:val="center"/>
          </w:tcPr>
          <w:p w14:paraId="21168F3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医药学公式</w:t>
            </w:r>
          </w:p>
        </w:tc>
        <w:tc>
          <w:tcPr>
            <w:tcW w:w="6695" w:type="dxa"/>
            <w:vAlign w:val="center"/>
          </w:tcPr>
          <w:p w14:paraId="4A96AE37">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color w:val="000000"/>
                <w:kern w:val="0"/>
                <w:sz w:val="24"/>
                <w:szCs w:val="24"/>
              </w:rPr>
              <w:t>提供“心脏系统、肾脏系统、血液学系统、肺脏系统、神经系统、儿科学系统、妇产科学公式”7类医学相关计算公式的应用计算</w:t>
            </w:r>
            <w:r>
              <w:rPr>
                <w:rFonts w:hint="eastAsia" w:ascii="仿宋" w:hAnsi="仿宋" w:eastAsia="仿宋" w:cs="仿宋"/>
                <w:kern w:val="0"/>
                <w:sz w:val="24"/>
                <w:szCs w:val="24"/>
                <w:lang w:bidi="ar"/>
              </w:rPr>
              <w:t>。</w:t>
            </w:r>
          </w:p>
        </w:tc>
      </w:tr>
      <w:tr w14:paraId="7281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1080" w:type="dxa"/>
            <w:vMerge w:val="continue"/>
            <w:vAlign w:val="center"/>
          </w:tcPr>
          <w:p w14:paraId="701B337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30118EE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其他医药信息</w:t>
            </w:r>
          </w:p>
        </w:tc>
        <w:tc>
          <w:tcPr>
            <w:tcW w:w="6695" w:type="dxa"/>
            <w:vAlign w:val="center"/>
          </w:tcPr>
          <w:p w14:paraId="1088EEC5">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color w:val="000000"/>
                <w:kern w:val="0"/>
                <w:sz w:val="24"/>
                <w:szCs w:val="24"/>
              </w:rPr>
              <w:t>可查询《国家基本药物处方集（2012版）》、《中华人民共和国药典(2020年版)》、《新编药物学（17版）》、《浙江省中药炮制规范（2005版和2015版）》、《北京市中药饮片炮制规范(2008年版)》、《中国国家处方集（2010版）》、《国家基本药物临床应用指南（2012版）》、《临床注射药物应用指南(2014版)》、《超药品说明书用药目录（广东药学会2020年版）》等书籍摘抄</w:t>
            </w:r>
            <w:r>
              <w:rPr>
                <w:rFonts w:hint="eastAsia" w:ascii="仿宋" w:hAnsi="仿宋" w:eastAsia="仿宋" w:cs="仿宋"/>
                <w:kern w:val="0"/>
                <w:sz w:val="24"/>
                <w:szCs w:val="24"/>
                <w:lang w:bidi="ar"/>
              </w:rPr>
              <w:t>；</w:t>
            </w:r>
          </w:p>
        </w:tc>
      </w:tr>
      <w:tr w14:paraId="2752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vAlign w:val="center"/>
          </w:tcPr>
          <w:p w14:paraId="0083E8B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0BFE1B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43D7EDB">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color w:val="000000"/>
                <w:kern w:val="0"/>
                <w:sz w:val="24"/>
                <w:szCs w:val="24"/>
              </w:rPr>
              <w:t>可查询国家药品监督管理局发布的药品警戒快讯、说明书修订公告、药品不良反应信息通报</w:t>
            </w:r>
            <w:r>
              <w:rPr>
                <w:rFonts w:hint="eastAsia" w:ascii="仿宋" w:hAnsi="仿宋" w:eastAsia="仿宋" w:cs="仿宋"/>
                <w:kern w:val="0"/>
                <w:sz w:val="24"/>
                <w:szCs w:val="24"/>
                <w:lang w:bidi="ar"/>
              </w:rPr>
              <w:t>；</w:t>
            </w:r>
          </w:p>
        </w:tc>
      </w:tr>
      <w:tr w14:paraId="48F7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080" w:type="dxa"/>
            <w:vMerge w:val="continue"/>
            <w:vAlign w:val="center"/>
          </w:tcPr>
          <w:p w14:paraId="0950A563">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04DB9D0">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78E85C5">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color w:val="000000"/>
                <w:kern w:val="0"/>
                <w:sz w:val="24"/>
                <w:szCs w:val="24"/>
              </w:rPr>
              <w:t>可查询国家卫健委和药品监督管理局发布的通知公告和法律法规。</w:t>
            </w:r>
          </w:p>
        </w:tc>
      </w:tr>
      <w:tr w14:paraId="266A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80" w:type="dxa"/>
            <w:vMerge w:val="continue"/>
            <w:vAlign w:val="center"/>
          </w:tcPr>
          <w:p w14:paraId="41C7E5C7">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1A0F5AE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自定义医院文献</w:t>
            </w:r>
          </w:p>
        </w:tc>
        <w:tc>
          <w:tcPr>
            <w:tcW w:w="6695" w:type="dxa"/>
            <w:vAlign w:val="center"/>
          </w:tcPr>
          <w:p w14:paraId="4B66DFB4">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color w:val="000000"/>
                <w:kern w:val="0"/>
                <w:sz w:val="24"/>
                <w:szCs w:val="24"/>
              </w:rPr>
              <w:t>支持用户自定义维护文献、杂志，参考文献等内容</w:t>
            </w:r>
            <w:r>
              <w:rPr>
                <w:rFonts w:hint="eastAsia" w:ascii="仿宋" w:hAnsi="仿宋" w:eastAsia="仿宋" w:cs="仿宋"/>
                <w:kern w:val="0"/>
                <w:sz w:val="24"/>
                <w:szCs w:val="24"/>
                <w:lang w:bidi="ar"/>
              </w:rPr>
              <w:t>；</w:t>
            </w:r>
          </w:p>
        </w:tc>
      </w:tr>
      <w:tr w14:paraId="4E30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80" w:type="dxa"/>
            <w:vMerge w:val="continue"/>
            <w:vAlign w:val="center"/>
          </w:tcPr>
          <w:p w14:paraId="4EB38D2E">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528827CE">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B251005">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color w:val="000000"/>
                <w:kern w:val="0"/>
                <w:sz w:val="24"/>
                <w:szCs w:val="24"/>
              </w:rPr>
              <w:t>自定义相关资料内容均支持自主查询。</w:t>
            </w:r>
          </w:p>
        </w:tc>
      </w:tr>
      <w:tr w14:paraId="1547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80" w:type="dxa"/>
            <w:vMerge w:val="continue"/>
            <w:vAlign w:val="center"/>
          </w:tcPr>
          <w:p w14:paraId="3B97E24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7F59B93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自定义医院说明书</w:t>
            </w:r>
          </w:p>
        </w:tc>
        <w:tc>
          <w:tcPr>
            <w:tcW w:w="6695" w:type="dxa"/>
            <w:vAlign w:val="center"/>
          </w:tcPr>
          <w:p w14:paraId="0AC4AEB5">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color w:val="000000"/>
                <w:kern w:val="0"/>
                <w:sz w:val="24"/>
                <w:szCs w:val="24"/>
              </w:rPr>
              <w:t>支持用户对药品说明书内容进行自定义维护与更新</w:t>
            </w:r>
            <w:r>
              <w:rPr>
                <w:rFonts w:hint="eastAsia" w:ascii="仿宋" w:hAnsi="仿宋" w:eastAsia="仿宋" w:cs="仿宋"/>
                <w:kern w:val="0"/>
                <w:sz w:val="24"/>
                <w:szCs w:val="24"/>
                <w:lang w:bidi="ar"/>
              </w:rPr>
              <w:t>；</w:t>
            </w:r>
          </w:p>
        </w:tc>
      </w:tr>
      <w:tr w14:paraId="04B6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80" w:type="dxa"/>
            <w:vMerge w:val="continue"/>
            <w:vAlign w:val="center"/>
          </w:tcPr>
          <w:p w14:paraId="439F0F5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6C734B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40F7302">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color w:val="000000"/>
                <w:kern w:val="0"/>
                <w:sz w:val="24"/>
                <w:szCs w:val="24"/>
              </w:rPr>
              <w:t>说明书查询时，优先展示自定义添加的说明书</w:t>
            </w:r>
            <w:r>
              <w:rPr>
                <w:rFonts w:hint="eastAsia" w:ascii="仿宋" w:hAnsi="仿宋" w:eastAsia="仿宋" w:cs="仿宋"/>
                <w:kern w:val="0"/>
                <w:sz w:val="24"/>
                <w:szCs w:val="24"/>
                <w:lang w:bidi="ar"/>
              </w:rPr>
              <w:t>。</w:t>
            </w:r>
          </w:p>
        </w:tc>
      </w:tr>
      <w:tr w14:paraId="35F5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restart"/>
            <w:vAlign w:val="center"/>
          </w:tcPr>
          <w:p w14:paraId="0785CA8C">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规则库</w:t>
            </w:r>
          </w:p>
        </w:tc>
        <w:tc>
          <w:tcPr>
            <w:tcW w:w="1702" w:type="dxa"/>
            <w:vAlign w:val="center"/>
          </w:tcPr>
          <w:p w14:paraId="5AF7C98B">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系统提供的规则库</w:t>
            </w:r>
          </w:p>
        </w:tc>
        <w:tc>
          <w:tcPr>
            <w:tcW w:w="6695" w:type="dxa"/>
            <w:vAlign w:val="center"/>
          </w:tcPr>
          <w:p w14:paraId="62C70B92">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系统提供1套药品说明书规则集。说明书规则集源于药品说明书标准维护，规则经过数百家医疗机构多年实践验证、累计优化；规则库覆盖用户全部药品及其它已上市药品的各项合理性审查内容；同时支持不同的问题审查结果，进行警示级别的区分</w:t>
            </w:r>
            <w:r>
              <w:rPr>
                <w:rFonts w:hint="eastAsia" w:ascii="仿宋" w:hAnsi="仿宋" w:eastAsia="仿宋" w:cs="仿宋"/>
                <w:color w:val="000000"/>
                <w:kern w:val="0"/>
                <w:sz w:val="24"/>
                <w:szCs w:val="24"/>
                <w:lang w:eastAsia="zh-CN"/>
              </w:rPr>
              <w:t>。</w:t>
            </w:r>
          </w:p>
        </w:tc>
      </w:tr>
      <w:tr w14:paraId="19C2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05BF4D53">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25477B7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规则库的更新引导</w:t>
            </w:r>
          </w:p>
        </w:tc>
        <w:tc>
          <w:tcPr>
            <w:tcW w:w="6695" w:type="dxa"/>
            <w:vAlign w:val="center"/>
          </w:tcPr>
          <w:p w14:paraId="08DE4B4F">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说明书规则集中的规则内容会根据说明书的修订进行新增、修改</w:t>
            </w:r>
            <w:r>
              <w:rPr>
                <w:rFonts w:hint="eastAsia" w:ascii="仿宋" w:hAnsi="仿宋" w:eastAsia="仿宋" w:cs="仿宋"/>
                <w:kern w:val="0"/>
                <w:sz w:val="24"/>
                <w:szCs w:val="24"/>
                <w:lang w:bidi="ar"/>
              </w:rPr>
              <w:t>；</w:t>
            </w:r>
          </w:p>
        </w:tc>
      </w:tr>
      <w:tr w14:paraId="29E0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282D7C41">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489E7D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5668296">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知识包更新后，系统可根据用户使用规则的引用情况对更新的内容做出更新提醒，用户可根据自身业务需求对更新的规则进行全部更新、部分更新</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或不更新操作；系统可根据用户药品比对情况对新增的规则内容做出新增提醒，用户可根据自身业务需求对新增的规则进行全部更新、部分更新、或不更新操作。</w:t>
            </w:r>
          </w:p>
        </w:tc>
      </w:tr>
      <w:tr w14:paraId="136D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080" w:type="dxa"/>
            <w:vMerge w:val="restart"/>
            <w:vAlign w:val="center"/>
          </w:tcPr>
          <w:p w14:paraId="27ADCE60">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2138AAF6">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77C8FD61">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471502FF">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3FA4C44D">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4822172E">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2AFB49CE">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5B1FDF82">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619BBD8C">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6D1492EA">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kern w:val="0"/>
                <w:sz w:val="24"/>
                <w:szCs w:val="24"/>
                <w:lang w:bidi="ar"/>
              </w:rPr>
            </w:pPr>
          </w:p>
          <w:p w14:paraId="4A1DB221">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审查功能</w:t>
            </w:r>
          </w:p>
        </w:tc>
        <w:tc>
          <w:tcPr>
            <w:tcW w:w="1702" w:type="dxa"/>
            <w:vAlign w:val="center"/>
          </w:tcPr>
          <w:p w14:paraId="6E24B783">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审查问题的严重程度管理功能</w:t>
            </w:r>
          </w:p>
        </w:tc>
        <w:tc>
          <w:tcPr>
            <w:tcW w:w="6695" w:type="dxa"/>
            <w:vAlign w:val="center"/>
          </w:tcPr>
          <w:p w14:paraId="5D89C79D">
            <w:pPr>
              <w:keepNext w:val="0"/>
              <w:keepLines w:val="0"/>
              <w:pageBreakBefore w:val="0"/>
              <w:widowControl/>
              <w:kinsoku/>
              <w:wordWrap/>
              <w:overflowPunct/>
              <w:topLinePunct w:val="0"/>
              <w:autoSpaceDE/>
              <w:autoSpaceDN/>
              <w:bidi w:val="0"/>
              <w:adjustRightInd/>
              <w:snapToGrid/>
              <w:spacing w:line="440" w:lineRule="exact"/>
              <w:jc w:val="left"/>
              <w:rPr>
                <w:rFonts w:hint="eastAsia" w:ascii="仿宋" w:hAnsi="仿宋" w:eastAsia="仿宋" w:cs="仿宋"/>
                <w:color w:val="000000"/>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通过采用警示级别的设置，实现按严重程度对审查出的不合理问题进行区分：</w:t>
            </w:r>
            <w:r>
              <w:rPr>
                <w:rFonts w:hint="eastAsia" w:ascii="仿宋" w:hAnsi="仿宋" w:eastAsia="仿宋" w:cs="仿宋"/>
                <w:color w:val="000000"/>
                <w:kern w:val="0"/>
                <w:sz w:val="24"/>
                <w:szCs w:val="24"/>
              </w:rPr>
              <w:br w:type="textWrapping"/>
            </w:r>
            <w:r>
              <w:rPr>
                <w:rFonts w:hint="eastAsia" w:ascii="仿宋" w:hAnsi="仿宋" w:eastAsia="仿宋" w:cs="仿宋"/>
                <w:color w:val="000000"/>
                <w:sz w:val="24"/>
                <w:szCs w:val="24"/>
              </w:rPr>
              <w:t>5级：绝对禁忌或致死性危害；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4级：相对禁忌或非致死性的严重危害；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3级：轻度危害或提示类的信息。</w:t>
            </w:r>
          </w:p>
        </w:tc>
      </w:tr>
      <w:tr w14:paraId="3171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080" w:type="dxa"/>
            <w:vMerge w:val="continue"/>
            <w:vAlign w:val="center"/>
          </w:tcPr>
          <w:p w14:paraId="4551839C">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Align w:val="center"/>
          </w:tcPr>
          <w:p w14:paraId="24B2E61B">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审查问题的问题类型管理功能</w:t>
            </w:r>
          </w:p>
        </w:tc>
        <w:tc>
          <w:tcPr>
            <w:tcW w:w="6695" w:type="dxa"/>
            <w:vAlign w:val="center"/>
          </w:tcPr>
          <w:p w14:paraId="3599AD38">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通过采用警示类型的设置，对审查出的不合理问题按照错误类型进行问题归类。支持审查的问题有“用药建议、用药提醒、管理规定、适宜性分析、规范性分析、超常性分析”等。支持自定义添加提示类型。</w:t>
            </w:r>
          </w:p>
        </w:tc>
      </w:tr>
      <w:tr w14:paraId="3084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1080" w:type="dxa"/>
            <w:vMerge w:val="continue"/>
            <w:vAlign w:val="center"/>
          </w:tcPr>
          <w:p w14:paraId="18F05BEF">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Align w:val="center"/>
          </w:tcPr>
          <w:p w14:paraId="493BCCB2">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检验指标与用药的审查</w:t>
            </w:r>
          </w:p>
        </w:tc>
        <w:tc>
          <w:tcPr>
            <w:tcW w:w="6695" w:type="dxa"/>
            <w:vAlign w:val="center"/>
          </w:tcPr>
          <w:p w14:paraId="301A6508">
            <w:pPr>
              <w:keepNext w:val="0"/>
              <w:keepLines w:val="0"/>
              <w:pageBreakBefore w:val="0"/>
              <w:widowControl/>
              <w:kinsoku/>
              <w:wordWrap/>
              <w:overflowPunct/>
              <w:topLinePunct w:val="0"/>
              <w:autoSpaceDE/>
              <w:autoSpaceDN/>
              <w:bidi w:val="0"/>
              <w:adjustRightInd/>
              <w:snapToGrid/>
              <w:spacing w:line="440" w:lineRule="exact"/>
              <w:jc w:val="left"/>
              <w:rPr>
                <w:rFonts w:hint="eastAsia" w:ascii="仿宋" w:hAnsi="仿宋" w:eastAsia="仿宋" w:cs="仿宋"/>
                <w:color w:val="000000"/>
                <w:kern w:val="0"/>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将检验指标与相关药品进行关联，实现检验指标在该药品用法用量、禁忌症、相互作用审查中的应用；</w:t>
            </w:r>
          </w:p>
          <w:p w14:paraId="05D8D416">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lang w:eastAsia="zh-CN"/>
              </w:rPr>
            </w:pPr>
            <w:r>
              <w:rPr>
                <w:rFonts w:hint="eastAsia" w:ascii="仿宋" w:hAnsi="仿宋" w:eastAsia="仿宋" w:cs="仿宋"/>
                <w:color w:val="000000"/>
                <w:sz w:val="24"/>
                <w:szCs w:val="24"/>
              </w:rPr>
              <w:t>系统已覆盖中性粒细胞、白细胞、红细胞、血小板、血红蛋白、白蛋白、血钾、血钙、血镁、血甘油三酯、尿素氮、胆红素、血磷、丙氨酸氨基转移酶、天门冬氨酸氨基转移酶、国际标准化比值等指标在用户药品中的应用</w:t>
            </w:r>
            <w:r>
              <w:rPr>
                <w:rFonts w:hint="eastAsia" w:ascii="仿宋" w:hAnsi="仿宋" w:eastAsia="仿宋" w:cs="仿宋"/>
                <w:color w:val="000000"/>
                <w:sz w:val="24"/>
                <w:szCs w:val="24"/>
                <w:lang w:eastAsia="zh-CN"/>
              </w:rPr>
              <w:t>。</w:t>
            </w:r>
          </w:p>
        </w:tc>
      </w:tr>
      <w:tr w14:paraId="5EDA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1080" w:type="dxa"/>
            <w:vMerge w:val="continue"/>
            <w:vAlign w:val="center"/>
          </w:tcPr>
          <w:p w14:paraId="7505D817">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Align w:val="center"/>
          </w:tcPr>
          <w:p w14:paraId="2FDDF2C6">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适应症、禁忌症的审查</w:t>
            </w:r>
          </w:p>
        </w:tc>
        <w:tc>
          <w:tcPr>
            <w:tcW w:w="6695" w:type="dxa"/>
            <w:vAlign w:val="center"/>
          </w:tcPr>
          <w:p w14:paraId="12AEAAEC">
            <w:pPr>
              <w:pStyle w:val="261"/>
              <w:keepNext w:val="0"/>
              <w:keepLines w:val="0"/>
              <w:pageBreakBefore w:val="0"/>
              <w:widowControl/>
              <w:numPr>
                <w:ilvl w:val="0"/>
                <w:numId w:val="0"/>
              </w:numPr>
              <w:kinsoku/>
              <w:wordWrap/>
              <w:overflowPunct/>
              <w:topLinePunct w:val="0"/>
              <w:autoSpaceDE/>
              <w:autoSpaceDN/>
              <w:bidi w:val="0"/>
              <w:adjustRightInd/>
              <w:snapToGrid/>
              <w:spacing w:line="440" w:lineRule="exact"/>
              <w:ind w:leftChars="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系统支持结合患者诊断、检验指标、年龄等信息，实现对药品适应症、禁忌症的合理性审查；</w:t>
            </w:r>
          </w:p>
          <w:p w14:paraId="53A0466A">
            <w:pPr>
              <w:keepNext w:val="0"/>
              <w:keepLines w:val="0"/>
              <w:pageBreakBefore w:val="0"/>
              <w:widowControl/>
              <w:kinsoku/>
              <w:wordWrap/>
              <w:overflowPunct/>
              <w:topLinePunct w:val="0"/>
              <w:autoSpaceDE/>
              <w:autoSpaceDN/>
              <w:bidi w:val="0"/>
              <w:adjustRightInd/>
              <w:snapToGrid/>
              <w:spacing w:line="440" w:lineRule="exact"/>
              <w:jc w:val="left"/>
              <w:rPr>
                <w:rFonts w:hint="eastAsia" w:ascii="仿宋" w:hAnsi="仿宋" w:eastAsia="仿宋" w:cs="仿宋"/>
                <w:color w:val="000000"/>
                <w:kern w:val="0"/>
                <w:sz w:val="24"/>
                <w:szCs w:val="24"/>
              </w:rPr>
            </w:pPr>
            <w:r>
              <w:rPr>
                <w:rFonts w:hint="eastAsia" w:ascii="仿宋" w:hAnsi="仿宋" w:eastAsia="仿宋" w:cs="仿宋"/>
                <w:color w:val="000000"/>
                <w:sz w:val="24"/>
                <w:szCs w:val="24"/>
              </w:rPr>
              <w:t>适应症：已覆盖除溶媒、肠内和肠外营养用药、疫苗、血浆制品和血浆代用品、止血药、造影剂以外的用户全部药品及其他已上市药品；</w:t>
            </w:r>
          </w:p>
          <w:p w14:paraId="541E7B4B">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lang w:eastAsia="zh-CN"/>
              </w:rPr>
            </w:pPr>
            <w:r>
              <w:rPr>
                <w:rFonts w:hint="eastAsia" w:ascii="仿宋" w:hAnsi="仿宋" w:eastAsia="仿宋" w:cs="仿宋"/>
                <w:color w:val="000000"/>
                <w:sz w:val="24"/>
                <w:szCs w:val="24"/>
              </w:rPr>
              <w:t>禁忌症：已覆盖所有存在禁忌症的用户全部药品及其他已上市药品</w:t>
            </w:r>
            <w:r>
              <w:rPr>
                <w:rFonts w:hint="eastAsia" w:ascii="仿宋" w:hAnsi="仿宋" w:eastAsia="仿宋" w:cs="仿宋"/>
                <w:color w:val="000000"/>
                <w:sz w:val="24"/>
                <w:szCs w:val="24"/>
                <w:lang w:eastAsia="zh-CN"/>
              </w:rPr>
              <w:t>。</w:t>
            </w:r>
          </w:p>
        </w:tc>
      </w:tr>
      <w:tr w14:paraId="5B9A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80" w:type="dxa"/>
            <w:vMerge w:val="continue"/>
            <w:vAlign w:val="center"/>
          </w:tcPr>
          <w:p w14:paraId="1F4CB911">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Merge w:val="restart"/>
            <w:vAlign w:val="center"/>
          </w:tcPr>
          <w:p w14:paraId="1968F814">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给药途径的审查</w:t>
            </w:r>
          </w:p>
        </w:tc>
        <w:tc>
          <w:tcPr>
            <w:tcW w:w="6695" w:type="dxa"/>
            <w:vAlign w:val="center"/>
          </w:tcPr>
          <w:p w14:paraId="7B020736">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实现处方/医嘱药品的给药途径的合理性的审查</w:t>
            </w:r>
            <w:r>
              <w:rPr>
                <w:rFonts w:hint="eastAsia" w:ascii="仿宋" w:hAnsi="仿宋" w:eastAsia="仿宋" w:cs="仿宋"/>
                <w:kern w:val="0"/>
                <w:sz w:val="24"/>
                <w:szCs w:val="24"/>
                <w:lang w:bidi="ar"/>
              </w:rPr>
              <w:t>；</w:t>
            </w:r>
          </w:p>
        </w:tc>
      </w:tr>
      <w:tr w14:paraId="20CC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80" w:type="dxa"/>
            <w:vMerge w:val="continue"/>
            <w:vAlign w:val="center"/>
          </w:tcPr>
          <w:p w14:paraId="44A21620">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Merge w:val="continue"/>
            <w:vAlign w:val="center"/>
          </w:tcPr>
          <w:p w14:paraId="16FF0E6B">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E126C3D">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对门急诊患者处方中使用的口服剂型药品（排除肠内营养制剂），审查其给药途径是否为鼻饲、造瘘管滴入，提醒用户可能存在给药途径不合理的问题。</w:t>
            </w:r>
          </w:p>
        </w:tc>
      </w:tr>
      <w:tr w14:paraId="7100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1" w:hRule="atLeast"/>
          <w:jc w:val="center"/>
        </w:trPr>
        <w:tc>
          <w:tcPr>
            <w:tcW w:w="1080" w:type="dxa"/>
            <w:vMerge w:val="continue"/>
            <w:vAlign w:val="center"/>
          </w:tcPr>
          <w:p w14:paraId="65066061">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Merge w:val="restart"/>
            <w:vAlign w:val="center"/>
          </w:tcPr>
          <w:p w14:paraId="42146068">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用法用量的审查</w:t>
            </w:r>
          </w:p>
          <w:p w14:paraId="7340F7BC">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医院</w:t>
            </w:r>
          </w:p>
          <w:p w14:paraId="6F890BD1">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p>
        </w:tc>
        <w:tc>
          <w:tcPr>
            <w:tcW w:w="6695" w:type="dxa"/>
            <w:vAlign w:val="center"/>
          </w:tcPr>
          <w:p w14:paraId="6158C566">
            <w:pPr>
              <w:pStyle w:val="261"/>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line="440" w:lineRule="exact"/>
              <w:ind w:leftChars="0"/>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系统支持根据患者年龄、性别、体重、体表面积、孕产、诊断、各项检验指标，结合药品的给药途径等信息对药品剂量进行合理性审查：</w:t>
            </w:r>
            <w:r>
              <w:rPr>
                <w:rFonts w:hint="eastAsia" w:ascii="仿宋" w:hAnsi="仿宋" w:eastAsia="仿宋" w:cs="仿宋"/>
                <w:color w:val="000000"/>
                <w:kern w:val="0"/>
                <w:sz w:val="24"/>
                <w:szCs w:val="24"/>
              </w:rPr>
              <w:br w:type="textWrapping"/>
            </w:r>
            <w:r>
              <w:rPr>
                <w:rFonts w:hint="eastAsia" w:ascii="仿宋" w:hAnsi="仿宋" w:eastAsia="仿宋" w:cs="仿宋"/>
                <w:color w:val="000000"/>
                <w:sz w:val="24"/>
                <w:szCs w:val="24"/>
              </w:rPr>
              <w:t>支持药嘱每次剂量、每平</w:t>
            </w:r>
            <w:r>
              <w:rPr>
                <w:rFonts w:hint="eastAsia" w:ascii="仿宋" w:hAnsi="仿宋" w:eastAsia="仿宋" w:cs="仿宋"/>
                <w:color w:val="000000"/>
                <w:sz w:val="24"/>
                <w:szCs w:val="24"/>
                <w:lang w:val="en-US" w:eastAsia="zh-CN"/>
              </w:rPr>
              <w:t>方</w:t>
            </w:r>
            <w:r>
              <w:rPr>
                <w:rFonts w:hint="eastAsia" w:ascii="仿宋" w:hAnsi="仿宋" w:eastAsia="仿宋" w:cs="仿宋"/>
                <w:color w:val="000000"/>
                <w:sz w:val="24"/>
                <w:szCs w:val="24"/>
              </w:rPr>
              <w:t>米每次剂量、每公斤每次剂量的审查；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支持当前审查药嘱每天剂量、每平米每天剂量、每公斤每天剂量的审查；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支持具体药品的累计日剂量、每平米累计日剂量、每公斤累计日剂量的审查；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支持具体药品的累计剂量、每平米累计剂量、每公斤累计剂量的审查；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当前药嘱相同成分的药品的成分累计剂量、成分每平米累计剂量、成分每公斤累计剂量的审查，避免同成分合并用药时判断为重复用药的假阳性；（如：复方制剂和单方制剂一起合用，但药品中各成分累计剂量符合最大用药剂量范围内，判定为合理的合并用药）</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支持长期医嘱和临时医嘱（st、once）的单次剂量的分别审查；</w:t>
            </w:r>
          </w:p>
        </w:tc>
      </w:tr>
      <w:tr w14:paraId="34A9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80" w:type="dxa"/>
            <w:vMerge w:val="continue"/>
            <w:vAlign w:val="center"/>
          </w:tcPr>
          <w:p w14:paraId="28A21358">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Merge w:val="continue"/>
            <w:vAlign w:val="center"/>
          </w:tcPr>
          <w:p w14:paraId="49CD07A0">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p>
        </w:tc>
        <w:tc>
          <w:tcPr>
            <w:tcW w:w="6695" w:type="dxa"/>
            <w:vAlign w:val="center"/>
          </w:tcPr>
          <w:p w14:paraId="6EB5C095">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系统支持根据患者年龄、性别、体重、体表面积、孕产、诊断、各项检验指标对药品给药频率、给药时机、进行合理性审查</w:t>
            </w:r>
            <w:r>
              <w:rPr>
                <w:rFonts w:hint="eastAsia" w:ascii="仿宋" w:hAnsi="仿宋" w:eastAsia="仿宋" w:cs="仿宋"/>
                <w:kern w:val="0"/>
                <w:sz w:val="24"/>
                <w:szCs w:val="24"/>
                <w:lang w:bidi="ar"/>
              </w:rPr>
              <w:t>；</w:t>
            </w:r>
          </w:p>
        </w:tc>
      </w:tr>
      <w:tr w14:paraId="2D7B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80" w:type="dxa"/>
            <w:vMerge w:val="continue"/>
            <w:vAlign w:val="center"/>
          </w:tcPr>
          <w:p w14:paraId="00497AC7">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p>
        </w:tc>
        <w:tc>
          <w:tcPr>
            <w:tcW w:w="1702" w:type="dxa"/>
            <w:vMerge w:val="continue"/>
            <w:vAlign w:val="center"/>
          </w:tcPr>
          <w:p w14:paraId="7D288DAF">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p>
        </w:tc>
        <w:tc>
          <w:tcPr>
            <w:tcW w:w="6695" w:type="dxa"/>
            <w:vAlign w:val="center"/>
          </w:tcPr>
          <w:p w14:paraId="56377022">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实现儿童剂量多维度审查，儿童剂量符合参考标准中年龄和体重任一条件，均判断为合理的剂量</w:t>
            </w:r>
            <w:r>
              <w:rPr>
                <w:rFonts w:hint="eastAsia" w:ascii="仿宋" w:hAnsi="仿宋" w:eastAsia="仿宋" w:cs="仿宋"/>
                <w:kern w:val="0"/>
                <w:sz w:val="24"/>
                <w:szCs w:val="24"/>
                <w:lang w:bidi="ar"/>
              </w:rPr>
              <w:t>；</w:t>
            </w:r>
          </w:p>
        </w:tc>
      </w:tr>
      <w:tr w14:paraId="1B0B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80" w:type="dxa"/>
            <w:vMerge w:val="continue"/>
            <w:vAlign w:val="center"/>
          </w:tcPr>
          <w:p w14:paraId="66159457">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24C0FC1">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p>
        </w:tc>
        <w:tc>
          <w:tcPr>
            <w:tcW w:w="6695" w:type="dxa"/>
            <w:vAlign w:val="center"/>
          </w:tcPr>
          <w:p w14:paraId="5F3D3500">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实现缓释片、控释片、肠溶片等对分剂量服用有特定要求的药品，其每次给药剂量是否为合理的可分剂量的审查；</w:t>
            </w:r>
          </w:p>
        </w:tc>
      </w:tr>
      <w:tr w14:paraId="676E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1080" w:type="dxa"/>
            <w:vMerge w:val="continue"/>
            <w:vAlign w:val="center"/>
          </w:tcPr>
          <w:p w14:paraId="3D70186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530C94E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p>
        </w:tc>
        <w:tc>
          <w:tcPr>
            <w:tcW w:w="6695" w:type="dxa"/>
            <w:vAlign w:val="center"/>
          </w:tcPr>
          <w:p w14:paraId="70CF3F5E">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5</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实现校正剂量（覆盖除肿瘤药品外的口服药品）的审查，通过对涉及体重、体表面积计算出的非整数剂量的校正，提高审查准确率（如某药品根据体重、体表面积计算出患者应使用0.98片，而医生实际开具1片，判断为合理的剂量）</w:t>
            </w:r>
            <w:r>
              <w:rPr>
                <w:rFonts w:hint="eastAsia" w:ascii="仿宋" w:hAnsi="仿宋" w:eastAsia="仿宋" w:cs="仿宋"/>
                <w:kern w:val="0"/>
                <w:sz w:val="24"/>
                <w:szCs w:val="24"/>
                <w:lang w:bidi="ar"/>
              </w:rPr>
              <w:t>；</w:t>
            </w:r>
          </w:p>
        </w:tc>
      </w:tr>
      <w:tr w14:paraId="096A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4" w:hRule="atLeast"/>
          <w:jc w:val="center"/>
        </w:trPr>
        <w:tc>
          <w:tcPr>
            <w:tcW w:w="1080" w:type="dxa"/>
            <w:vMerge w:val="continue"/>
            <w:vAlign w:val="center"/>
          </w:tcPr>
          <w:p w14:paraId="66C873F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57D84C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p>
        </w:tc>
        <w:tc>
          <w:tcPr>
            <w:tcW w:w="6695" w:type="dxa"/>
            <w:vAlign w:val="center"/>
          </w:tcPr>
          <w:p w14:paraId="488ACCBA">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6</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实现异常剂量（覆盖除溶媒、疫苗、血浆成分及血浆代用品、造影、氨基酸、脂肪乳外的成品输液型药品、小容量注射剂和口服药品）的审查：80岁以上老年患者和14岁以下儿童患者，每次或每天剂量不得超过说明书常规剂量上限的1倍；其他患者，每次或每天剂量不得超过说明书常规剂量上限的2倍；14岁以上患者每次或每天剂量不得低于说明书常规剂量下限的1/5。</w:t>
            </w:r>
          </w:p>
        </w:tc>
      </w:tr>
      <w:tr w14:paraId="7AC3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481D6E0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0369A17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用药疗程的审查</w:t>
            </w:r>
          </w:p>
        </w:tc>
        <w:tc>
          <w:tcPr>
            <w:tcW w:w="6695" w:type="dxa"/>
            <w:vAlign w:val="center"/>
          </w:tcPr>
          <w:p w14:paraId="2268DDB1">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在门诊药嘱用药时，支持特定药品的用药疗程的管控，限制医生仅能在规定疗程内进行开药</w:t>
            </w:r>
            <w:r>
              <w:rPr>
                <w:rFonts w:hint="eastAsia" w:ascii="仿宋" w:hAnsi="仿宋" w:eastAsia="仿宋" w:cs="仿宋"/>
                <w:kern w:val="0"/>
                <w:sz w:val="24"/>
                <w:szCs w:val="24"/>
                <w:lang w:bidi="ar"/>
              </w:rPr>
              <w:t>；</w:t>
            </w:r>
          </w:p>
        </w:tc>
      </w:tr>
      <w:tr w14:paraId="5BBA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80" w:type="dxa"/>
            <w:vMerge w:val="continue"/>
            <w:vAlign w:val="center"/>
          </w:tcPr>
          <w:p w14:paraId="33935DC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1FB20F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p>
        </w:tc>
        <w:tc>
          <w:tcPr>
            <w:tcW w:w="6695" w:type="dxa"/>
            <w:vAlign w:val="center"/>
          </w:tcPr>
          <w:p w14:paraId="476B5C8E">
            <w:pPr>
              <w:keepNext w:val="0"/>
              <w:keepLines w:val="0"/>
              <w:pageBreakBefore w:val="0"/>
              <w:kinsoku/>
              <w:wordWrap/>
              <w:overflowPunct/>
              <w:topLinePunct w:val="0"/>
              <w:autoSpaceDE/>
              <w:autoSpaceDN/>
              <w:bidi w:val="0"/>
              <w:adjustRightInd/>
              <w:snapToGrid/>
              <w:spacing w:line="440" w:lineRule="exact"/>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在住院医嘱用药时，支持按在用药品配置累计使用药品最大天数的管控</w:t>
            </w:r>
            <w:r>
              <w:rPr>
                <w:rFonts w:hint="eastAsia" w:ascii="仿宋" w:hAnsi="仿宋" w:eastAsia="仿宋" w:cs="仿宋"/>
                <w:color w:val="000000"/>
                <w:kern w:val="0"/>
                <w:sz w:val="24"/>
                <w:szCs w:val="24"/>
                <w:lang w:eastAsia="zh-CN"/>
              </w:rPr>
              <w:t>；</w:t>
            </w:r>
          </w:p>
        </w:tc>
      </w:tr>
      <w:tr w14:paraId="455B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080" w:type="dxa"/>
            <w:vMerge w:val="continue"/>
            <w:vAlign w:val="center"/>
          </w:tcPr>
          <w:p w14:paraId="7BD74D9C">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357980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p>
        </w:tc>
        <w:tc>
          <w:tcPr>
            <w:tcW w:w="6695" w:type="dxa"/>
            <w:vAlign w:val="center"/>
          </w:tcPr>
          <w:p w14:paraId="5562CC85">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触发审查时，超出用药天数的限制，给予医生提醒</w:t>
            </w:r>
            <w:r>
              <w:rPr>
                <w:rFonts w:hint="eastAsia" w:ascii="仿宋" w:hAnsi="仿宋" w:eastAsia="仿宋" w:cs="仿宋"/>
                <w:color w:val="000000"/>
                <w:kern w:val="0"/>
                <w:sz w:val="24"/>
                <w:szCs w:val="24"/>
                <w:lang w:eastAsia="zh-CN"/>
              </w:rPr>
              <w:t>。</w:t>
            </w:r>
          </w:p>
        </w:tc>
      </w:tr>
      <w:tr w14:paraId="1FDB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66589E0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31A3624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相互作用的审查</w:t>
            </w:r>
          </w:p>
        </w:tc>
        <w:tc>
          <w:tcPr>
            <w:tcW w:w="6695" w:type="dxa"/>
            <w:vAlign w:val="center"/>
          </w:tcPr>
          <w:p w14:paraId="44B198FF">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结合病人的具体情况【如：诊断、检验值、合用药品（剂量、频率、给药途径）】等信息，实现可根据不同药品名称在实际用药中是否存在不良相互作用的精准审查</w:t>
            </w:r>
            <w:r>
              <w:rPr>
                <w:rFonts w:hint="eastAsia" w:ascii="仿宋" w:hAnsi="仿宋" w:eastAsia="仿宋" w:cs="仿宋"/>
                <w:kern w:val="0"/>
                <w:sz w:val="24"/>
                <w:szCs w:val="24"/>
                <w:lang w:bidi="ar"/>
              </w:rPr>
              <w:t>；</w:t>
            </w:r>
          </w:p>
        </w:tc>
      </w:tr>
      <w:tr w14:paraId="0FA0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7D564D6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DD3535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15C2CF2">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实现含有乙醇的药品与特定药物不良相互作用的审查，提示可能存在双硫仑样反应</w:t>
            </w:r>
            <w:r>
              <w:rPr>
                <w:rFonts w:hint="eastAsia" w:ascii="仿宋" w:hAnsi="仿宋" w:eastAsia="仿宋" w:cs="仿宋"/>
                <w:kern w:val="0"/>
                <w:sz w:val="24"/>
                <w:szCs w:val="24"/>
                <w:lang w:bidi="ar"/>
              </w:rPr>
              <w:t>；</w:t>
            </w:r>
          </w:p>
        </w:tc>
      </w:tr>
      <w:tr w14:paraId="04478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1AAF159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9C41CFA">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3151EDFE">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含有2个或2个以上乌头碱的中成药（如：虎力散制剂、强力天麻杜仲制剂、祛风止痛制剂、尪痹制剂、复方夏天无片等）进行相互作用的审查，提示可能存在毒性反应</w:t>
            </w:r>
            <w:r>
              <w:rPr>
                <w:rFonts w:hint="eastAsia" w:ascii="仿宋" w:hAnsi="仿宋" w:eastAsia="仿宋" w:cs="仿宋"/>
                <w:kern w:val="0"/>
                <w:sz w:val="24"/>
                <w:szCs w:val="24"/>
                <w:lang w:bidi="ar"/>
              </w:rPr>
              <w:t>；</w:t>
            </w:r>
          </w:p>
        </w:tc>
      </w:tr>
      <w:tr w14:paraId="043F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05DB0AB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595AC9E">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DF8744F">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实现治疗感冒的中成药与滋补性中成药的审查，可能存在不良相互作用。</w:t>
            </w:r>
          </w:p>
        </w:tc>
      </w:tr>
      <w:tr w14:paraId="07FD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14:paraId="456B942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281F684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重复用药的审查（重复开具、重复治疗）</w:t>
            </w:r>
          </w:p>
        </w:tc>
        <w:tc>
          <w:tcPr>
            <w:tcW w:w="6695" w:type="dxa"/>
            <w:vAlign w:val="center"/>
          </w:tcPr>
          <w:p w14:paraId="652D378D">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可根据不同药品名称、或药品成分在实际用药中重复治疗的审查，重复治疗审查提示处方/医嘱中的两个或多个药品（带给药途径）同属某个药物治疗分类（即具有同一种治疗目的），可能存在重复用药的问题（已覆盖西药与西药、中成药与西药的重复用药）；</w:t>
            </w:r>
          </w:p>
        </w:tc>
      </w:tr>
      <w:tr w14:paraId="773B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80" w:type="dxa"/>
            <w:vMerge w:val="continue"/>
            <w:vAlign w:val="center"/>
          </w:tcPr>
          <w:p w14:paraId="7CE8D9E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5B10CCB">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69EAAD9C">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实现病人用药处方/医嘱中的同一个全身给药的药品（排除溶媒等药品）重复开具的审查。</w:t>
            </w:r>
          </w:p>
        </w:tc>
      </w:tr>
      <w:tr w14:paraId="64ED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80" w:type="dxa"/>
            <w:vMerge w:val="continue"/>
            <w:vAlign w:val="center"/>
          </w:tcPr>
          <w:p w14:paraId="4EF690D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2A3ADF12">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配伍的审查</w:t>
            </w:r>
          </w:p>
        </w:tc>
        <w:tc>
          <w:tcPr>
            <w:tcW w:w="6695" w:type="dxa"/>
            <w:vAlign w:val="center"/>
          </w:tcPr>
          <w:p w14:paraId="0BC2B338">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实现注射剂在开具时，实现配伍审查，提示同组药嘱中是否存在溶媒用量、溶媒选择、稀释（小容量注射剂）、配伍及钾离子浓度不合理的问题</w:t>
            </w:r>
            <w:r>
              <w:rPr>
                <w:rFonts w:hint="eastAsia" w:ascii="仿宋" w:hAnsi="仿宋" w:eastAsia="仿宋" w:cs="仿宋"/>
                <w:kern w:val="0"/>
                <w:sz w:val="24"/>
                <w:szCs w:val="24"/>
                <w:lang w:bidi="ar"/>
              </w:rPr>
              <w:t>；</w:t>
            </w:r>
          </w:p>
        </w:tc>
      </w:tr>
      <w:tr w14:paraId="5E9A6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6F658A9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A90B12D">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F140040">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实现《400种中西药注射剂临床配伍应用检索表》《459种中西药注射剂临床配伍应用检索表》的应用</w:t>
            </w:r>
            <w:r>
              <w:rPr>
                <w:rFonts w:hint="eastAsia" w:ascii="仿宋" w:hAnsi="仿宋" w:eastAsia="仿宋" w:cs="仿宋"/>
                <w:kern w:val="0"/>
                <w:sz w:val="24"/>
                <w:szCs w:val="24"/>
                <w:lang w:bidi="ar"/>
              </w:rPr>
              <w:t>；</w:t>
            </w:r>
          </w:p>
        </w:tc>
      </w:tr>
      <w:tr w14:paraId="14E4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2F65332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0D81C16">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672CBD17">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对于必须先用注射用水稀释的注射剂，实现其同组药嘱中是否添加注射用水的审查。</w:t>
            </w:r>
          </w:p>
        </w:tc>
      </w:tr>
      <w:tr w14:paraId="233B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3D96D3A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78BF2762">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特殊人群用药审查</w:t>
            </w:r>
          </w:p>
        </w:tc>
        <w:tc>
          <w:tcPr>
            <w:tcW w:w="6695" w:type="dxa"/>
            <w:vAlign w:val="center"/>
          </w:tcPr>
          <w:p w14:paraId="61B2A774">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实现用药处方/医嘱中是否存在特殊人群（妊娠期妇女、哺乳期妇女、老年人、儿童等）中的禁用及慎用的药品</w:t>
            </w:r>
            <w:r>
              <w:rPr>
                <w:rFonts w:hint="eastAsia" w:ascii="仿宋" w:hAnsi="仿宋" w:eastAsia="仿宋" w:cs="仿宋"/>
                <w:kern w:val="0"/>
                <w:sz w:val="24"/>
                <w:szCs w:val="24"/>
                <w:lang w:bidi="ar"/>
              </w:rPr>
              <w:t>；</w:t>
            </w:r>
          </w:p>
        </w:tc>
      </w:tr>
      <w:tr w14:paraId="312A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46474842">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C35C4D2">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CDF1C2F">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根据患者传入的相关数据计算得出患者CTP评分、诊断，审查肝功能不全患者是否存在禁用和慎用的药品</w:t>
            </w:r>
            <w:r>
              <w:rPr>
                <w:rFonts w:hint="eastAsia" w:ascii="仿宋" w:hAnsi="仿宋" w:eastAsia="仿宋" w:cs="仿宋"/>
                <w:kern w:val="0"/>
                <w:sz w:val="24"/>
                <w:szCs w:val="24"/>
                <w:lang w:bidi="ar"/>
              </w:rPr>
              <w:t>；</w:t>
            </w:r>
          </w:p>
        </w:tc>
      </w:tr>
      <w:tr w14:paraId="1000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769BB64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83CD007">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44BEEAE3">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通过结合病人的诊断、eGFR指标值（可选择公式： Cockcroft-Gault 公式和CKD-EPI 公式）等指标，判断患者肾功能状态，审查肾功能不全患者是否存在禁用和慎用的药品。</w:t>
            </w:r>
          </w:p>
        </w:tc>
      </w:tr>
      <w:tr w14:paraId="6C69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18CF2F1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554584D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过敏的审查</w:t>
            </w:r>
          </w:p>
        </w:tc>
        <w:tc>
          <w:tcPr>
            <w:tcW w:w="6695" w:type="dxa"/>
            <w:vAlign w:val="center"/>
          </w:tcPr>
          <w:p w14:paraId="46B1A7E6">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在获取病人既往过敏原或过敏类信息的基础上，提示病人用药处方中是否存在与病人既往过敏药品、食物相关的、可能导致类似过敏反应的药品</w:t>
            </w:r>
            <w:r>
              <w:rPr>
                <w:rFonts w:hint="eastAsia" w:ascii="仿宋" w:hAnsi="仿宋" w:eastAsia="仿宋" w:cs="仿宋"/>
                <w:kern w:val="0"/>
                <w:sz w:val="24"/>
                <w:szCs w:val="24"/>
                <w:lang w:bidi="ar"/>
              </w:rPr>
              <w:t>；</w:t>
            </w:r>
          </w:p>
        </w:tc>
      </w:tr>
      <w:tr w14:paraId="2B50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6E42648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56BA0A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93EB48E">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在获取病人对乙醇过敏，提示病人用药处方中是否存在含有乙醇的药品。</w:t>
            </w:r>
          </w:p>
        </w:tc>
      </w:tr>
      <w:tr w14:paraId="6E90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2C1DFB2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Align w:val="center"/>
          </w:tcPr>
          <w:p w14:paraId="3DFF1B5B">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不良反应提醒</w:t>
            </w:r>
          </w:p>
        </w:tc>
        <w:tc>
          <w:tcPr>
            <w:tcW w:w="6695" w:type="dxa"/>
            <w:vAlign w:val="center"/>
          </w:tcPr>
          <w:p w14:paraId="33B3024C">
            <w:pPr>
              <w:keepNext w:val="0"/>
              <w:keepLines w:val="0"/>
              <w:pageBreakBefore w:val="0"/>
              <w:widowControl w:val="0"/>
              <w:kinsoku/>
              <w:wordWrap/>
              <w:overflowPunct/>
              <w:topLinePunct w:val="0"/>
              <w:autoSpaceDE/>
              <w:autoSpaceDN/>
              <w:bidi w:val="0"/>
              <w:adjustRightInd/>
              <w:snapToGrid/>
              <w:spacing w:line="440" w:lineRule="exact"/>
              <w:textAlignment w:val="center"/>
              <w:rPr>
                <w:rFonts w:hint="eastAsia" w:ascii="仿宋" w:hAnsi="仿宋" w:eastAsia="仿宋" w:cs="仿宋"/>
                <w:sz w:val="24"/>
                <w:szCs w:val="24"/>
                <w:lang w:eastAsia="zh-CN"/>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根据国家药品监督管理局发布的不良反应信息通报，提醒医生在使用相关药品时需要注意的问题</w:t>
            </w:r>
            <w:r>
              <w:rPr>
                <w:rFonts w:hint="eastAsia" w:ascii="仿宋" w:hAnsi="仿宋" w:eastAsia="仿宋" w:cs="仿宋"/>
                <w:kern w:val="0"/>
                <w:sz w:val="24"/>
                <w:szCs w:val="24"/>
                <w:lang w:eastAsia="zh-CN" w:bidi="ar"/>
              </w:rPr>
              <w:t>。</w:t>
            </w:r>
          </w:p>
        </w:tc>
      </w:tr>
      <w:tr w14:paraId="11FF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0913D8CC">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Align w:val="center"/>
          </w:tcPr>
          <w:p w14:paraId="7DC10DF1">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其他提醒</w:t>
            </w:r>
          </w:p>
        </w:tc>
        <w:tc>
          <w:tcPr>
            <w:tcW w:w="6695" w:type="dxa"/>
            <w:vAlign w:val="center"/>
          </w:tcPr>
          <w:p w14:paraId="7FA4EBAD">
            <w:pPr>
              <w:keepNext w:val="0"/>
              <w:keepLines w:val="0"/>
              <w:pageBreakBefore w:val="0"/>
              <w:widowControl/>
              <w:kinsoku/>
              <w:wordWrap/>
              <w:overflowPunct/>
              <w:topLinePunct w:val="0"/>
              <w:bidi w:val="0"/>
              <w:snapToGrid/>
              <w:spacing w:before="100" w:beforeAutospacing="1" w:after="100" w:afterAutospacing="1" w:line="44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处方/医嘱中肿瘤注射药品需要避光输注、冲管的，提醒医生用药需要注意该问题；处方/医嘱中肿瘤注射药品有特殊的滴速、输注速度，告知医生其适宜的滴速、输注速度。备注：在某类药品上直接编辑提示规则，不论医生对药品的使用正确与否，均给予提示。</w:t>
            </w:r>
          </w:p>
        </w:tc>
      </w:tr>
      <w:tr w14:paraId="2278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80" w:type="dxa"/>
            <w:vMerge w:val="continue"/>
            <w:vAlign w:val="center"/>
          </w:tcPr>
          <w:p w14:paraId="0B82602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38C4EE9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中药饮片的审查</w:t>
            </w:r>
          </w:p>
        </w:tc>
        <w:tc>
          <w:tcPr>
            <w:tcW w:w="6695" w:type="dxa"/>
            <w:vAlign w:val="center"/>
          </w:tcPr>
          <w:p w14:paraId="2EC38FA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实现饮片十八反、十九畏的配伍管控</w:t>
            </w:r>
            <w:r>
              <w:rPr>
                <w:rFonts w:hint="eastAsia" w:ascii="仿宋" w:hAnsi="仿宋" w:eastAsia="仿宋" w:cs="仿宋"/>
                <w:kern w:val="0"/>
                <w:sz w:val="24"/>
                <w:szCs w:val="24"/>
                <w:lang w:bidi="ar"/>
              </w:rPr>
              <w:t>；</w:t>
            </w:r>
          </w:p>
        </w:tc>
      </w:tr>
      <w:tr w14:paraId="7582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080" w:type="dxa"/>
            <w:vMerge w:val="continue"/>
            <w:vAlign w:val="center"/>
          </w:tcPr>
          <w:p w14:paraId="41750DC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2FCE537">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9B99F2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审查毒性饮片用药剂量是否超过药典推荐的剂量上限范围</w:t>
            </w:r>
            <w:r>
              <w:rPr>
                <w:rFonts w:hint="eastAsia" w:ascii="仿宋" w:hAnsi="仿宋" w:eastAsia="仿宋" w:cs="仿宋"/>
                <w:kern w:val="0"/>
                <w:sz w:val="24"/>
                <w:szCs w:val="24"/>
                <w:lang w:bidi="ar"/>
              </w:rPr>
              <w:t>；</w:t>
            </w:r>
          </w:p>
        </w:tc>
      </w:tr>
      <w:tr w14:paraId="2A78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80" w:type="dxa"/>
            <w:vMerge w:val="continue"/>
            <w:vAlign w:val="center"/>
          </w:tcPr>
          <w:p w14:paraId="23827B7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0BC8F8E">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E69563F">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审查是否存在药典规定的孕期禁止使用的饮片</w:t>
            </w:r>
            <w:r>
              <w:rPr>
                <w:rFonts w:hint="eastAsia" w:ascii="仿宋" w:hAnsi="仿宋" w:eastAsia="仿宋" w:cs="仿宋"/>
                <w:kern w:val="0"/>
                <w:sz w:val="24"/>
                <w:szCs w:val="24"/>
                <w:lang w:bidi="ar"/>
              </w:rPr>
              <w:t>；</w:t>
            </w:r>
          </w:p>
        </w:tc>
      </w:tr>
      <w:tr w14:paraId="5E20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80" w:type="dxa"/>
            <w:vMerge w:val="continue"/>
            <w:vAlign w:val="center"/>
          </w:tcPr>
          <w:p w14:paraId="19B7589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7A5016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6B2D1C13">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审查外用饮片与药典不匹配的给药途径</w:t>
            </w:r>
            <w:r>
              <w:rPr>
                <w:rFonts w:hint="eastAsia" w:ascii="仿宋" w:hAnsi="仿宋" w:eastAsia="仿宋" w:cs="仿宋"/>
                <w:kern w:val="0"/>
                <w:sz w:val="24"/>
                <w:szCs w:val="24"/>
                <w:lang w:bidi="ar"/>
              </w:rPr>
              <w:t>；</w:t>
            </w:r>
          </w:p>
        </w:tc>
      </w:tr>
      <w:tr w14:paraId="5FE2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80" w:type="dxa"/>
            <w:vMerge w:val="continue"/>
            <w:vAlign w:val="center"/>
          </w:tcPr>
          <w:p w14:paraId="50EEBAB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8360269">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80B892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实现肾功能不全、肝功能不全谨慎使用与禁止作用的饮片管控。</w:t>
            </w:r>
          </w:p>
        </w:tc>
      </w:tr>
      <w:tr w14:paraId="2E11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vAlign w:val="center"/>
          </w:tcPr>
          <w:p w14:paraId="26F0D3B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191E62C8">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抗菌药物管理</w:t>
            </w:r>
          </w:p>
        </w:tc>
        <w:tc>
          <w:tcPr>
            <w:tcW w:w="6695" w:type="dxa"/>
            <w:vAlign w:val="center"/>
          </w:tcPr>
          <w:p w14:paraId="01DC10A0">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lang w:eastAsia="zh-CN"/>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提供规则模板，可按《抗菌药物临床应用指导原则(2015年版)》实现抗菌药物越权用药的管控</w:t>
            </w:r>
            <w:r>
              <w:rPr>
                <w:rFonts w:hint="eastAsia" w:ascii="仿宋" w:hAnsi="仿宋" w:eastAsia="仿宋" w:cs="仿宋"/>
                <w:color w:val="000000"/>
                <w:kern w:val="0"/>
                <w:sz w:val="24"/>
                <w:szCs w:val="24"/>
                <w:lang w:eastAsia="zh-CN"/>
              </w:rPr>
              <w:t>；</w:t>
            </w:r>
          </w:p>
        </w:tc>
      </w:tr>
      <w:tr w14:paraId="0982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3E340221">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1882D20">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6D6A7D3">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实现处方/医嘱中是否存在作用机制相同药品重复应用的审查（同重复用药）。</w:t>
            </w:r>
          </w:p>
        </w:tc>
      </w:tr>
      <w:tr w14:paraId="0E54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080" w:type="dxa"/>
            <w:vMerge w:val="continue"/>
            <w:vAlign w:val="center"/>
          </w:tcPr>
          <w:p w14:paraId="3B9B2F5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18969DFB">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精、麻、毒、放、高危等药品的审查</w:t>
            </w:r>
          </w:p>
        </w:tc>
        <w:tc>
          <w:tcPr>
            <w:tcW w:w="6695" w:type="dxa"/>
            <w:vAlign w:val="center"/>
          </w:tcPr>
          <w:p w14:paraId="639D337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对已上市精、麻、毒、放、高危药品，维护精神药品、麻醉药品、毒性药品、放射性药品、高危药品的属性标志，用户可采用属性进行规则自定义，实现相关药品的管控</w:t>
            </w:r>
            <w:r>
              <w:rPr>
                <w:rFonts w:hint="eastAsia" w:ascii="仿宋" w:hAnsi="仿宋" w:eastAsia="仿宋" w:cs="仿宋"/>
                <w:kern w:val="0"/>
                <w:sz w:val="24"/>
                <w:szCs w:val="24"/>
                <w:lang w:bidi="ar"/>
              </w:rPr>
              <w:t>；</w:t>
            </w:r>
          </w:p>
        </w:tc>
      </w:tr>
      <w:tr w14:paraId="7725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3F9D054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FBB1EE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F45601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提供一类、二类精神药品管控规则模板，可按《处方管理办法》实现用药疗程天数管控</w:t>
            </w:r>
            <w:r>
              <w:rPr>
                <w:rFonts w:hint="eastAsia" w:ascii="仿宋" w:hAnsi="仿宋" w:eastAsia="仿宋" w:cs="仿宋"/>
                <w:kern w:val="0"/>
                <w:sz w:val="24"/>
                <w:szCs w:val="24"/>
                <w:lang w:bidi="ar"/>
              </w:rPr>
              <w:t>；</w:t>
            </w:r>
          </w:p>
        </w:tc>
      </w:tr>
      <w:tr w14:paraId="25E3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continue"/>
            <w:vAlign w:val="center"/>
          </w:tcPr>
          <w:p w14:paraId="5A1BE72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34A5D46">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2C776CD">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提供麻醉药品提供管控规则模板，可按《处方管理办法》实现用药疗程天数的管控</w:t>
            </w:r>
            <w:r>
              <w:rPr>
                <w:rFonts w:hint="eastAsia" w:ascii="仿宋" w:hAnsi="仿宋" w:eastAsia="仿宋" w:cs="仿宋"/>
                <w:kern w:val="0"/>
                <w:sz w:val="24"/>
                <w:szCs w:val="24"/>
                <w:lang w:bidi="ar"/>
              </w:rPr>
              <w:t>；</w:t>
            </w:r>
          </w:p>
        </w:tc>
      </w:tr>
      <w:tr w14:paraId="7037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080" w:type="dxa"/>
            <w:vMerge w:val="continue"/>
            <w:vAlign w:val="center"/>
          </w:tcPr>
          <w:p w14:paraId="0D25E8B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42B91A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08E78AD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对于麻醉药品缓控释制剂（如芬太尼贴剂、硫酸吗啡控释片、盐酸羟考酮缓释片、盐酸羟考酮控释片等），实现不同品种药品重复使用的审查。</w:t>
            </w:r>
          </w:p>
        </w:tc>
      </w:tr>
      <w:tr w14:paraId="0B1B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1080" w:type="dxa"/>
            <w:vMerge w:val="continue"/>
            <w:vAlign w:val="center"/>
          </w:tcPr>
          <w:p w14:paraId="6A6D99E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1C9104F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自定义合理性审查规则</w:t>
            </w:r>
          </w:p>
        </w:tc>
        <w:tc>
          <w:tcPr>
            <w:tcW w:w="6695" w:type="dxa"/>
            <w:vAlign w:val="center"/>
          </w:tcPr>
          <w:p w14:paraId="6A97FDBC">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药品规则，能够对所有使用规则（包括引用自说明书规则集的规则和本院自定义的规则）进行新增、修改和删除，实现对用药适应症、禁忌症、用法用量、给药途径、相互作用、重复用药、特殊人群、配伍、过敏、不良反应等精准审查，规则审核后立即生效（不需要重启服务器）</w:t>
            </w:r>
            <w:r>
              <w:rPr>
                <w:rFonts w:hint="eastAsia" w:ascii="仿宋" w:hAnsi="仿宋" w:eastAsia="仿宋" w:cs="仿宋"/>
                <w:kern w:val="0"/>
                <w:sz w:val="24"/>
                <w:szCs w:val="24"/>
                <w:lang w:bidi="ar"/>
              </w:rPr>
              <w:t>；</w:t>
            </w:r>
          </w:p>
        </w:tc>
      </w:tr>
      <w:tr w14:paraId="0F01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80" w:type="dxa"/>
            <w:vMerge w:val="continue"/>
            <w:vAlign w:val="center"/>
          </w:tcPr>
          <w:p w14:paraId="399FCD2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3B0C50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AC5CF20">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提供判断条件，支持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自定义编辑复杂规则判断，使药品的使用更加符合用户的实际用药情况</w:t>
            </w:r>
            <w:r>
              <w:rPr>
                <w:rFonts w:hint="eastAsia" w:ascii="仿宋" w:hAnsi="仿宋" w:eastAsia="仿宋" w:cs="仿宋"/>
                <w:kern w:val="0"/>
                <w:sz w:val="24"/>
                <w:szCs w:val="24"/>
                <w:lang w:bidi="ar"/>
              </w:rPr>
              <w:t>；</w:t>
            </w:r>
          </w:p>
        </w:tc>
      </w:tr>
      <w:tr w14:paraId="717D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vAlign w:val="center"/>
          </w:tcPr>
          <w:p w14:paraId="6A3764A5">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341AE49">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73964F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提供代表药品特点的属性，支持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在自定义规则中使用</w:t>
            </w:r>
            <w:r>
              <w:rPr>
                <w:rFonts w:hint="eastAsia" w:ascii="仿宋" w:hAnsi="仿宋" w:eastAsia="仿宋" w:cs="仿宋"/>
                <w:kern w:val="0"/>
                <w:sz w:val="24"/>
                <w:szCs w:val="24"/>
                <w:lang w:bidi="ar"/>
              </w:rPr>
              <w:t>；</w:t>
            </w:r>
          </w:p>
        </w:tc>
      </w:tr>
      <w:tr w14:paraId="0636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80" w:type="dxa"/>
            <w:vMerge w:val="continue"/>
            <w:vAlign w:val="center"/>
          </w:tcPr>
          <w:p w14:paraId="336D69B2">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B6B2E7D">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4CBE57E">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自定义规则，可实现对q8h，q12h，q6h等特殊给药频率合理性的审查</w:t>
            </w:r>
            <w:r>
              <w:rPr>
                <w:rFonts w:hint="eastAsia" w:ascii="仿宋" w:hAnsi="仿宋" w:eastAsia="仿宋" w:cs="仿宋"/>
                <w:kern w:val="0"/>
                <w:sz w:val="24"/>
                <w:szCs w:val="24"/>
                <w:lang w:bidi="ar"/>
              </w:rPr>
              <w:t>；</w:t>
            </w:r>
          </w:p>
        </w:tc>
      </w:tr>
      <w:tr w14:paraId="3CC8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080" w:type="dxa"/>
            <w:vMerge w:val="continue"/>
            <w:vAlign w:val="center"/>
          </w:tcPr>
          <w:p w14:paraId="01D2D5F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3681ADD">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77AC81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5</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提供条件（如检验指标肌酐）的“为空”判断（即未获得病人的该类信息），支持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在自定义规则中使用，避免审查时存在缺陷</w:t>
            </w:r>
            <w:r>
              <w:rPr>
                <w:rFonts w:hint="eastAsia" w:ascii="仿宋" w:hAnsi="仿宋" w:eastAsia="仿宋" w:cs="仿宋"/>
                <w:kern w:val="0"/>
                <w:sz w:val="24"/>
                <w:szCs w:val="24"/>
                <w:lang w:bidi="ar"/>
              </w:rPr>
              <w:t>；</w:t>
            </w:r>
          </w:p>
        </w:tc>
      </w:tr>
      <w:tr w14:paraId="4A88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80" w:type="dxa"/>
            <w:vMerge w:val="continue"/>
            <w:vAlign w:val="center"/>
          </w:tcPr>
          <w:p w14:paraId="069C1FE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8D18D28">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8A8D7C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6</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提供中药颗粒目录，支持用户自定义规则，可以进行相应的管控</w:t>
            </w:r>
            <w:r>
              <w:rPr>
                <w:rFonts w:hint="eastAsia" w:ascii="仿宋" w:hAnsi="仿宋" w:eastAsia="仿宋" w:cs="仿宋"/>
                <w:kern w:val="0"/>
                <w:sz w:val="24"/>
                <w:szCs w:val="24"/>
                <w:lang w:bidi="ar"/>
              </w:rPr>
              <w:t>；</w:t>
            </w:r>
          </w:p>
        </w:tc>
      </w:tr>
      <w:tr w14:paraId="07FD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2" w:hRule="atLeast"/>
          <w:jc w:val="center"/>
        </w:trPr>
        <w:tc>
          <w:tcPr>
            <w:tcW w:w="1080" w:type="dxa"/>
            <w:vMerge w:val="continue"/>
            <w:vAlign w:val="center"/>
          </w:tcPr>
          <w:p w14:paraId="03C2C062">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4D1F0F6">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A9368D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7</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在自定义药品规则时，采用病人特征字典表达病人疾病情况。系统提供2500+个病人特征（如高血压、妊娠期妇女，已覆盖</w:t>
            </w:r>
            <w:r>
              <w:rPr>
                <w:rFonts w:hint="eastAsia" w:ascii="仿宋" w:hAnsi="仿宋" w:eastAsia="仿宋" w:cs="仿宋"/>
                <w:color w:val="000000"/>
                <w:kern w:val="0"/>
                <w:sz w:val="24"/>
                <w:szCs w:val="24"/>
                <w:lang w:val="en-US" w:eastAsia="zh-CN"/>
              </w:rPr>
              <w:t>至少20</w:t>
            </w:r>
            <w:r>
              <w:rPr>
                <w:rFonts w:hint="eastAsia" w:ascii="仿宋" w:hAnsi="仿宋" w:eastAsia="仿宋" w:cs="仿宋"/>
                <w:color w:val="000000"/>
                <w:kern w:val="0"/>
                <w:sz w:val="24"/>
                <w:szCs w:val="24"/>
              </w:rPr>
              <w:t>个疾病）及其定义的规则，其规则可采用诊断、检验、手术等信息进行定义，已可基本满足已上市药品合理性审查（与西医诊断关联）时所需的病人特征；支持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查看病人特征定义的规则，根据</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不同的管控需求，</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可对系统病人特征定义的规则进行修改或添加新的病人特征并自定义其规则。修改后，使用该病人特征的药品审查规则也会同时调整；并可快速查看该“病人特征”在药品适应症、禁忌症、用法用量、疗程、肝功能、肾功能、孕产等审查规则中的应用，可对规则的正确性进行校验</w:t>
            </w:r>
            <w:r>
              <w:rPr>
                <w:rFonts w:hint="eastAsia" w:ascii="仿宋" w:hAnsi="仿宋" w:eastAsia="仿宋" w:cs="仿宋"/>
                <w:kern w:val="0"/>
                <w:sz w:val="24"/>
                <w:szCs w:val="24"/>
                <w:lang w:bidi="ar"/>
              </w:rPr>
              <w:t>；</w:t>
            </w:r>
          </w:p>
        </w:tc>
      </w:tr>
      <w:tr w14:paraId="5F5C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80" w:type="dxa"/>
            <w:vMerge w:val="continue"/>
            <w:vAlign w:val="center"/>
          </w:tcPr>
          <w:p w14:paraId="0ADB36E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3074FAC">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F728A81">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8.</w:t>
            </w:r>
            <w:r>
              <w:rPr>
                <w:rFonts w:hint="eastAsia" w:ascii="仿宋" w:hAnsi="仿宋" w:eastAsia="仿宋" w:cs="仿宋"/>
                <w:color w:val="000000"/>
                <w:kern w:val="0"/>
                <w:sz w:val="24"/>
                <w:szCs w:val="24"/>
              </w:rPr>
              <w:t>系统支持自定义规则审核后立即生效（不需要重启服务器）；可快速实现处方/医嘱的干预、查询、分析和统计。</w:t>
            </w:r>
          </w:p>
        </w:tc>
      </w:tr>
      <w:tr w14:paraId="2EE83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1080" w:type="dxa"/>
            <w:vMerge w:val="continue"/>
            <w:vAlign w:val="center"/>
          </w:tcPr>
          <w:p w14:paraId="4B6E90F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35CDE52D">
            <w:pPr>
              <w:keepNext w:val="0"/>
              <w:keepLines w:val="0"/>
              <w:pageBreakBefore w:val="0"/>
              <w:widowControl/>
              <w:kinsoku/>
              <w:wordWrap/>
              <w:overflowPunct/>
              <w:topLinePunct w:val="0"/>
              <w:bidi w:val="0"/>
              <w:snapToGrid/>
              <w:spacing w:line="44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自定义管理规则</w:t>
            </w:r>
          </w:p>
          <w:p w14:paraId="6F79A683">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sz w:val="24"/>
                <w:szCs w:val="24"/>
              </w:rPr>
            </w:pPr>
          </w:p>
        </w:tc>
        <w:tc>
          <w:tcPr>
            <w:tcW w:w="6695" w:type="dxa"/>
            <w:vAlign w:val="center"/>
          </w:tcPr>
          <w:p w14:paraId="64993CF0">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管理规则，实现对整体用药的管控，包括门、急诊处方药品超多日用量、门诊输液审查（可限定科室、疾病）；药品品种（名称和品种数）、药品发药数量、处方金额、中药饮片帖数、中药饮片味数等（可限定患者病历号、处方时间、科室、来源（门诊、急诊或住院）等</w:t>
            </w:r>
            <w:r>
              <w:rPr>
                <w:rFonts w:hint="eastAsia" w:ascii="仿宋" w:hAnsi="仿宋" w:eastAsia="仿宋" w:cs="仿宋"/>
                <w:kern w:val="0"/>
                <w:sz w:val="24"/>
                <w:szCs w:val="24"/>
                <w:lang w:bidi="ar"/>
              </w:rPr>
              <w:t>；</w:t>
            </w:r>
          </w:p>
        </w:tc>
      </w:tr>
      <w:tr w14:paraId="188D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80" w:type="dxa"/>
            <w:vMerge w:val="continue"/>
            <w:vAlign w:val="center"/>
          </w:tcPr>
          <w:p w14:paraId="375749F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58A20704">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0D8DCC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自定义单病种的用药审查，控制“指定疾病的药品”只能在指定疾病下才能使用</w:t>
            </w:r>
            <w:r>
              <w:rPr>
                <w:rFonts w:hint="eastAsia" w:ascii="仿宋" w:hAnsi="仿宋" w:eastAsia="仿宋" w:cs="仿宋"/>
                <w:kern w:val="0"/>
                <w:sz w:val="24"/>
                <w:szCs w:val="24"/>
                <w:lang w:bidi="ar"/>
              </w:rPr>
              <w:t>；</w:t>
            </w:r>
          </w:p>
        </w:tc>
      </w:tr>
      <w:tr w14:paraId="272C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080" w:type="dxa"/>
            <w:vMerge w:val="continue"/>
            <w:vAlign w:val="center"/>
          </w:tcPr>
          <w:p w14:paraId="3D27D28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2498614">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42F6A6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医保结算管控规则，控制“指定疾病的医保药品”在未患该疾病患者使用医保结算的管控；例：肝移植患者使用医保结算来采购只限肾移植患者医保结算的药品时，系统支持非肾移植患者须自费使用的审查。</w:t>
            </w:r>
          </w:p>
        </w:tc>
      </w:tr>
      <w:tr w14:paraId="5DD7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080" w:type="dxa"/>
            <w:vMerge w:val="restart"/>
            <w:vAlign w:val="center"/>
          </w:tcPr>
          <w:p w14:paraId="26377302">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干预系统</w:t>
            </w:r>
          </w:p>
        </w:tc>
        <w:tc>
          <w:tcPr>
            <w:tcW w:w="1702" w:type="dxa"/>
            <w:vMerge w:val="restart"/>
            <w:vAlign w:val="center"/>
          </w:tcPr>
          <w:p w14:paraId="1AC9D29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处方/医嘱实时审查</w:t>
            </w:r>
          </w:p>
        </w:tc>
        <w:tc>
          <w:tcPr>
            <w:tcW w:w="6695" w:type="dxa"/>
            <w:vAlign w:val="center"/>
          </w:tcPr>
          <w:p w14:paraId="7BCE8B95">
            <w:pPr>
              <w:keepNext w:val="0"/>
              <w:keepLines w:val="0"/>
              <w:pageBreakBefore w:val="0"/>
              <w:numPr>
                <w:ilvl w:val="0"/>
                <w:numId w:val="1"/>
              </w:numPr>
              <w:kinsoku/>
              <w:wordWrap/>
              <w:overflowPunct/>
              <w:topLinePunct w:val="0"/>
              <w:bidi w:val="0"/>
              <w:snapToGrid/>
              <w:spacing w:line="440" w:lineRule="exact"/>
              <w:ind w:firstLine="0"/>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支持在医生开方阶段对处方/医嘱的用药合理性进行实时审查，并给予医生提示，对于严重的用药问题可以直接在医生端进行拦截；</w:t>
            </w:r>
          </w:p>
        </w:tc>
      </w:tr>
      <w:tr w14:paraId="36E2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04CB9FAE">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BAC2BDE">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4F000921">
            <w:pPr>
              <w:keepNext w:val="0"/>
              <w:keepLines w:val="0"/>
              <w:pageBreakBefore w:val="0"/>
              <w:numPr>
                <w:ilvl w:val="0"/>
                <w:numId w:val="1"/>
              </w:numPr>
              <w:kinsoku/>
              <w:wordWrap/>
              <w:overflowPunct/>
              <w:topLinePunct w:val="0"/>
              <w:bidi w:val="0"/>
              <w:snapToGrid/>
              <w:spacing w:line="440" w:lineRule="exact"/>
              <w:ind w:firstLine="0"/>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支持对处方/医嘱中用法用量、相互作用、配伍禁忌、重复用药、禁忌症、适应症、特殊人群用药、妊娠期用药、哺乳期用药、过敏、给药途径等不合理用药情况进行自动审查</w:t>
            </w:r>
            <w:r>
              <w:rPr>
                <w:rFonts w:hint="eastAsia" w:ascii="仿宋" w:hAnsi="仿宋" w:eastAsia="仿宋" w:cs="仿宋"/>
                <w:color w:val="000000"/>
                <w:kern w:val="0"/>
                <w:sz w:val="24"/>
                <w:szCs w:val="24"/>
                <w:lang w:eastAsia="zh-CN"/>
              </w:rPr>
              <w:t>。</w:t>
            </w:r>
          </w:p>
        </w:tc>
      </w:tr>
      <w:tr w14:paraId="4956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80" w:type="dxa"/>
            <w:vMerge w:val="continue"/>
            <w:vAlign w:val="center"/>
          </w:tcPr>
          <w:p w14:paraId="49AC83B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2BC17F2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处方/医嘱干预结果查询</w:t>
            </w:r>
          </w:p>
        </w:tc>
        <w:tc>
          <w:tcPr>
            <w:tcW w:w="6695" w:type="dxa"/>
            <w:vAlign w:val="center"/>
          </w:tcPr>
          <w:p w14:paraId="0797551E">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支持处方/医嘱及干预结果的自动采集和保存，支持药师实时查看医生开具的处方/医嘱及发生的用药问题</w:t>
            </w:r>
            <w:r>
              <w:rPr>
                <w:rFonts w:hint="eastAsia" w:ascii="仿宋" w:hAnsi="仿宋" w:eastAsia="仿宋" w:cs="仿宋"/>
                <w:kern w:val="0"/>
                <w:sz w:val="24"/>
                <w:szCs w:val="24"/>
                <w:lang w:bidi="ar"/>
              </w:rPr>
              <w:t>；</w:t>
            </w:r>
          </w:p>
        </w:tc>
      </w:tr>
      <w:tr w14:paraId="4258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80" w:type="dxa"/>
            <w:vMerge w:val="continue"/>
            <w:vAlign w:val="center"/>
          </w:tcPr>
          <w:p w14:paraId="60C6DAF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5E0320F">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p>
        </w:tc>
        <w:tc>
          <w:tcPr>
            <w:tcW w:w="6695" w:type="dxa"/>
            <w:vAlign w:val="center"/>
          </w:tcPr>
          <w:p w14:paraId="0FD7686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支持药师对具体审查结果对应的知识库规则进行确认/待查操作，或对知识库进行修改完善；</w:t>
            </w:r>
          </w:p>
        </w:tc>
      </w:tr>
      <w:tr w14:paraId="651A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80" w:type="dxa"/>
            <w:vMerge w:val="continue"/>
            <w:vAlign w:val="center"/>
          </w:tcPr>
          <w:p w14:paraId="1D194AD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4E2669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p>
        </w:tc>
        <w:tc>
          <w:tcPr>
            <w:tcW w:w="6695" w:type="dxa"/>
            <w:vAlign w:val="center"/>
          </w:tcPr>
          <w:p w14:paraId="06FBE60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支持医生</w:t>
            </w:r>
            <w:r>
              <w:rPr>
                <w:rFonts w:hint="eastAsia" w:ascii="仿宋" w:hAnsi="仿宋" w:eastAsia="仿宋" w:cs="仿宋"/>
                <w:color w:val="000000"/>
                <w:kern w:val="0"/>
                <w:sz w:val="24"/>
                <w:szCs w:val="24"/>
                <w:lang w:val="en-US" w:eastAsia="zh-CN"/>
              </w:rPr>
              <w:t>登录</w:t>
            </w:r>
            <w:r>
              <w:rPr>
                <w:rFonts w:hint="eastAsia" w:ascii="仿宋" w:hAnsi="仿宋" w:eastAsia="仿宋" w:cs="仿宋"/>
                <w:color w:val="000000"/>
                <w:kern w:val="0"/>
                <w:sz w:val="24"/>
                <w:szCs w:val="24"/>
              </w:rPr>
              <w:t>系统，查看本人的全部问题处方和处方审核结果；</w:t>
            </w:r>
          </w:p>
        </w:tc>
      </w:tr>
      <w:tr w14:paraId="0EF7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080" w:type="dxa"/>
            <w:vMerge w:val="continue"/>
            <w:vAlign w:val="center"/>
          </w:tcPr>
          <w:p w14:paraId="724DF9E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2EE6101">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p>
        </w:tc>
        <w:tc>
          <w:tcPr>
            <w:tcW w:w="6695" w:type="dxa"/>
            <w:vAlign w:val="center"/>
          </w:tcPr>
          <w:p w14:paraId="12AAE4AE">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支持科主任/医院管理人员</w:t>
            </w:r>
            <w:r>
              <w:rPr>
                <w:rFonts w:hint="eastAsia" w:ascii="仿宋" w:hAnsi="仿宋" w:eastAsia="仿宋" w:cs="仿宋"/>
                <w:color w:val="000000"/>
                <w:kern w:val="0"/>
                <w:sz w:val="24"/>
                <w:szCs w:val="24"/>
                <w:lang w:val="en-US" w:eastAsia="zh-CN"/>
              </w:rPr>
              <w:t>登录</w:t>
            </w:r>
            <w:r>
              <w:rPr>
                <w:rFonts w:hint="eastAsia" w:ascii="仿宋" w:hAnsi="仿宋" w:eastAsia="仿宋" w:cs="仿宋"/>
                <w:color w:val="000000"/>
                <w:kern w:val="0"/>
                <w:sz w:val="24"/>
                <w:szCs w:val="24"/>
              </w:rPr>
              <w:t>系统，查看本科室或本院的全部问题处方/医嘱及审核结果。</w:t>
            </w:r>
          </w:p>
        </w:tc>
      </w:tr>
      <w:tr w14:paraId="3350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vAlign w:val="center"/>
          </w:tcPr>
          <w:p w14:paraId="41F2AA3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18720473">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干预效果分析</w:t>
            </w:r>
          </w:p>
          <w:p w14:paraId="631F96F3">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学科发展分析-病组评价服务</w:t>
            </w:r>
          </w:p>
        </w:tc>
        <w:tc>
          <w:tcPr>
            <w:tcW w:w="6695" w:type="dxa"/>
            <w:vAlign w:val="center"/>
          </w:tcPr>
          <w:p w14:paraId="4DF50A1A">
            <w:pPr>
              <w:pStyle w:val="261"/>
              <w:keepNext w:val="0"/>
              <w:keepLines w:val="0"/>
              <w:pageBreakBefore w:val="0"/>
              <w:widowControl/>
              <w:numPr>
                <w:ilvl w:val="0"/>
                <w:numId w:val="2"/>
              </w:numPr>
              <w:kinsoku/>
              <w:wordWrap/>
              <w:overflowPunct/>
              <w:topLinePunct w:val="0"/>
              <w:bidi w:val="0"/>
              <w:snapToGrid/>
              <w:spacing w:before="100" w:beforeAutospacing="1" w:after="100" w:afterAutospacing="1" w:line="440" w:lineRule="exact"/>
              <w:ind w:firstLineChars="0"/>
              <w:jc w:val="left"/>
              <w:rPr>
                <w:rFonts w:hint="eastAsia" w:ascii="仿宋" w:hAnsi="仿宋" w:eastAsia="仿宋" w:cs="仿宋"/>
                <w:color w:val="000000"/>
                <w:sz w:val="24"/>
                <w:szCs w:val="24"/>
              </w:rPr>
            </w:pPr>
            <w:r>
              <w:rPr>
                <w:rFonts w:hint="eastAsia" w:ascii="仿宋" w:hAnsi="仿宋" w:eastAsia="仿宋" w:cs="仿宋"/>
                <w:color w:val="000000"/>
                <w:kern w:val="0"/>
                <w:sz w:val="24"/>
                <w:szCs w:val="24"/>
              </w:rPr>
              <w:t>支持图表化展示实时干预效果（每小时更新）：</w:t>
            </w:r>
            <w:r>
              <w:rPr>
                <w:rFonts w:hint="eastAsia" w:ascii="仿宋" w:hAnsi="仿宋" w:eastAsia="仿宋" w:cs="仿宋"/>
                <w:color w:val="000000"/>
                <w:kern w:val="0"/>
                <w:sz w:val="24"/>
                <w:szCs w:val="24"/>
              </w:rPr>
              <w:br w:type="textWrapping"/>
            </w:r>
            <w:r>
              <w:rPr>
                <w:rFonts w:hint="eastAsia" w:ascii="仿宋" w:hAnsi="仿宋" w:eastAsia="仿宋" w:cs="仿宋"/>
                <w:color w:val="000000"/>
                <w:sz w:val="24"/>
                <w:szCs w:val="24"/>
              </w:rPr>
              <w:t>实时统计当日处方数、干预处方数、拦截处方数、审查次数、干预率及拦截率；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实时统计当日住院患者数、干预患者数、拦截患者数、审查次数、干预率及拦截率；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支持展示干预效果趋势图；</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支持展示警示信息发生数柱状图；</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支持展示门诊/住院干预量科室前十名；</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支持展示警示信息发生数药品前十名。</w:t>
            </w:r>
          </w:p>
        </w:tc>
      </w:tr>
      <w:tr w14:paraId="2FC8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1080" w:type="dxa"/>
            <w:vMerge w:val="continue"/>
            <w:vAlign w:val="center"/>
          </w:tcPr>
          <w:p w14:paraId="35982531">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4D761B7">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p>
        </w:tc>
        <w:tc>
          <w:tcPr>
            <w:tcW w:w="6695" w:type="dxa"/>
            <w:vAlign w:val="center"/>
          </w:tcPr>
          <w:p w14:paraId="173E97BE">
            <w:pPr>
              <w:pStyle w:val="261"/>
              <w:keepNext w:val="0"/>
              <w:keepLines w:val="0"/>
              <w:pageBreakBefore w:val="0"/>
              <w:widowControl/>
              <w:numPr>
                <w:ilvl w:val="0"/>
                <w:numId w:val="2"/>
              </w:numPr>
              <w:kinsoku/>
              <w:wordWrap/>
              <w:overflowPunct/>
              <w:topLinePunct w:val="0"/>
              <w:bidi w:val="0"/>
              <w:snapToGrid/>
              <w:spacing w:before="100" w:beforeAutospacing="1" w:after="100" w:afterAutospacing="1" w:line="440" w:lineRule="exact"/>
              <w:ind w:firstLineChars="0"/>
              <w:jc w:val="left"/>
              <w:rPr>
                <w:rFonts w:hint="eastAsia" w:ascii="仿宋" w:hAnsi="仿宋" w:eastAsia="仿宋" w:cs="仿宋"/>
                <w:sz w:val="24"/>
                <w:szCs w:val="24"/>
              </w:rPr>
            </w:pPr>
            <w:r>
              <w:rPr>
                <w:rFonts w:hint="eastAsia" w:ascii="仿宋" w:hAnsi="仿宋" w:eastAsia="仿宋" w:cs="仿宋"/>
                <w:color w:val="000000"/>
                <w:kern w:val="0"/>
                <w:sz w:val="24"/>
                <w:szCs w:val="24"/>
              </w:rPr>
              <w:t>支持干预效果分析统计，包括：</w:t>
            </w:r>
            <w:r>
              <w:rPr>
                <w:rFonts w:hint="eastAsia" w:ascii="仿宋" w:hAnsi="仿宋" w:eastAsia="仿宋" w:cs="仿宋"/>
                <w:color w:val="000000"/>
                <w:kern w:val="0"/>
                <w:sz w:val="24"/>
                <w:szCs w:val="24"/>
              </w:rPr>
              <w:br w:type="textWrapping"/>
            </w:r>
            <w:r>
              <w:rPr>
                <w:rFonts w:hint="eastAsia" w:ascii="仿宋" w:hAnsi="仿宋" w:eastAsia="仿宋" w:cs="仿宋"/>
                <w:color w:val="000000"/>
                <w:sz w:val="24"/>
                <w:szCs w:val="24"/>
              </w:rPr>
              <w:t>支持按医院/科室/医生维度查看处方总数、审查次数、干预处方数、拦截处方数等指标；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支持按医院/科室维度查看住院患者总数、审查次数、干预患者数、拦截患者数等指标；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支持按医院/科室/医生维度查看医生对门诊问题处方的处理情况，包括更换药物、修正错误、忽略错误及删除处方的处方数及占比；</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支持按医院/科室/医生查看门诊处方不同等级或类型警示信息的发生次数、发生处方数及占比；</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支持按医院/科室查看住院患者不同等级或类型警示信息的发生次数、发生患者数及占比；</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支持按医院/科室/医生查看不同等级或类型警示信息的发生次数、发生患者数及占比；</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支持按药品展示不同类型或等级警示信息的发生次数、发生处方数、发生患者数及占比</w:t>
            </w:r>
            <w:r>
              <w:rPr>
                <w:rFonts w:hint="eastAsia" w:ascii="仿宋" w:hAnsi="仿宋" w:eastAsia="仿宋" w:cs="仿宋"/>
                <w:color w:val="000000"/>
                <w:sz w:val="24"/>
                <w:szCs w:val="24"/>
                <w:lang w:eastAsia="zh-CN"/>
              </w:rPr>
              <w:t>。</w:t>
            </w:r>
          </w:p>
        </w:tc>
      </w:tr>
      <w:tr w14:paraId="4712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080" w:type="dxa"/>
            <w:vMerge w:val="restart"/>
            <w:vAlign w:val="center"/>
          </w:tcPr>
          <w:p w14:paraId="23E8DFC0">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分析系统</w:t>
            </w:r>
          </w:p>
        </w:tc>
        <w:tc>
          <w:tcPr>
            <w:tcW w:w="1702" w:type="dxa"/>
            <w:vMerge w:val="restart"/>
            <w:vAlign w:val="center"/>
          </w:tcPr>
          <w:p w14:paraId="3B79A66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处方/医嘱分析</w:t>
            </w:r>
          </w:p>
        </w:tc>
        <w:tc>
          <w:tcPr>
            <w:tcW w:w="6695" w:type="dxa"/>
            <w:vAlign w:val="center"/>
          </w:tcPr>
          <w:p w14:paraId="542B540F">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支持处方/医嘱每天自动导入合理用药管理系统，并支持全处方/出院医嘱的自动审查</w:t>
            </w:r>
            <w:r>
              <w:rPr>
                <w:rFonts w:hint="eastAsia" w:ascii="仿宋" w:hAnsi="仿宋" w:eastAsia="仿宋" w:cs="仿宋"/>
                <w:kern w:val="0"/>
                <w:sz w:val="24"/>
                <w:szCs w:val="24"/>
                <w:lang w:bidi="ar"/>
              </w:rPr>
              <w:t>；</w:t>
            </w:r>
          </w:p>
        </w:tc>
      </w:tr>
      <w:tr w14:paraId="1E8B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80" w:type="dxa"/>
            <w:vMerge w:val="continue"/>
            <w:vAlign w:val="center"/>
          </w:tcPr>
          <w:p w14:paraId="4EC147F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86521E6">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4B4655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支持门诊按单张处方和按患者当天所有处方合并点评</w:t>
            </w:r>
            <w:r>
              <w:rPr>
                <w:rFonts w:hint="eastAsia" w:ascii="仿宋" w:hAnsi="仿宋" w:eastAsia="仿宋" w:cs="仿宋"/>
                <w:kern w:val="0"/>
                <w:sz w:val="24"/>
                <w:szCs w:val="24"/>
                <w:lang w:bidi="ar"/>
              </w:rPr>
              <w:t>；</w:t>
            </w:r>
          </w:p>
        </w:tc>
      </w:tr>
      <w:tr w14:paraId="14014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080" w:type="dxa"/>
            <w:vMerge w:val="continue"/>
            <w:vAlign w:val="center"/>
          </w:tcPr>
          <w:p w14:paraId="587F8A7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DE110A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459AFB0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支持对处方/医嘱中用法用量、相互作用、配伍禁忌、重复用药、禁忌症、适应症、特殊人群用药、妊娠期用药、哺乳期用药、过敏、给药途径等不合理用药情况进行自动审查。</w:t>
            </w:r>
          </w:p>
        </w:tc>
      </w:tr>
      <w:tr w14:paraId="6D0C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80" w:type="dxa"/>
            <w:vMerge w:val="continue"/>
            <w:vAlign w:val="center"/>
          </w:tcPr>
          <w:p w14:paraId="4EAE50D5">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09390C2B">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分析结果查询</w:t>
            </w:r>
          </w:p>
        </w:tc>
        <w:tc>
          <w:tcPr>
            <w:tcW w:w="6695" w:type="dxa"/>
            <w:vAlign w:val="center"/>
          </w:tcPr>
          <w:p w14:paraId="2B073F2E">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支持药师查看所有处方/医嘱，并可查看系统警示信息及个性化用药规则的分析结果</w:t>
            </w:r>
            <w:r>
              <w:rPr>
                <w:rFonts w:hint="eastAsia" w:ascii="仿宋" w:hAnsi="仿宋" w:eastAsia="仿宋" w:cs="仿宋"/>
                <w:kern w:val="0"/>
                <w:sz w:val="24"/>
                <w:szCs w:val="24"/>
                <w:lang w:bidi="ar"/>
              </w:rPr>
              <w:t>；</w:t>
            </w:r>
          </w:p>
        </w:tc>
      </w:tr>
      <w:tr w14:paraId="3ED6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4EF9DF7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5D2DF3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32D0F737">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支持科主任/医院管理人员</w:t>
            </w:r>
            <w:r>
              <w:rPr>
                <w:rFonts w:hint="eastAsia" w:ascii="仿宋" w:hAnsi="仿宋" w:eastAsia="仿宋" w:cs="仿宋"/>
                <w:color w:val="000000"/>
                <w:kern w:val="0"/>
                <w:sz w:val="24"/>
                <w:szCs w:val="24"/>
                <w:lang w:val="en-US" w:eastAsia="zh-CN"/>
              </w:rPr>
              <w:t>登录</w:t>
            </w:r>
            <w:r>
              <w:rPr>
                <w:rFonts w:hint="eastAsia" w:ascii="仿宋" w:hAnsi="仿宋" w:eastAsia="仿宋" w:cs="仿宋"/>
                <w:color w:val="000000"/>
                <w:kern w:val="0"/>
                <w:sz w:val="24"/>
                <w:szCs w:val="24"/>
              </w:rPr>
              <w:t>系统，查看本科室/本院的处方/医嘱及点评结果</w:t>
            </w:r>
            <w:r>
              <w:rPr>
                <w:rFonts w:hint="eastAsia" w:ascii="仿宋" w:hAnsi="仿宋" w:eastAsia="仿宋" w:cs="仿宋"/>
                <w:kern w:val="0"/>
                <w:sz w:val="24"/>
                <w:szCs w:val="24"/>
                <w:lang w:bidi="ar"/>
              </w:rPr>
              <w:t>；</w:t>
            </w:r>
          </w:p>
        </w:tc>
      </w:tr>
      <w:tr w14:paraId="69D2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33AA578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2469C37">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795B06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支持医生</w:t>
            </w:r>
            <w:r>
              <w:rPr>
                <w:rFonts w:hint="eastAsia" w:ascii="仿宋" w:hAnsi="仿宋" w:eastAsia="仿宋" w:cs="仿宋"/>
                <w:color w:val="000000"/>
                <w:kern w:val="0"/>
                <w:sz w:val="24"/>
                <w:szCs w:val="24"/>
                <w:lang w:val="en-US" w:eastAsia="zh-CN"/>
              </w:rPr>
              <w:t>登录</w:t>
            </w:r>
            <w:r>
              <w:rPr>
                <w:rFonts w:hint="eastAsia" w:ascii="仿宋" w:hAnsi="仿宋" w:eastAsia="仿宋" w:cs="仿宋"/>
                <w:color w:val="000000"/>
                <w:kern w:val="0"/>
                <w:sz w:val="24"/>
                <w:szCs w:val="24"/>
              </w:rPr>
              <w:t>系统，查看本人的处方和处方点评结果</w:t>
            </w:r>
            <w:r>
              <w:rPr>
                <w:rFonts w:hint="eastAsia" w:ascii="仿宋" w:hAnsi="仿宋" w:eastAsia="仿宋" w:cs="仿宋"/>
                <w:kern w:val="0"/>
                <w:sz w:val="24"/>
                <w:szCs w:val="24"/>
                <w:lang w:bidi="ar"/>
              </w:rPr>
              <w:t>；</w:t>
            </w:r>
          </w:p>
        </w:tc>
      </w:tr>
      <w:tr w14:paraId="121A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70427852">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3880772">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849A1E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4</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支持从门诊处方、门诊患者、出院患者维度查看所有处方/医嘱及审查结果</w:t>
            </w:r>
            <w:r>
              <w:rPr>
                <w:rFonts w:hint="eastAsia" w:ascii="仿宋" w:hAnsi="仿宋" w:eastAsia="仿宋" w:cs="仿宋"/>
                <w:kern w:val="0"/>
                <w:sz w:val="24"/>
                <w:szCs w:val="24"/>
                <w:lang w:bidi="ar"/>
              </w:rPr>
              <w:t>；</w:t>
            </w:r>
          </w:p>
        </w:tc>
      </w:tr>
      <w:tr w14:paraId="25B0E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3D1C662E">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9208758">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812E703">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eastAsia="zh-CN" w:bidi="ar"/>
              </w:rPr>
            </w:pPr>
            <w:r>
              <w:rPr>
                <w:rFonts w:hint="eastAsia" w:ascii="仿宋" w:hAnsi="仿宋" w:eastAsia="仿宋" w:cs="仿宋"/>
                <w:color w:val="000000"/>
                <w:kern w:val="0"/>
                <w:sz w:val="24"/>
                <w:szCs w:val="24"/>
              </w:rPr>
              <w:t>5</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对于门诊处方，支持从日期、处方号、患者号、患者姓名、科室、医生、诊断、警示类型、警示等级、药品名称等检索条件，筛选出处方信息及审查结果</w:t>
            </w:r>
            <w:r>
              <w:rPr>
                <w:rFonts w:hint="eastAsia" w:ascii="仿宋" w:hAnsi="仿宋" w:eastAsia="仿宋" w:cs="仿宋"/>
                <w:color w:val="000000"/>
                <w:kern w:val="0"/>
                <w:sz w:val="24"/>
                <w:szCs w:val="24"/>
                <w:lang w:eastAsia="zh-CN"/>
              </w:rPr>
              <w:t>；</w:t>
            </w:r>
          </w:p>
        </w:tc>
      </w:tr>
      <w:tr w14:paraId="4A1A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4A3B4481">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62FB6A9">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831B3D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6</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对于门诊患者，支持从日期、患者号、患者姓名、科室、医生、警示类型、警示等级等检索条件，筛选出门诊患者信息及审查结果</w:t>
            </w:r>
            <w:r>
              <w:rPr>
                <w:rFonts w:hint="eastAsia" w:ascii="仿宋" w:hAnsi="仿宋" w:eastAsia="仿宋" w:cs="仿宋"/>
                <w:color w:val="000000"/>
                <w:kern w:val="0"/>
                <w:sz w:val="24"/>
                <w:szCs w:val="24"/>
                <w:lang w:eastAsia="zh-CN"/>
              </w:rPr>
              <w:t>；</w:t>
            </w:r>
          </w:p>
        </w:tc>
      </w:tr>
      <w:tr w14:paraId="3519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775367C3">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B34D9DC">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24B8FAB">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7</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对于出院患者，支持从日期、住院号、患者号、患者姓名、病案号、科室、诊断、警示类型、警示等级、药品名称等检索条件，筛选出出院患者信息及审查结果</w:t>
            </w:r>
            <w:r>
              <w:rPr>
                <w:rFonts w:hint="eastAsia" w:ascii="仿宋" w:hAnsi="仿宋" w:eastAsia="仿宋" w:cs="仿宋"/>
                <w:color w:val="000000"/>
                <w:kern w:val="0"/>
                <w:sz w:val="24"/>
                <w:szCs w:val="24"/>
                <w:lang w:eastAsia="zh-CN"/>
              </w:rPr>
              <w:t>；</w:t>
            </w:r>
          </w:p>
        </w:tc>
      </w:tr>
      <w:tr w14:paraId="1252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246E579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34550C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0AF7C7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8</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支持药师根据医院的实际用药情况，对系统点评出来的警示信息进行确认待查操作</w:t>
            </w:r>
            <w:r>
              <w:rPr>
                <w:rFonts w:hint="eastAsia" w:ascii="仿宋" w:hAnsi="仿宋" w:eastAsia="仿宋" w:cs="仿宋"/>
                <w:color w:val="000000"/>
                <w:kern w:val="0"/>
                <w:sz w:val="24"/>
                <w:szCs w:val="24"/>
                <w:lang w:eastAsia="zh-CN"/>
              </w:rPr>
              <w:t>。</w:t>
            </w:r>
          </w:p>
        </w:tc>
      </w:tr>
      <w:tr w14:paraId="6002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48E1B0F7">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1B75B48A">
            <w:pPr>
              <w:keepNext w:val="0"/>
              <w:keepLines w:val="0"/>
              <w:pageBreakBefore w:val="0"/>
              <w:kinsoku/>
              <w:wordWrap/>
              <w:overflowPunct/>
              <w:topLinePunct w:val="0"/>
              <w:bidi w:val="0"/>
              <w:snapToGrid/>
              <w:spacing w:line="440" w:lineRule="exact"/>
              <w:jc w:val="center"/>
              <w:rPr>
                <w:rFonts w:hint="eastAsia" w:ascii="仿宋" w:hAnsi="仿宋" w:eastAsia="仿宋" w:cs="仿宋"/>
                <w:sz w:val="24"/>
                <w:szCs w:val="24"/>
              </w:rPr>
            </w:pPr>
            <w:r>
              <w:rPr>
                <w:rFonts w:hint="eastAsia" w:ascii="仿宋" w:hAnsi="仿宋" w:eastAsia="仿宋" w:cs="仿宋"/>
                <w:color w:val="000000"/>
                <w:kern w:val="0"/>
                <w:sz w:val="24"/>
                <w:szCs w:val="24"/>
              </w:rPr>
              <w:t>点评项目创建</w:t>
            </w:r>
          </w:p>
        </w:tc>
        <w:tc>
          <w:tcPr>
            <w:tcW w:w="6695" w:type="dxa"/>
            <w:vAlign w:val="center"/>
          </w:tcPr>
          <w:p w14:paraId="661D7F6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支持全处方点评和全医嘱点评；</w:t>
            </w:r>
          </w:p>
        </w:tc>
      </w:tr>
      <w:tr w14:paraId="0F63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72B8BFB1">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C15A223">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54E825C7">
            <w:pPr>
              <w:pStyle w:val="261"/>
              <w:keepNext w:val="0"/>
              <w:keepLines w:val="0"/>
              <w:pageBreakBefore w:val="0"/>
              <w:numPr>
                <w:ilvl w:val="0"/>
                <w:numId w:val="0"/>
              </w:numPr>
              <w:kinsoku/>
              <w:wordWrap/>
              <w:overflowPunct/>
              <w:topLinePunct w:val="0"/>
              <w:bidi w:val="0"/>
              <w:snapToGrid/>
              <w:spacing w:line="440" w:lineRule="exact"/>
              <w:ind w:leftChars="0"/>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支持特定条件下处方/医嘱的抽样点评；</w:t>
            </w:r>
          </w:p>
        </w:tc>
      </w:tr>
      <w:tr w14:paraId="182E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4C3EC82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83B65E9">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74FA80D0">
            <w:pPr>
              <w:keepNext w:val="0"/>
              <w:keepLines w:val="0"/>
              <w:pageBreakBefore w:val="0"/>
              <w:widowControl/>
              <w:kinsoku/>
              <w:wordWrap/>
              <w:overflowPunct/>
              <w:topLinePunct w:val="0"/>
              <w:bidi w:val="0"/>
              <w:snapToGrid/>
              <w:spacing w:before="100" w:beforeAutospacing="1" w:after="100" w:afterAutospacing="1" w:line="44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支持通过自定义模板的方式保留抽取条件和分配方案，对处方/医嘱进行抽样点评；</w:t>
            </w:r>
          </w:p>
        </w:tc>
      </w:tr>
      <w:tr w14:paraId="5074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5CC48087">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898D7D1">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30947C74">
            <w:pPr>
              <w:keepNext w:val="0"/>
              <w:keepLines w:val="0"/>
              <w:pageBreakBefore w:val="0"/>
              <w:widowControl/>
              <w:kinsoku/>
              <w:wordWrap/>
              <w:overflowPunct/>
              <w:topLinePunct w:val="0"/>
              <w:bidi w:val="0"/>
              <w:snapToGrid/>
              <w:spacing w:before="100" w:beforeAutospacing="1" w:after="100" w:afterAutospacing="1" w:line="44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支持对特定药品进行专项点评，如抗菌药物专项、基药专项等；</w:t>
            </w:r>
          </w:p>
        </w:tc>
      </w:tr>
      <w:tr w14:paraId="5D87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6F51CD5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F10C5E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75B9285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多角度的抽样筛选条件，满足用户不同的抽样要求。对于门急诊处方，支持按照来源（门急诊、门诊、急诊）、机评情况（全部、合理、不合理）、科室、医生、医生职称、处方类型（西药方、草药方、中成药方）、处方金额、药品品种数、药品、基药类型、抗菌药物类型、是否注射给药、诊断、年龄、警示信息（按警示信息类型、状态、等级）进行筛选；对于住院医嘱，支持按照机评情况（全部、合理、不合理）、科室、年龄、住院天数、药品、诊断、用药金额、抗菌药物类型、是否手术、手术名称、手术等级、切口类型、警示信息（按警示信息类型、状态、等级）进行筛选；</w:t>
            </w:r>
          </w:p>
        </w:tc>
      </w:tr>
      <w:tr w14:paraId="22C9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80" w:type="dxa"/>
            <w:vMerge w:val="continue"/>
            <w:vAlign w:val="center"/>
          </w:tcPr>
          <w:p w14:paraId="380CD0E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4D284E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19A72497">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支持处方/医嘱中多个药品同时存在时才抽取的抽样方式；</w:t>
            </w:r>
          </w:p>
        </w:tc>
      </w:tr>
      <w:tr w14:paraId="4371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12E07E9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9D90ECF">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121F712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支持通过自定义规则抽取满足规则设置的处方或者医嘱，满足用户个性化抽取特定药品的抽样要求；</w:t>
            </w:r>
          </w:p>
        </w:tc>
      </w:tr>
      <w:tr w14:paraId="46B2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1180C8FE">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DE6EE43">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71B51F4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8</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多种样本抽取方式，对于门诊，支持全部抽取，或按数量、按百分比、按每个医生指定的数量、按指定百分比的医生每人指定数量、按每个科室指定的数量随机抽取处方数据；对于住院，支持按数量、按百分比、按每个科室、病区、医疗组指定的数量或百分比随机抽取医嘱数据</w:t>
            </w:r>
            <w:r>
              <w:rPr>
                <w:rFonts w:hint="eastAsia" w:ascii="仿宋" w:hAnsi="仿宋" w:eastAsia="仿宋" w:cs="仿宋"/>
                <w:color w:val="000000"/>
                <w:kern w:val="0"/>
                <w:sz w:val="24"/>
                <w:szCs w:val="24"/>
                <w:lang w:eastAsia="zh-CN"/>
              </w:rPr>
              <w:t>；</w:t>
            </w:r>
          </w:p>
        </w:tc>
      </w:tr>
      <w:tr w14:paraId="7636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6B6C890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03ED405">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09B4582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支持在抽样时设置点评样本中需要显示的警示信息类型、状态和等级。</w:t>
            </w:r>
          </w:p>
        </w:tc>
      </w:tr>
      <w:tr w14:paraId="4C4B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028DD63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42B56D8C">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处方/医嘱人工点评</w:t>
            </w:r>
          </w:p>
        </w:tc>
        <w:tc>
          <w:tcPr>
            <w:tcW w:w="6695" w:type="dxa"/>
            <w:vAlign w:val="center"/>
          </w:tcPr>
          <w:p w14:paraId="17E0FCF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支持处方/医嘱点评任务分配，将抽取的处方/医嘱分配给多个药师进行人工点评；</w:t>
            </w:r>
          </w:p>
        </w:tc>
      </w:tr>
      <w:tr w14:paraId="3650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715372D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6E2E05A">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4E252B7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支持点评药师查看分配给自己的点评任务，并支持按点评状态、医生审阅状态、警示类型、警示等级进行任务筛选；</w:t>
            </w:r>
          </w:p>
        </w:tc>
      </w:tr>
      <w:tr w14:paraId="1E81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3F5E1F25">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AF2028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3D2DCD4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支持处方/医嘱的批量点评，即批量确认机评结果为人工点评结果；</w:t>
            </w:r>
          </w:p>
        </w:tc>
      </w:tr>
      <w:tr w14:paraId="473D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72885B2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18F9D5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6013246D">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支持点评药师在点评处方/医嘱时，对系统点评产生的警示信息内容进行确认，并支持人工输入点评结果，填写人工点评结果时支持选择问题代码、药品名称或者直接填写人工点评内容；</w:t>
            </w:r>
          </w:p>
        </w:tc>
      </w:tr>
      <w:tr w14:paraId="61DE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2006879E">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7C014D6">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5BEAEC71">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支持人工点评结果的区分展示。</w:t>
            </w:r>
          </w:p>
        </w:tc>
      </w:tr>
      <w:tr w14:paraId="12E6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59DFD1D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219299AB">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处方/医嘱界面展示</w:t>
            </w:r>
          </w:p>
        </w:tc>
        <w:tc>
          <w:tcPr>
            <w:tcW w:w="6695" w:type="dxa"/>
            <w:vAlign w:val="center"/>
          </w:tcPr>
          <w:p w14:paraId="4C9B6B6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支持处方/医嘱明细页面一体化展示患者信息、处方/医嘱信息、检查检验信息、手术信息、电子病历信息及系统自动审查结果；</w:t>
            </w:r>
          </w:p>
        </w:tc>
      </w:tr>
      <w:tr w14:paraId="1E09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80" w:type="dxa"/>
            <w:vMerge w:val="continue"/>
            <w:vAlign w:val="center"/>
          </w:tcPr>
          <w:p w14:paraId="29E8B98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C6E36BA">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6EA6C3C3">
            <w:pPr>
              <w:keepNext w:val="0"/>
              <w:keepLines w:val="0"/>
              <w:pageBreakBefore w:val="0"/>
              <w:widowControl/>
              <w:kinsoku/>
              <w:wordWrap/>
              <w:overflowPunct/>
              <w:topLinePunct w:val="0"/>
              <w:bidi w:val="0"/>
              <w:snapToGrid/>
              <w:spacing w:before="100" w:beforeAutospacing="1" w:after="100" w:afterAutospacing="1" w:line="44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对于门诊处方，支持查看患者当日所有处方；</w:t>
            </w:r>
          </w:p>
        </w:tc>
      </w:tr>
      <w:tr w14:paraId="609BC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5F479032">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8D562F4">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75E9A0C0">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对于住院医嘱，支持按医嘱类型、药品属性、药品名称、科室、医生进行医嘱明细信息筛选；</w:t>
            </w:r>
          </w:p>
        </w:tc>
      </w:tr>
      <w:tr w14:paraId="1621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575217F5">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5A872B7">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7F2A8EC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支持点击警示信息后，在药品明细页面只展示警示信息相关问题药品；</w:t>
            </w:r>
          </w:p>
        </w:tc>
      </w:tr>
      <w:tr w14:paraId="1220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04065786">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BC76F5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4D5B0BB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支持在药师点评时，展示审方阶段或干预阶段医生预先填写的特别用药理由；</w:t>
            </w:r>
          </w:p>
        </w:tc>
      </w:tr>
      <w:tr w14:paraId="6E29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11716A4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0E8DB00">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227DC34B">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自定义设置患者信息显示的字段；</w:t>
            </w:r>
          </w:p>
        </w:tc>
      </w:tr>
      <w:tr w14:paraId="3E63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4C538F9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5091D87E">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563E39B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自定义设置药品明细页面展示的字段，并可设置字段排序，方便药师关注信息的优先展示。</w:t>
            </w:r>
          </w:p>
        </w:tc>
      </w:tr>
      <w:tr w14:paraId="0F03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28390012">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73BA82CB">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问题代码设置功能</w:t>
            </w:r>
          </w:p>
        </w:tc>
        <w:tc>
          <w:tcPr>
            <w:tcW w:w="6695" w:type="dxa"/>
            <w:vAlign w:val="center"/>
          </w:tcPr>
          <w:p w14:paraId="143C72E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系统支持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自定义问题代码与警示类型的对应关系，同时支持按对应关系自动生成问题代码；</w:t>
            </w:r>
          </w:p>
        </w:tc>
      </w:tr>
      <w:tr w14:paraId="5ED7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5F9A5CB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0EA89B9">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557BB305">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支持问题代码在点评界面的展示和导出。</w:t>
            </w:r>
          </w:p>
        </w:tc>
      </w:tr>
      <w:tr w14:paraId="23A3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1080" w:type="dxa"/>
            <w:vMerge w:val="continue"/>
            <w:vAlign w:val="center"/>
          </w:tcPr>
          <w:p w14:paraId="19EC763E">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66CF348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项目报表生成及导出</w:t>
            </w:r>
          </w:p>
        </w:tc>
        <w:tc>
          <w:tcPr>
            <w:tcW w:w="6695" w:type="dxa"/>
            <w:vAlign w:val="center"/>
          </w:tcPr>
          <w:p w14:paraId="2FEAD5D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处方点评项目结束后，支持按机构、按科室和按医生生成项目报表，包括点评处方数、处方人次数、用药品种数、抗菌药物品种数、合格处方百分率等统计数据，满足处方点评的要求；</w:t>
            </w:r>
          </w:p>
        </w:tc>
      </w:tr>
      <w:tr w14:paraId="2632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1080" w:type="dxa"/>
            <w:vMerge w:val="continue"/>
            <w:vAlign w:val="center"/>
          </w:tcPr>
          <w:p w14:paraId="3BD55187">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823B537">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32CF150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住院医嘱项目结束后，支持按机构、按科室和按医疗组生成项目报表，包括点评患者数、用药品种数、抗菌药物品种数、合格医嘱百分率等统计数据，满足</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医嘱点评的要求；</w:t>
            </w:r>
          </w:p>
        </w:tc>
      </w:tr>
      <w:tr w14:paraId="422A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80" w:type="dxa"/>
            <w:vMerge w:val="continue"/>
            <w:vAlign w:val="center"/>
          </w:tcPr>
          <w:p w14:paraId="227F564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593454C6">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38990350">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支持项目报表及处方/医嘱数据导出成excel文件；</w:t>
            </w:r>
          </w:p>
        </w:tc>
      </w:tr>
      <w:tr w14:paraId="7542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080" w:type="dxa"/>
            <w:vMerge w:val="continue"/>
            <w:vAlign w:val="center"/>
          </w:tcPr>
          <w:p w14:paraId="5679D21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C2B644D">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1845BD0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自定义设置样本导出方案，提供可选择的处方或医嘱点评样本导出字段，满足</w:t>
            </w:r>
            <w:r>
              <w:rPr>
                <w:rFonts w:hint="eastAsia" w:ascii="仿宋" w:hAnsi="仿宋" w:eastAsia="仿宋" w:cs="仿宋"/>
                <w:color w:val="000000"/>
                <w:kern w:val="0"/>
                <w:sz w:val="24"/>
                <w:szCs w:val="24"/>
                <w:lang w:val="en-US" w:eastAsia="zh-CN"/>
              </w:rPr>
              <w:t>采购人</w:t>
            </w:r>
            <w:r>
              <w:rPr>
                <w:rFonts w:hint="eastAsia" w:ascii="仿宋" w:hAnsi="仿宋" w:eastAsia="仿宋" w:cs="仿宋"/>
                <w:color w:val="000000"/>
                <w:kern w:val="0"/>
                <w:sz w:val="24"/>
                <w:szCs w:val="24"/>
              </w:rPr>
              <w:t>的个性化导出要求。</w:t>
            </w:r>
          </w:p>
        </w:tc>
      </w:tr>
      <w:tr w14:paraId="513F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080" w:type="dxa"/>
            <w:vMerge w:val="continue"/>
            <w:vAlign w:val="center"/>
          </w:tcPr>
          <w:p w14:paraId="4C738D8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6F7948B0">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点评结果查看</w:t>
            </w:r>
          </w:p>
        </w:tc>
        <w:tc>
          <w:tcPr>
            <w:tcW w:w="6695" w:type="dxa"/>
            <w:vAlign w:val="center"/>
          </w:tcPr>
          <w:p w14:paraId="2E8C2F3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支持科主任/医院管理人员</w:t>
            </w:r>
            <w:r>
              <w:rPr>
                <w:rFonts w:hint="eastAsia" w:ascii="仿宋" w:hAnsi="仿宋" w:eastAsia="仿宋" w:cs="仿宋"/>
                <w:color w:val="000000"/>
                <w:kern w:val="0"/>
                <w:sz w:val="24"/>
                <w:szCs w:val="24"/>
                <w:lang w:val="en-US" w:eastAsia="zh-CN"/>
              </w:rPr>
              <w:t>登录</w:t>
            </w:r>
            <w:r>
              <w:rPr>
                <w:rFonts w:hint="eastAsia" w:ascii="仿宋" w:hAnsi="仿宋" w:eastAsia="仿宋" w:cs="仿宋"/>
                <w:color w:val="000000"/>
                <w:kern w:val="0"/>
                <w:sz w:val="24"/>
                <w:szCs w:val="24"/>
              </w:rPr>
              <w:t>系统，查看管理科室/管理机构的处方/医嘱及点评结果；</w:t>
            </w:r>
          </w:p>
        </w:tc>
      </w:tr>
      <w:tr w14:paraId="0742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80" w:type="dxa"/>
            <w:vMerge w:val="continue"/>
            <w:vAlign w:val="center"/>
          </w:tcPr>
          <w:p w14:paraId="77215DE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FFC62AF">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608D25B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支持医生</w:t>
            </w:r>
            <w:r>
              <w:rPr>
                <w:rFonts w:hint="eastAsia" w:ascii="仿宋" w:hAnsi="仿宋" w:eastAsia="仿宋" w:cs="仿宋"/>
                <w:color w:val="000000"/>
                <w:kern w:val="0"/>
                <w:sz w:val="24"/>
                <w:szCs w:val="24"/>
                <w:lang w:val="en-US" w:eastAsia="zh-CN"/>
              </w:rPr>
              <w:t>登录</w:t>
            </w:r>
            <w:r>
              <w:rPr>
                <w:rFonts w:hint="eastAsia" w:ascii="仿宋" w:hAnsi="仿宋" w:eastAsia="仿宋" w:cs="仿宋"/>
                <w:color w:val="000000"/>
                <w:kern w:val="0"/>
                <w:sz w:val="24"/>
                <w:szCs w:val="24"/>
              </w:rPr>
              <w:t>系统查看本人的不合理处方或医嘱，在点评未结束时可对药师的点评结果进行申述，并支持填入申述理由。</w:t>
            </w:r>
          </w:p>
        </w:tc>
      </w:tr>
      <w:tr w14:paraId="2F20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1080" w:type="dxa"/>
            <w:vAlign w:val="center"/>
          </w:tcPr>
          <w:p w14:paraId="70046E00">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统计报表</w:t>
            </w:r>
          </w:p>
        </w:tc>
        <w:tc>
          <w:tcPr>
            <w:tcW w:w="1702" w:type="dxa"/>
            <w:vAlign w:val="center"/>
          </w:tcPr>
          <w:p w14:paraId="6F63FDD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统计报表</w:t>
            </w:r>
          </w:p>
        </w:tc>
        <w:tc>
          <w:tcPr>
            <w:tcW w:w="6695" w:type="dxa"/>
            <w:vAlign w:val="center"/>
          </w:tcPr>
          <w:p w14:paraId="538A8F8E">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提供：药品用量分析报表、药品使用频次分析、用药金额分析报表、药品适宜性分析报表、抗菌药物专项点评报表、I类切口围手术期抗菌药物使用情况表、住院抗菌药物送检情况分析、基本药物专项统计报表及自定义报表等。</w:t>
            </w:r>
          </w:p>
        </w:tc>
      </w:tr>
      <w:tr w14:paraId="0ADF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restart"/>
            <w:vAlign w:val="center"/>
          </w:tcPr>
          <w:p w14:paraId="54DD0121">
            <w:pPr>
              <w:keepNext w:val="0"/>
              <w:keepLines w:val="0"/>
              <w:pageBreakBefore w:val="0"/>
              <w:kinsoku/>
              <w:wordWrap/>
              <w:overflowPunct/>
              <w:topLinePunct w:val="0"/>
              <w:bidi w:val="0"/>
              <w:snapToGrid/>
              <w:spacing w:line="440" w:lineRule="exact"/>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bidi="ar"/>
              </w:rPr>
              <w:t>审方系统</w:t>
            </w:r>
          </w:p>
        </w:tc>
        <w:tc>
          <w:tcPr>
            <w:tcW w:w="1702" w:type="dxa"/>
            <w:vMerge w:val="restart"/>
            <w:vAlign w:val="center"/>
          </w:tcPr>
          <w:p w14:paraId="4D990A3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审方流程</w:t>
            </w:r>
          </w:p>
        </w:tc>
        <w:tc>
          <w:tcPr>
            <w:tcW w:w="6695" w:type="dxa"/>
            <w:vAlign w:val="center"/>
          </w:tcPr>
          <w:p w14:paraId="66AB7417">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系统提供审方药师门诊审方工作平台，支持审方药师在患者缴费前完成门诊处方的实时审查</w:t>
            </w:r>
            <w:r>
              <w:rPr>
                <w:rFonts w:hint="eastAsia" w:ascii="仿宋" w:hAnsi="仿宋" w:eastAsia="仿宋" w:cs="仿宋"/>
                <w:kern w:val="0"/>
                <w:sz w:val="24"/>
                <w:szCs w:val="24"/>
                <w:lang w:bidi="ar"/>
              </w:rPr>
              <w:t>；</w:t>
            </w:r>
          </w:p>
        </w:tc>
      </w:tr>
      <w:tr w14:paraId="0F43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14:paraId="16B75CF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56F4567E">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5DC906BD">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系统提供审方药师住院审方工作平台，支持审方药师在医嘱调剂前完成住院医嘱的实时审查</w:t>
            </w:r>
            <w:r>
              <w:rPr>
                <w:rFonts w:hint="eastAsia" w:ascii="仿宋" w:hAnsi="仿宋" w:eastAsia="仿宋" w:cs="仿宋"/>
                <w:kern w:val="0"/>
                <w:sz w:val="24"/>
                <w:szCs w:val="24"/>
                <w:lang w:bidi="ar"/>
              </w:rPr>
              <w:t>；</w:t>
            </w:r>
          </w:p>
        </w:tc>
      </w:tr>
      <w:tr w14:paraId="6F7F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1080" w:type="dxa"/>
            <w:vMerge w:val="continue"/>
            <w:vAlign w:val="center"/>
          </w:tcPr>
          <w:p w14:paraId="6C07212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D6A5E40">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25059EAD">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系统按照预设的用药规则对处方/医嘱进行自动审查，包括过敏、禁忌症、适应症、特殊人群、配伍、相互作用、重复用药、给药途径、给药时机、给药剂量、给药频率、疗程审查等；再交由药师可选取全部或部分处方/医嘱进行人工审核；审方药师可将审核不合理的处方/医嘱打回到医生端，由医生进行双签或修改，直到处方/医嘱审核通过，进入调剂环节。</w:t>
            </w:r>
          </w:p>
        </w:tc>
      </w:tr>
      <w:tr w14:paraId="6B7E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080" w:type="dxa"/>
            <w:vMerge w:val="continue"/>
            <w:vAlign w:val="center"/>
          </w:tcPr>
          <w:p w14:paraId="352FE58D">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4A645D3F">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审方方案和模式设置</w:t>
            </w:r>
          </w:p>
        </w:tc>
        <w:tc>
          <w:tcPr>
            <w:tcW w:w="6695" w:type="dxa"/>
            <w:vAlign w:val="center"/>
          </w:tcPr>
          <w:p w14:paraId="7B3AEDAF">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方案设置：可按照科室、医疗组、诊断、药品属性、警示信息设置一个或多个审方方案；对于不需要人工审核的处方/医嘱，支持处方/医嘱自动通过</w:t>
            </w:r>
            <w:r>
              <w:rPr>
                <w:rFonts w:hint="eastAsia" w:ascii="仿宋" w:hAnsi="仿宋" w:eastAsia="仿宋" w:cs="仿宋"/>
                <w:kern w:val="0"/>
                <w:sz w:val="24"/>
                <w:szCs w:val="24"/>
                <w:lang w:bidi="ar"/>
              </w:rPr>
              <w:t>；</w:t>
            </w:r>
          </w:p>
        </w:tc>
      </w:tr>
      <w:tr w14:paraId="4AC8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80" w:type="dxa"/>
            <w:vMerge w:val="continue"/>
            <w:vAlign w:val="center"/>
          </w:tcPr>
          <w:p w14:paraId="52D39262">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B980E9A">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1DC70BE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药师权限设置：可按照来源、门诊/住院科室等条件设置药师的审方权限</w:t>
            </w:r>
            <w:r>
              <w:rPr>
                <w:rFonts w:hint="eastAsia" w:ascii="仿宋" w:hAnsi="仿宋" w:eastAsia="仿宋" w:cs="仿宋"/>
                <w:kern w:val="0"/>
                <w:sz w:val="24"/>
                <w:szCs w:val="24"/>
                <w:lang w:bidi="ar"/>
              </w:rPr>
              <w:t>；</w:t>
            </w:r>
          </w:p>
        </w:tc>
      </w:tr>
      <w:tr w14:paraId="1A54B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vAlign w:val="center"/>
          </w:tcPr>
          <w:p w14:paraId="7EC6BF7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5C3FFD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7B6E450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sz w:val="24"/>
                <w:szCs w:val="24"/>
              </w:rPr>
            </w:pPr>
            <w:r>
              <w:rPr>
                <w:rFonts w:hint="eastAsia" w:ascii="仿宋" w:hAnsi="仿宋" w:eastAsia="仿宋" w:cs="仿宋"/>
                <w:kern w:val="0"/>
                <w:sz w:val="24"/>
                <w:szCs w:val="24"/>
                <w:lang w:bidi="ar"/>
              </w:rPr>
              <w:t>3</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门诊审方模式：支持按单张处方审查</w:t>
            </w:r>
            <w:r>
              <w:rPr>
                <w:rFonts w:hint="eastAsia" w:ascii="仿宋" w:hAnsi="仿宋" w:eastAsia="仿宋" w:cs="仿宋"/>
                <w:kern w:val="0"/>
                <w:sz w:val="24"/>
                <w:szCs w:val="24"/>
                <w:lang w:bidi="ar"/>
              </w:rPr>
              <w:t>；</w:t>
            </w:r>
          </w:p>
        </w:tc>
      </w:tr>
      <w:tr w14:paraId="484B3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080" w:type="dxa"/>
            <w:vMerge w:val="continue"/>
            <w:vAlign w:val="center"/>
          </w:tcPr>
          <w:p w14:paraId="752EB845">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7CBCA1A">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67A7609A">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门诊审方模式：支持按患者合并审查；</w:t>
            </w:r>
          </w:p>
        </w:tc>
      </w:tr>
      <w:tr w14:paraId="14AC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080" w:type="dxa"/>
            <w:vMerge w:val="continue"/>
            <w:vAlign w:val="center"/>
          </w:tcPr>
          <w:p w14:paraId="5686874C">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ABEA55F">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6667D177">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5</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住院审方模式：支持一组一个任务来审查，合并历史；</w:t>
            </w:r>
          </w:p>
        </w:tc>
      </w:tr>
      <w:tr w14:paraId="43FE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080" w:type="dxa"/>
            <w:vMerge w:val="continue"/>
            <w:vAlign w:val="center"/>
          </w:tcPr>
          <w:p w14:paraId="21528CF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960276E">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p>
        </w:tc>
        <w:tc>
          <w:tcPr>
            <w:tcW w:w="6695" w:type="dxa"/>
            <w:vAlign w:val="center"/>
          </w:tcPr>
          <w:p w14:paraId="04C1311E">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6</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住院审方模式：支持多组在一起审查，合并历史。</w:t>
            </w:r>
          </w:p>
        </w:tc>
      </w:tr>
      <w:tr w14:paraId="414F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80" w:type="dxa"/>
            <w:vMerge w:val="continue"/>
            <w:vAlign w:val="center"/>
          </w:tcPr>
          <w:p w14:paraId="64FA6F27">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61D9E2A0">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color w:val="000000"/>
                <w:kern w:val="0"/>
                <w:sz w:val="24"/>
                <w:szCs w:val="24"/>
              </w:rPr>
              <w:t>审方页面展示</w:t>
            </w:r>
          </w:p>
        </w:tc>
        <w:tc>
          <w:tcPr>
            <w:tcW w:w="6695" w:type="dxa"/>
            <w:vAlign w:val="center"/>
          </w:tcPr>
          <w:p w14:paraId="2F4EE1F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支持展示患者信息、待审(或已审）处方/医嘱信息及系统自动审查结果；</w:t>
            </w:r>
          </w:p>
        </w:tc>
      </w:tr>
      <w:tr w14:paraId="7833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80" w:type="dxa"/>
            <w:vMerge w:val="continue"/>
            <w:vAlign w:val="center"/>
          </w:tcPr>
          <w:p w14:paraId="6967BE15">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C8C6F19">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6CB7CDF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支持一体化展示住院患者信息汇总，包括诊断、检查检验信息、手术信息、生命体征趋势图等；</w:t>
            </w:r>
          </w:p>
        </w:tc>
      </w:tr>
      <w:tr w14:paraId="5F7C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80" w:type="dxa"/>
            <w:vMerge w:val="continue"/>
            <w:vAlign w:val="center"/>
          </w:tcPr>
          <w:p w14:paraId="1D8BB36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18FA7D5">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05C45CBC">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支持在药师审核任务时，展示干预阶段医生预先填写的特别用药理由；</w:t>
            </w:r>
          </w:p>
        </w:tc>
      </w:tr>
      <w:tr w14:paraId="0977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080" w:type="dxa"/>
            <w:vMerge w:val="continue"/>
            <w:vAlign w:val="center"/>
          </w:tcPr>
          <w:p w14:paraId="034C602F">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2CAAFD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73D6EFA3">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4</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支持审方药师查看待审核处方/医嘱任务总量及分配给自己的待审处方/医嘱任务；门急诊可按科室、医生、处方号进行任务筛选；住院可按病区、医嘱类型、患者号进行任务筛选；</w:t>
            </w:r>
          </w:p>
        </w:tc>
      </w:tr>
      <w:tr w14:paraId="565C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15790C1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53979E9">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34E84FE4">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5</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紧急标记的处方/医嘱优先审核；</w:t>
            </w:r>
          </w:p>
        </w:tc>
      </w:tr>
      <w:tr w14:paraId="4737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35E89044">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03674815">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648200B7">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6</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审方药师选择多张处方/医嘱批量审核通过；</w:t>
            </w:r>
          </w:p>
        </w:tc>
      </w:tr>
      <w:tr w14:paraId="18E8A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4652631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6F548F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7BC7B096">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7</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支持审方药师在审核处方/医嘱时，对系统根据处方/医嘱跑出的警示信息内容进行确认，并支持人工输入审核意见及用药建议；</w:t>
            </w:r>
          </w:p>
        </w:tc>
      </w:tr>
      <w:tr w14:paraId="5835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630FB0D8">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A4DFE38">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27004F0E">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8</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支持药师自定义设置审核意见模板；</w:t>
            </w:r>
          </w:p>
        </w:tc>
      </w:tr>
      <w:tr w14:paraId="4A10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0DE72DC7">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CF26D00">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2606641D">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9</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支持审方药师根据问题的严重程度选择是否强制要求医生修改处方/医嘱；</w:t>
            </w:r>
          </w:p>
        </w:tc>
      </w:tr>
      <w:tr w14:paraId="50B3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2A70204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3543776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3A2D2F2F">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10</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支持待审处方/医嘱超过规定时间，自动超时通过，并支持自定义超时时间；</w:t>
            </w:r>
          </w:p>
        </w:tc>
      </w:tr>
      <w:tr w14:paraId="158B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0AF9CC83">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1ECB4DAA">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6C00CCB8">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11</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打回后医生超时未处理提示，且可以对需提示时间进行设置；</w:t>
            </w:r>
          </w:p>
        </w:tc>
      </w:tr>
      <w:tr w14:paraId="1169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559DD99A">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74926697">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38F4EC09">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12</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处方/医嘱打回后，当医生对打回的处方/医嘱进行双签后，在药师界面显示双签理由并通过任务；</w:t>
            </w:r>
          </w:p>
        </w:tc>
      </w:tr>
      <w:tr w14:paraId="350C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6B7278B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6669409B">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1CB3F22D">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13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无药师上岗在线时任务全部自动通过。</w:t>
            </w:r>
          </w:p>
        </w:tc>
      </w:tr>
      <w:tr w14:paraId="534D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080" w:type="dxa"/>
            <w:vMerge w:val="continue"/>
            <w:vAlign w:val="center"/>
          </w:tcPr>
          <w:p w14:paraId="7557E8D9">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615F8E15">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审查结果查看</w:t>
            </w:r>
          </w:p>
        </w:tc>
        <w:tc>
          <w:tcPr>
            <w:tcW w:w="6695" w:type="dxa"/>
            <w:vAlign w:val="center"/>
          </w:tcPr>
          <w:p w14:paraId="10356F8C">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1</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查看进入审方系统的全部处方或医嘱；</w:t>
            </w:r>
          </w:p>
        </w:tc>
      </w:tr>
      <w:tr w14:paraId="5DC0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26656F03">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284439A6">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041E7CF2">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2</w:t>
            </w:r>
            <w:r>
              <w:rPr>
                <w:rFonts w:hint="eastAsia" w:ascii="仿宋" w:hAnsi="仿宋" w:eastAsia="仿宋" w:cs="仿宋"/>
                <w:kern w:val="0"/>
                <w:sz w:val="24"/>
                <w:szCs w:val="24"/>
                <w:lang w:val="en-US" w:eastAsia="zh-CN" w:bidi="ar"/>
              </w:rPr>
              <w:t>.</w:t>
            </w:r>
            <w:r>
              <w:rPr>
                <w:rFonts w:hint="eastAsia" w:ascii="仿宋" w:hAnsi="仿宋" w:eastAsia="仿宋" w:cs="仿宋"/>
                <w:color w:val="000000"/>
                <w:kern w:val="0"/>
                <w:sz w:val="24"/>
                <w:szCs w:val="24"/>
              </w:rPr>
              <w:t>按日期、科室、审方药师、审核状态、警示类型筛选查看处方/医嘱。</w:t>
            </w:r>
          </w:p>
        </w:tc>
      </w:tr>
      <w:tr w14:paraId="6C26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5912B14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restart"/>
            <w:vAlign w:val="center"/>
          </w:tcPr>
          <w:p w14:paraId="2259B442">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统计分析</w:t>
            </w:r>
          </w:p>
        </w:tc>
        <w:tc>
          <w:tcPr>
            <w:tcW w:w="6695" w:type="dxa"/>
            <w:vAlign w:val="center"/>
          </w:tcPr>
          <w:p w14:paraId="7392AA68">
            <w:pPr>
              <w:pStyle w:val="261"/>
              <w:keepNext w:val="0"/>
              <w:keepLines w:val="0"/>
              <w:pageBreakBefore w:val="0"/>
              <w:widowControl/>
              <w:numPr>
                <w:ilvl w:val="0"/>
                <w:numId w:val="0"/>
              </w:numPr>
              <w:kinsoku/>
              <w:wordWrap/>
              <w:overflowPunct/>
              <w:topLinePunct w:val="0"/>
              <w:bidi w:val="0"/>
              <w:snapToGrid/>
              <w:spacing w:before="100" w:beforeAutospacing="1" w:after="100" w:afterAutospacing="1" w:line="44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w:t>
            </w:r>
            <w:r>
              <w:rPr>
                <w:rFonts w:hint="eastAsia" w:ascii="仿宋" w:hAnsi="仿宋" w:eastAsia="仿宋" w:cs="仿宋"/>
                <w:color w:val="000000"/>
                <w:kern w:val="0"/>
                <w:sz w:val="24"/>
                <w:szCs w:val="24"/>
              </w:rPr>
              <w:t>从机构、科室、医生等角度统计处方/医嘱数量及审查概况，包括自动通过处方数/医嘱组数、药师打回、药师通过处方数/医嘱组数等指标；</w:t>
            </w:r>
          </w:p>
        </w:tc>
      </w:tr>
      <w:tr w14:paraId="7B89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6E21F240">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67ED779">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69992C40">
            <w:pPr>
              <w:pStyle w:val="261"/>
              <w:keepNext w:val="0"/>
              <w:keepLines w:val="0"/>
              <w:pageBreakBefore w:val="0"/>
              <w:widowControl/>
              <w:numPr>
                <w:ilvl w:val="0"/>
                <w:numId w:val="0"/>
              </w:numPr>
              <w:kinsoku/>
              <w:wordWrap/>
              <w:overflowPunct/>
              <w:topLinePunct w:val="0"/>
              <w:bidi w:val="0"/>
              <w:snapToGrid/>
              <w:spacing w:before="100" w:beforeAutospacing="1" w:after="100" w:afterAutospacing="1" w:line="44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w:t>
            </w:r>
            <w:r>
              <w:rPr>
                <w:rFonts w:hint="eastAsia" w:ascii="仿宋" w:hAnsi="仿宋" w:eastAsia="仿宋" w:cs="仿宋"/>
                <w:color w:val="000000"/>
                <w:kern w:val="0"/>
                <w:sz w:val="24"/>
                <w:szCs w:val="24"/>
              </w:rPr>
              <w:t>支持统计各审方药师审核的处方数/医嘱组数、审核通过、审核打回的处方数/医嘱组数等指标；</w:t>
            </w:r>
          </w:p>
        </w:tc>
      </w:tr>
      <w:tr w14:paraId="768D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14:paraId="091A034B">
            <w:pPr>
              <w:keepNext w:val="0"/>
              <w:keepLines w:val="0"/>
              <w:pageBreakBefore w:val="0"/>
              <w:kinsoku/>
              <w:wordWrap/>
              <w:overflowPunct/>
              <w:topLinePunct w:val="0"/>
              <w:bidi w:val="0"/>
              <w:snapToGrid/>
              <w:spacing w:line="440" w:lineRule="exact"/>
              <w:jc w:val="center"/>
              <w:rPr>
                <w:rFonts w:hint="eastAsia" w:ascii="仿宋" w:hAnsi="仿宋" w:eastAsia="仿宋" w:cs="仿宋"/>
                <w:b/>
                <w:bCs/>
                <w:sz w:val="24"/>
                <w:szCs w:val="24"/>
              </w:rPr>
            </w:pPr>
          </w:p>
        </w:tc>
        <w:tc>
          <w:tcPr>
            <w:tcW w:w="1702" w:type="dxa"/>
            <w:vMerge w:val="continue"/>
            <w:vAlign w:val="center"/>
          </w:tcPr>
          <w:p w14:paraId="443BCDDA">
            <w:pPr>
              <w:keepNext w:val="0"/>
              <w:keepLines w:val="0"/>
              <w:pageBreakBefore w:val="0"/>
              <w:kinsoku/>
              <w:wordWrap/>
              <w:overflowPunct/>
              <w:topLinePunct w:val="0"/>
              <w:bidi w:val="0"/>
              <w:snapToGrid/>
              <w:spacing w:line="440" w:lineRule="exact"/>
              <w:rPr>
                <w:rFonts w:hint="eastAsia" w:ascii="仿宋" w:hAnsi="仿宋" w:eastAsia="仿宋" w:cs="仿宋"/>
                <w:color w:val="000000"/>
                <w:kern w:val="0"/>
                <w:sz w:val="24"/>
                <w:szCs w:val="24"/>
              </w:rPr>
            </w:pPr>
          </w:p>
        </w:tc>
        <w:tc>
          <w:tcPr>
            <w:tcW w:w="6695" w:type="dxa"/>
            <w:vAlign w:val="center"/>
          </w:tcPr>
          <w:p w14:paraId="4172867D">
            <w:pPr>
              <w:keepNext w:val="0"/>
              <w:keepLines w:val="0"/>
              <w:pageBreakBefore w:val="0"/>
              <w:kinsoku/>
              <w:wordWrap/>
              <w:overflowPunct/>
              <w:topLinePunct w:val="0"/>
              <w:bidi w:val="0"/>
              <w:snapToGrid/>
              <w:spacing w:line="440" w:lineRule="exact"/>
              <w:textAlignment w:val="center"/>
              <w:rPr>
                <w:rFonts w:hint="eastAsia" w:ascii="仿宋" w:hAnsi="仿宋" w:eastAsia="仿宋" w:cs="仿宋"/>
                <w:kern w:val="0"/>
                <w:sz w:val="24"/>
                <w:szCs w:val="24"/>
                <w:lang w:bidi="ar"/>
              </w:rPr>
            </w:pPr>
            <w:r>
              <w:rPr>
                <w:rFonts w:hint="eastAsia" w:ascii="仿宋" w:hAnsi="仿宋" w:eastAsia="仿宋" w:cs="仿宋"/>
                <w:color w:val="000000"/>
                <w:kern w:val="0"/>
                <w:sz w:val="24"/>
                <w:szCs w:val="24"/>
              </w:rPr>
              <w:t>3</w:t>
            </w:r>
            <w:r>
              <w:rPr>
                <w:rFonts w:hint="eastAsia" w:ascii="仿宋" w:hAnsi="仿宋" w:eastAsia="仿宋" w:cs="仿宋"/>
                <w:color w:val="000000"/>
                <w:kern w:val="0"/>
                <w:sz w:val="24"/>
                <w:szCs w:val="24"/>
                <w:lang w:val="en-US" w:eastAsia="zh-CN"/>
              </w:rPr>
              <w:t>.</w:t>
            </w:r>
            <w:r>
              <w:rPr>
                <w:rFonts w:hint="eastAsia" w:ascii="仿宋" w:hAnsi="仿宋" w:eastAsia="仿宋" w:cs="仿宋"/>
                <w:color w:val="000000"/>
                <w:kern w:val="0"/>
                <w:sz w:val="24"/>
                <w:szCs w:val="24"/>
              </w:rPr>
              <w:t>统计药师审核的处方/医嘱中各问题类型发生的情况，包括打回处方数/医嘱组数、医生双签、医生修改处方数/医嘱组数等指标。</w:t>
            </w:r>
          </w:p>
        </w:tc>
      </w:tr>
    </w:tbl>
    <w:p w14:paraId="4DCAA581">
      <w:pPr>
        <w:keepNext w:val="0"/>
        <w:keepLines w:val="0"/>
        <w:pageBreakBefore w:val="0"/>
        <w:kinsoku/>
        <w:wordWrap/>
        <w:overflowPunct/>
        <w:topLinePunct w:val="0"/>
        <w:bidi w:val="0"/>
        <w:snapToGrid/>
        <w:spacing w:line="440" w:lineRule="exact"/>
        <w:rPr>
          <w:rFonts w:hint="eastAsia" w:ascii="仿宋" w:hAnsi="仿宋" w:eastAsia="仿宋" w:cs="仿宋"/>
          <w:sz w:val="24"/>
          <w:szCs w:val="24"/>
        </w:rPr>
      </w:pPr>
      <w:r>
        <w:rPr>
          <w:rFonts w:hint="eastAsia" w:ascii="仿宋" w:hAnsi="仿宋" w:eastAsia="仿宋" w:cs="仿宋"/>
          <w:sz w:val="24"/>
          <w:szCs w:val="24"/>
        </w:rPr>
        <w:t>注：</w:t>
      </w:r>
    </w:p>
    <w:p w14:paraId="1297DAC0">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1.符合达到互联互通四级甲等及智慧医院信息化建设要求，须每年提供相关操作文档包括开发文档及数据采集相关材料。</w:t>
      </w:r>
    </w:p>
    <w:p w14:paraId="1D2CCC6A">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2.维保期内未涉及产品框架改造，投标人应按医院业务需求修改，不收取任何费用。</w:t>
      </w:r>
    </w:p>
    <w:p w14:paraId="10C75C98">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3.该系统免费开放接口供</w:t>
      </w:r>
      <w:r>
        <w:rPr>
          <w:rFonts w:hint="default" w:ascii="仿宋" w:hAnsi="仿宋" w:eastAsia="仿宋" w:cs="仿宋"/>
          <w:sz w:val="24"/>
          <w:szCs w:val="24"/>
          <w:lang w:val="en-US"/>
        </w:rPr>
        <w:t>其它</w:t>
      </w:r>
      <w:r>
        <w:rPr>
          <w:rFonts w:hint="eastAsia" w:ascii="仿宋" w:hAnsi="仿宋" w:eastAsia="仿宋" w:cs="仿宋"/>
          <w:sz w:val="24"/>
          <w:szCs w:val="24"/>
        </w:rPr>
        <w:t>系统使用及认证。</w:t>
      </w:r>
    </w:p>
    <w:p w14:paraId="1ABE8EB6">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4.在维保期内，因其他应用程序上线所涉及的流程改造应承诺不收取任何费用。</w:t>
      </w:r>
    </w:p>
    <w:p w14:paraId="037A9874">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5.与现有系统接口对接所有费用包含在投标报价中。</w:t>
      </w:r>
    </w:p>
    <w:p w14:paraId="603046E4">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lang w:val="en-US" w:eastAsia="zh-CN"/>
        </w:rPr>
      </w:pPr>
      <w:r>
        <w:rPr>
          <w:rFonts w:hint="eastAsia" w:ascii="仿宋" w:hAnsi="仿宋" w:eastAsia="仿宋" w:cs="仿宋"/>
          <w:sz w:val="24"/>
          <w:szCs w:val="24"/>
        </w:rPr>
        <w:t>6.应承诺提供免费接口与数字认证和集成平台对接。</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7.本项目系统支持医院多院区业务流程。</w:t>
      </w:r>
    </w:p>
    <w:p w14:paraId="51C027F2">
      <w:pPr>
        <w:keepNext w:val="0"/>
        <w:keepLines w:val="0"/>
        <w:pageBreakBefore w:val="0"/>
        <w:kinsoku/>
        <w:wordWrap/>
        <w:overflowPunct/>
        <w:topLinePunct w:val="0"/>
        <w:bidi w:val="0"/>
        <w:snapToGrid/>
        <w:spacing w:line="440" w:lineRule="exact"/>
        <w:rPr>
          <w:rFonts w:hint="eastAsia" w:ascii="仿宋" w:hAnsi="仿宋" w:eastAsia="仿宋" w:cs="仿宋"/>
          <w:b/>
          <w:bCs/>
          <w:sz w:val="24"/>
          <w:szCs w:val="24"/>
        </w:rPr>
      </w:pP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、服务及其他要求</w:t>
      </w:r>
    </w:p>
    <w:p w14:paraId="792A98FA">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1.项目实施进度要求:</w:t>
      </w:r>
    </w:p>
    <w:p w14:paraId="21389D12">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(1)交货时间：中标人务必在投标文件中响应工期及实施方案，免费售后服务期为验收通过后1年。</w:t>
      </w:r>
    </w:p>
    <w:p w14:paraId="75AD3EAA">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(2)项目完成时间：签订合同后3个月内完成</w:t>
      </w:r>
      <w:r>
        <w:rPr>
          <w:rFonts w:hint="eastAsia" w:ascii="仿宋" w:hAnsi="仿宋" w:eastAsia="仿宋" w:cs="仿宋"/>
          <w:sz w:val="24"/>
          <w:szCs w:val="24"/>
          <w:lang w:val="en-US" w:eastAsia="zh-CN"/>
        </w:rPr>
        <w:t>系统上线</w:t>
      </w:r>
      <w:r>
        <w:rPr>
          <w:rFonts w:hint="eastAsia" w:ascii="仿宋" w:hAnsi="仿宋" w:eastAsia="仿宋" w:cs="仿宋"/>
          <w:sz w:val="24"/>
          <w:szCs w:val="24"/>
        </w:rPr>
        <w:t>。</w:t>
      </w:r>
    </w:p>
    <w:p w14:paraId="7F873C4D">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(3)签订合同后3个工作日内，中标方需安排施工人员到采购方指定场所进场。</w:t>
      </w:r>
    </w:p>
    <w:p w14:paraId="0AC4C543">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2.项目培训要求:</w:t>
      </w:r>
    </w:p>
    <w:p w14:paraId="38F6A867">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系统操作培训：主要面向使用人员（临床、行政管理等），提供操作培训及文档；</w:t>
      </w:r>
    </w:p>
    <w:p w14:paraId="2349D027">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3.项目售后服务要求:</w:t>
      </w:r>
    </w:p>
    <w:p w14:paraId="08696459">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(1)投标人必须根据本次招标文件所制定的目标和范围，提出相应的售后服务方案。</w:t>
      </w:r>
    </w:p>
    <w:p w14:paraId="532F1321">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(2)提供7*24小时日常服务，通过提供邮件、电话、QQ、VPN远程连接等技术支持方式，以解决日常系统出现的问题咨询和故障处理。当甲方出现紧急故障情况时，立即向投标方电话报修，要求投标方积极配合诊断并进行处理。</w:t>
      </w:r>
    </w:p>
    <w:p w14:paraId="560E4C41">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(3)要求针对本项目成立软件开发实施项目组，明确项目经理及其他具体人员组成和分工。项目经理负责定期每月向甲方提交工作计划月报以及每周提交工作周报总结，监管项目按进度和计划有效开展。</w:t>
      </w:r>
    </w:p>
    <w:p w14:paraId="60E5FC97">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(4)在本合同项目实施及维保期间内，中标方对合同范围内的产品免费提供更新、升级服务。</w:t>
      </w:r>
    </w:p>
    <w:p w14:paraId="19F71F33">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4.项目验收要求:</w:t>
      </w:r>
    </w:p>
    <w:p w14:paraId="42B04E6A">
      <w:pPr>
        <w:keepNext w:val="0"/>
        <w:keepLines w:val="0"/>
        <w:pageBreakBefore w:val="0"/>
        <w:kinsoku/>
        <w:wordWrap/>
        <w:overflowPunct/>
        <w:topLinePunct w:val="0"/>
        <w:bidi w:val="0"/>
        <w:snapToGrid/>
        <w:spacing w:line="440" w:lineRule="exact"/>
        <w:ind w:firstLine="420"/>
        <w:rPr>
          <w:rFonts w:hint="eastAsia" w:ascii="仿宋" w:hAnsi="仿宋" w:eastAsia="仿宋" w:cs="仿宋"/>
          <w:sz w:val="24"/>
          <w:szCs w:val="24"/>
        </w:rPr>
      </w:pPr>
      <w:r>
        <w:rPr>
          <w:rFonts w:hint="eastAsia" w:ascii="仿宋" w:hAnsi="仿宋" w:eastAsia="仿宋" w:cs="仿宋"/>
          <w:sz w:val="24"/>
          <w:szCs w:val="24"/>
        </w:rPr>
        <w:t>项目的工作内容及成果文档的提交应覆盖以下内容，电子文档是成果不可分割的部分。(1)实施确认书；(2)培训资料；(3)安装维护手册；(4)使用操作手册；(5)项目验收报告。</w:t>
      </w:r>
    </w:p>
    <w:p w14:paraId="4CB8A623">
      <w:pPr>
        <w:keepNext w:val="0"/>
        <w:keepLines w:val="0"/>
        <w:pageBreakBefore w:val="0"/>
        <w:kinsoku/>
        <w:wordWrap/>
        <w:overflowPunct/>
        <w:topLinePunct w:val="0"/>
        <w:bidi w:val="0"/>
        <w:snapToGrid/>
        <w:spacing w:line="440" w:lineRule="exact"/>
        <w:rPr>
          <w:rFonts w:hint="eastAsia" w:ascii="仿宋" w:hAnsi="仿宋" w:eastAsia="仿宋" w:cs="仿宋"/>
          <w:b/>
          <w:kern w:val="0"/>
          <w:sz w:val="24"/>
          <w:szCs w:val="24"/>
        </w:rPr>
      </w:pPr>
      <w:r>
        <w:rPr>
          <w:rFonts w:hint="eastAsia" w:ascii="仿宋" w:hAnsi="仿宋" w:eastAsia="仿宋" w:cs="仿宋"/>
          <w:b/>
          <w:kern w:val="0"/>
          <w:sz w:val="24"/>
          <w:szCs w:val="24"/>
          <w:lang w:val="en-US" w:eastAsia="zh-CN"/>
        </w:rPr>
        <w:t>三</w:t>
      </w:r>
      <w:r>
        <w:rPr>
          <w:rFonts w:hint="eastAsia" w:ascii="仿宋" w:hAnsi="仿宋" w:eastAsia="仿宋" w:cs="仿宋"/>
          <w:b/>
          <w:kern w:val="0"/>
          <w:sz w:val="24"/>
          <w:szCs w:val="24"/>
        </w:rPr>
        <w:t>、付款方式</w:t>
      </w:r>
    </w:p>
    <w:p w14:paraId="077311E5">
      <w:pPr>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kern w:val="0"/>
          <w:sz w:val="24"/>
          <w:szCs w:val="24"/>
          <w:lang w:val="zh-CN"/>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0C3D2C53">
      <w:pPr>
        <w:spacing w:line="440" w:lineRule="exact"/>
        <w:ind w:firstLine="480" w:firstLineChars="200"/>
        <w:rPr>
          <w:rFonts w:hint="eastAsia" w:ascii="仿宋" w:hAnsi="仿宋" w:eastAsia="仿宋"/>
          <w:sz w:val="24"/>
          <w:highlight w:val="none"/>
        </w:rPr>
      </w:pPr>
    </w:p>
    <w:p w14:paraId="47964ACA">
      <w:pPr>
        <w:adjustRightInd w:val="0"/>
        <w:snapToGrid w:val="0"/>
        <w:spacing w:line="360" w:lineRule="exact"/>
        <w:jc w:val="left"/>
        <w:rPr>
          <w:rFonts w:hint="eastAsia" w:ascii="仿宋_GB2312" w:hAnsi="仿宋_GB2312" w:eastAsia="仿宋_GB2312" w:cs="仿宋_GB2312"/>
          <w:kern w:val="0"/>
          <w:sz w:val="24"/>
        </w:rPr>
      </w:pPr>
    </w:p>
    <w:p w14:paraId="561033A6">
      <w:pPr>
        <w:keepNext w:val="0"/>
        <w:keepLines w:val="0"/>
        <w:pageBreakBefore w:val="0"/>
        <w:widowControl/>
        <w:numPr>
          <w:ilvl w:val="0"/>
          <w:numId w:val="0"/>
        </w:numPr>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000000" w:themeColor="text1"/>
          <w:sz w:val="36"/>
          <w:szCs w:val="36"/>
          <w:highlight w:val="none"/>
          <w14:textFill>
            <w14:solidFill>
              <w14:schemeClr w14:val="tx1"/>
            </w14:solidFill>
          </w14:textFill>
        </w:rPr>
      </w:pPr>
      <w:r>
        <w:rPr>
          <w:rFonts w:hint="eastAsia" w:ascii="仿宋" w:hAnsi="仿宋" w:eastAsia="仿宋" w:cs="仿宋"/>
          <w:b w:val="0"/>
          <w:bCs w:val="0"/>
          <w:color w:val="000000" w:themeColor="text1"/>
          <w:sz w:val="36"/>
          <w:szCs w:val="36"/>
          <w:highlight w:val="none"/>
          <w14:textFill>
            <w14:solidFill>
              <w14:schemeClr w14:val="tx1"/>
            </w14:solidFill>
          </w14:textFill>
        </w:rPr>
        <w:br w:type="page"/>
      </w:r>
    </w:p>
    <w:p w14:paraId="0A18DC8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w:t>
      </w:r>
      <w:r>
        <w:rPr>
          <w:rFonts w:hint="eastAsia" w:ascii="仿宋" w:hAnsi="仿宋" w:eastAsia="仿宋" w:cs="仿宋"/>
          <w:b/>
          <w:color w:val="000000" w:themeColor="text1"/>
          <w:sz w:val="36"/>
          <w:szCs w:val="36"/>
          <w:highlight w:val="none"/>
          <w:lang w:eastAsia="zh-CN"/>
          <w14:textFill>
            <w14:solidFill>
              <w14:schemeClr w14:val="tx1"/>
            </w14:solidFill>
          </w14:textFill>
        </w:rPr>
        <w:t>四</w:t>
      </w:r>
      <w:r>
        <w:rPr>
          <w:rFonts w:hint="eastAsia" w:ascii="仿宋" w:hAnsi="仿宋" w:eastAsia="仿宋" w:cs="仿宋"/>
          <w:b/>
          <w:color w:val="000000" w:themeColor="text1"/>
          <w:sz w:val="36"/>
          <w:szCs w:val="36"/>
          <w:highlight w:val="none"/>
          <w14:textFill>
            <w14:solidFill>
              <w14:schemeClr w14:val="tx1"/>
            </w14:solidFill>
          </w14:textFill>
        </w:rPr>
        <w:t>部分 拟签订的合同文本</w:t>
      </w:r>
    </w:p>
    <w:p w14:paraId="7A7D5866">
      <w:pPr>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3C0DFD2">
      <w:pPr>
        <w:spacing w:line="480" w:lineRule="auto"/>
        <w:jc w:val="center"/>
        <w:rPr>
          <w:rFonts w:hint="eastAsia" w:ascii="仿宋" w:hAnsi="仿宋" w:eastAsia="仿宋" w:cs="仿宋"/>
          <w:b/>
          <w:color w:val="000000" w:themeColor="text1"/>
          <w:sz w:val="28"/>
          <w:szCs w:val="28"/>
          <w:highlight w:val="none"/>
          <w14:textFill>
            <w14:solidFill>
              <w14:schemeClr w14:val="tx1"/>
            </w14:solidFill>
          </w14:textFill>
        </w:rPr>
      </w:pPr>
    </w:p>
    <w:p w14:paraId="101E48B8">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5C84F77E">
      <w:pPr>
        <w:spacing w:line="480" w:lineRule="auto"/>
        <w:jc w:val="center"/>
        <w:rPr>
          <w:rFonts w:hint="eastAsia" w:ascii="仿宋" w:hAnsi="仿宋" w:eastAsia="仿宋" w:cs="仿宋"/>
          <w:b/>
          <w:color w:val="000000" w:themeColor="text1"/>
          <w:sz w:val="24"/>
          <w:highlight w:val="none"/>
          <w14:textFill>
            <w14:solidFill>
              <w14:schemeClr w14:val="tx1"/>
            </w14:solidFill>
          </w14:textFill>
        </w:rPr>
      </w:pPr>
    </w:p>
    <w:p w14:paraId="765A17D9">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3EA3E517">
      <w:pPr>
        <w:spacing w:line="480" w:lineRule="auto"/>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629A0F9E">
      <w:pPr>
        <w:pStyle w:val="704"/>
        <w:ind w:firstLine="2843" w:firstLineChars="1180"/>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2B445557">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31BC91F2">
      <w:pPr>
        <w:pStyle w:val="2"/>
        <w:rPr>
          <w:rFonts w:hint="eastAsia" w:ascii="仿宋" w:hAnsi="仿宋" w:eastAsia="仿宋" w:cs="仿宋"/>
          <w:color w:val="000000" w:themeColor="text1"/>
          <w:highlight w:val="none"/>
          <w14:textFill>
            <w14:solidFill>
              <w14:schemeClr w14:val="tx1"/>
            </w14:solidFill>
          </w14:textFill>
        </w:rPr>
      </w:pPr>
    </w:p>
    <w:p w14:paraId="7184F8D0">
      <w:pPr>
        <w:spacing w:before="120" w:line="22" w:lineRule="atLeast"/>
        <w:ind w:left="96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550822B">
      <w:pPr>
        <w:pStyle w:val="601"/>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7D549FD1">
      <w:pPr>
        <w:pStyle w:val="601"/>
        <w:spacing w:before="120" w:line="22" w:lineRule="atLeast"/>
        <w:rPr>
          <w:rFonts w:hint="eastAsia" w:ascii="仿宋" w:hAnsi="仿宋" w:eastAsia="仿宋" w:cs="仿宋"/>
          <w:color w:val="000000" w:themeColor="text1"/>
          <w:szCs w:val="24"/>
          <w:highlight w:val="none"/>
          <w14:textFill>
            <w14:solidFill>
              <w14:schemeClr w14:val="tx1"/>
            </w14:solidFill>
          </w14:textFill>
        </w:rPr>
      </w:pPr>
    </w:p>
    <w:p w14:paraId="6CB10441">
      <w:pPr>
        <w:rPr>
          <w:rFonts w:hint="eastAsia" w:ascii="仿宋" w:hAnsi="仿宋" w:eastAsia="仿宋" w:cs="仿宋"/>
          <w:color w:val="000000" w:themeColor="text1"/>
          <w:sz w:val="24"/>
          <w:highlight w:val="none"/>
          <w14:textFill>
            <w14:solidFill>
              <w14:schemeClr w14:val="tx1"/>
            </w14:solidFill>
          </w14:textFill>
        </w:rPr>
      </w:pPr>
    </w:p>
    <w:p w14:paraId="5F71A65F">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46EBB0B">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2720C27A">
      <w:pPr>
        <w:spacing w:before="120" w:line="22" w:lineRule="atLeast"/>
        <w:ind w:left="960" w:firstLine="480" w:firstLineChars="2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0549035">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6AC2F58E">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EEEEDA8">
      <w:pPr>
        <w:spacing w:before="120" w:line="22" w:lineRule="atLeast"/>
        <w:rPr>
          <w:rFonts w:hint="eastAsia" w:ascii="仿宋" w:hAnsi="仿宋" w:eastAsia="仿宋" w:cs="仿宋"/>
          <w:color w:val="000000" w:themeColor="text1"/>
          <w:sz w:val="24"/>
          <w:highlight w:val="none"/>
          <w14:textFill>
            <w14:solidFill>
              <w14:schemeClr w14:val="tx1"/>
            </w14:solidFill>
          </w14:textFill>
        </w:rPr>
      </w:pPr>
    </w:p>
    <w:p w14:paraId="61DE6644">
      <w:pPr>
        <w:spacing w:before="120" w:line="22" w:lineRule="atLeast"/>
        <w:ind w:firstLine="1440" w:firstLineChars="60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0FC9EEF1">
      <w:pPr>
        <w:widowControl/>
        <w:jc w:val="left"/>
        <w:rPr>
          <w:rFonts w:hint="eastAsia" w:ascii="仿宋" w:hAnsi="仿宋" w:eastAsia="仿宋" w:cs="仿宋"/>
          <w:color w:val="000000" w:themeColor="text1"/>
          <w:kern w:val="0"/>
          <w:sz w:val="24"/>
          <w:highlight w:val="none"/>
          <w14:textFill>
            <w14:solidFill>
              <w14:schemeClr w14:val="tx1"/>
            </w14:solidFill>
          </w14:textFill>
        </w:rPr>
        <w:sectPr>
          <w:pgSz w:w="11907" w:h="16840"/>
          <w:pgMar w:top="1474" w:right="1273" w:bottom="1474" w:left="1814" w:header="851" w:footer="851" w:gutter="0"/>
          <w:pgNumType w:fmt="decimal"/>
          <w:cols w:space="720" w:num="1"/>
        </w:sectPr>
      </w:pPr>
    </w:p>
    <w:p w14:paraId="5600796A">
      <w:pPr>
        <w:rPr>
          <w:rFonts w:hint="eastAsia" w:ascii="仿宋" w:hAnsi="仿宋" w:eastAsia="仿宋" w:cs="仿宋"/>
          <w:b/>
          <w:color w:val="000000" w:themeColor="text1"/>
          <w:sz w:val="24"/>
          <w:highlight w:val="none"/>
          <w14:textFill>
            <w14:solidFill>
              <w14:schemeClr w14:val="tx1"/>
            </w14:solidFill>
          </w14:textFill>
        </w:rPr>
      </w:pPr>
    </w:p>
    <w:p w14:paraId="61895B7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年</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月</w:t>
      </w:r>
      <w:r>
        <w:rPr>
          <w:rFonts w:hint="eastAsia" w:ascii="仿宋" w:hAnsi="仿宋" w:eastAsia="仿宋" w:cs="仿宋"/>
          <w:color w:val="000000" w:themeColor="text1"/>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lang w:val="zh-CN"/>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w:t>
      </w:r>
      <w:r>
        <w:rPr>
          <w:rFonts w:hint="eastAsia" w:ascii="仿宋" w:hAnsi="仿宋" w:eastAsia="仿宋" w:cs="仿宋"/>
          <w:color w:val="000000" w:themeColor="text1"/>
          <w:sz w:val="24"/>
          <w:highlight w:val="none"/>
          <w:lang w:val="en-US" w:eastAsia="zh-CN"/>
          <w14:textFill>
            <w14:solidFill>
              <w14:schemeClr w14:val="tx1"/>
            </w14:solidFill>
          </w14:textFill>
        </w:rPr>
        <w:t>30</w:t>
      </w:r>
      <w:r>
        <w:rPr>
          <w:rFonts w:hint="eastAsia" w:ascii="仿宋" w:hAnsi="仿宋" w:eastAsia="仿宋" w:cs="仿宋"/>
          <w:color w:val="000000" w:themeColor="text1"/>
          <w:sz w:val="24"/>
          <w:highlight w:val="none"/>
          <w14:textFill>
            <w14:solidFill>
              <w14:schemeClr w14:val="tx1"/>
            </w14:solidFill>
          </w14:textFill>
        </w:rPr>
        <w:t>日内，按照采购文件确定的事项签订本合同。</w:t>
      </w:r>
    </w:p>
    <w:p w14:paraId="2D517E9D">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03C04271">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bookmarkStart w:id="40" w:name="_Toc19273"/>
      <w:bookmarkStart w:id="41" w:name="_Toc15367"/>
      <w:bookmarkStart w:id="42" w:name="_Toc28855"/>
      <w:bookmarkStart w:id="43" w:name="_Toc22967"/>
      <w:bookmarkStart w:id="44" w:name="_Toc20421"/>
      <w:r>
        <w:rPr>
          <w:rFonts w:hint="eastAsia" w:ascii="仿宋" w:hAnsi="仿宋" w:eastAsia="仿宋" w:cs="仿宋"/>
          <w:b/>
          <w:color w:val="000000" w:themeColor="text1"/>
          <w:sz w:val="24"/>
          <w:highlight w:val="none"/>
          <w14:textFill>
            <w14:solidFill>
              <w14:schemeClr w14:val="tx1"/>
            </w14:solidFill>
          </w14:textFill>
        </w:rPr>
        <w:t>1.1 合同组成部分</w:t>
      </w:r>
      <w:bookmarkEnd w:id="40"/>
      <w:bookmarkEnd w:id="41"/>
      <w:bookmarkEnd w:id="42"/>
      <w:bookmarkEnd w:id="43"/>
      <w:bookmarkEnd w:id="44"/>
    </w:p>
    <w:p w14:paraId="3EEB795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D05CA40">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5A56635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7EE12223">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1F2683F2">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417C6A0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3A21370D">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45" w:name="_Toc2918"/>
      <w:bookmarkStart w:id="46" w:name="_Toc6773"/>
      <w:bookmarkStart w:id="47" w:name="_Toc6311"/>
      <w:bookmarkStart w:id="48" w:name="_Toc22185"/>
      <w:bookmarkStart w:id="49" w:name="_Toc18585"/>
      <w:r>
        <w:rPr>
          <w:rFonts w:hint="eastAsia" w:ascii="仿宋" w:hAnsi="仿宋" w:eastAsia="仿宋" w:cs="仿宋"/>
          <w:b/>
          <w:color w:val="000000" w:themeColor="text1"/>
          <w:sz w:val="24"/>
          <w:highlight w:val="none"/>
          <w14:textFill>
            <w14:solidFill>
              <w14:schemeClr w14:val="tx1"/>
            </w14:solidFill>
          </w14:textFill>
        </w:rPr>
        <w:t>1.2 标的</w:t>
      </w:r>
      <w:bookmarkEnd w:id="45"/>
      <w:bookmarkEnd w:id="46"/>
      <w:bookmarkEnd w:id="47"/>
      <w:bookmarkEnd w:id="48"/>
      <w:bookmarkEnd w:id="49"/>
    </w:p>
    <w:p w14:paraId="645C8EB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7DF9CC83">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7E9EB1C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027E5418">
      <w:pPr>
        <w:pageBreakBefore w:val="0"/>
        <w:kinsoku/>
        <w:wordWrap/>
        <w:overflowPunct/>
        <w:topLinePunct w:val="0"/>
        <w:autoSpaceDE/>
        <w:autoSpaceDN/>
        <w:bidi w:val="0"/>
        <w:snapToGrid/>
        <w:spacing w:line="400" w:lineRule="exact"/>
        <w:ind w:left="0" w:leftChars="0" w:right="0" w:rightChars="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857CBBB">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（是/否）涉及货物。若涉及货物的，则：</w:t>
      </w:r>
    </w:p>
    <w:p w14:paraId="6CD52834">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bookmarkStart w:id="50" w:name="_Toc4929"/>
      <w:bookmarkStart w:id="51" w:name="_Toc13918"/>
      <w:bookmarkStart w:id="52" w:name="_Toc1386"/>
      <w:bookmarkStart w:id="53" w:name="_Toc21124"/>
      <w:bookmarkStart w:id="54" w:name="_Toc5635"/>
      <w:r>
        <w:rPr>
          <w:rFonts w:hint="eastAsia" w:ascii="仿宋" w:hAnsi="仿宋" w:eastAsia="仿宋" w:cs="仿宋"/>
          <w:color w:val="000000" w:themeColor="text1"/>
          <w:sz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02A7412D">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573458B">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539434CD">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50"/>
      <w:bookmarkEnd w:id="51"/>
      <w:bookmarkEnd w:id="52"/>
      <w:bookmarkEnd w:id="53"/>
      <w:bookmarkEnd w:id="54"/>
    </w:p>
    <w:p w14:paraId="5460B6F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条款规定的计价方式计价。</w:t>
      </w:r>
    </w:p>
    <w:p w14:paraId="76CDD589">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2F3D0A80">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858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5A37DD">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vAlign w:val="center"/>
          </w:tcPr>
          <w:p w14:paraId="27310392">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vAlign w:val="center"/>
          </w:tcPr>
          <w:p w14:paraId="4451B7F5">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7333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4CEF87">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31718721">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60CDDA95">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00DC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B5C7BB5">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2B044B64">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24F52B4C">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6BF0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E20166">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160A942B">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449BA26E">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683A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84A73F">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58B44D82">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02D34298">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r w14:paraId="03416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1ADA323">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vAlign w:val="center"/>
          </w:tcPr>
          <w:p w14:paraId="0AF4E12D">
            <w:pPr>
              <w:pStyle w:val="323"/>
              <w:pageBreakBefore w:val="0"/>
              <w:kinsoku/>
              <w:wordWrap/>
              <w:overflowPunct/>
              <w:topLinePunct w:val="0"/>
              <w:autoSpaceDE/>
              <w:autoSpaceDN/>
              <w:bidi w:val="0"/>
              <w:snapToGrid/>
              <w:spacing w:line="400" w:lineRule="exact"/>
              <w:ind w:left="0" w:leftChars="0" w:right="0" w:rightChars="0" w:firstLine="480" w:firstLineChars="200"/>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p>
        </w:tc>
      </w:tr>
    </w:tbl>
    <w:p w14:paraId="2ABCFE4B">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55" w:name="_Toc30158"/>
      <w:bookmarkStart w:id="56" w:name="_Toc30506"/>
      <w:bookmarkStart w:id="57" w:name="_Toc3654"/>
      <w:bookmarkStart w:id="58" w:name="_Toc26916"/>
      <w:bookmarkStart w:id="59" w:name="_Toc14993"/>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bCs/>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元人民币）。</w:t>
      </w:r>
    </w:p>
    <w:p w14:paraId="26349243">
      <w:pPr>
        <w:pStyle w:val="2"/>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hAnsi="仿宋" w:eastAsia="仿宋" w:cs="仿宋"/>
          <w:b w:val="0"/>
          <w:bCs w:val="0"/>
          <w:color w:val="000000" w:themeColor="text1"/>
          <w:sz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highlight w:val="none"/>
          <w14:textFill>
            <w14:solidFill>
              <w14:schemeClr w14:val="tx1"/>
            </w14:solidFill>
          </w14:textFill>
        </w:rPr>
        <w:t>。</w:t>
      </w:r>
    </w:p>
    <w:bookmarkEnd w:id="55"/>
    <w:bookmarkEnd w:id="56"/>
    <w:bookmarkEnd w:id="57"/>
    <w:bookmarkEnd w:id="58"/>
    <w:bookmarkEnd w:id="59"/>
    <w:p w14:paraId="34BB78CC">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bookmarkStart w:id="60" w:name="_Toc1814"/>
      <w:bookmarkStart w:id="61" w:name="_Toc22618"/>
      <w:bookmarkStart w:id="62" w:name="_Toc10340"/>
      <w:bookmarkStart w:id="63" w:name="_Toc31421"/>
      <w:bookmarkStart w:id="64" w:name="_Toc4760"/>
      <w:bookmarkStart w:id="65" w:name="_Toc11108"/>
      <w:bookmarkStart w:id="66" w:name="_Toc3625"/>
      <w:bookmarkStart w:id="67" w:name="_Toc8772"/>
      <w:r>
        <w:rPr>
          <w:rFonts w:hint="eastAsia" w:ascii="仿宋" w:hAnsi="仿宋" w:eastAsia="仿宋" w:cs="仿宋"/>
          <w:b/>
          <w:color w:val="000000" w:themeColor="text1"/>
          <w:highlight w:val="none"/>
          <w14:textFill>
            <w14:solidFill>
              <w14:schemeClr w14:val="tx1"/>
            </w14:solidFill>
          </w14:textFill>
        </w:rPr>
        <w:t>1.4履约保证金</w:t>
      </w:r>
    </w:p>
    <w:p w14:paraId="36480618">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（是/否）需要支付履约保证金。若需要支付履约保证金的，则：</w:t>
      </w:r>
    </w:p>
    <w:p w14:paraId="0FB7B8E0">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DDEAF22">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75A4A7D9">
      <w:pPr>
        <w:pStyle w:val="2"/>
        <w:pageBreakBefore w:val="0"/>
        <w:tabs>
          <w:tab w:val="left" w:pos="0"/>
        </w:tabs>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65CA513">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p>
    <w:p w14:paraId="4983BB83">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60"/>
      <w:bookmarkEnd w:id="61"/>
      <w:bookmarkEnd w:id="62"/>
      <w:r>
        <w:rPr>
          <w:rFonts w:hint="eastAsia" w:ascii="仿宋" w:hAnsi="仿宋" w:eastAsia="仿宋" w:cs="仿宋"/>
          <w:b/>
          <w:color w:val="000000" w:themeColor="text1"/>
          <w:sz w:val="24"/>
          <w:highlight w:val="none"/>
          <w14:textFill>
            <w14:solidFill>
              <w14:schemeClr w14:val="tx1"/>
            </w14:solidFill>
          </w14:textFill>
        </w:rPr>
        <w:t>预付款</w:t>
      </w:r>
    </w:p>
    <w:p w14:paraId="24A52007">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（是/否）需要支付预付款。若需要支付预付款的，则：</w:t>
      </w:r>
    </w:p>
    <w:p w14:paraId="62532F9D">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12348D31">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505FDD23">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w:t>
      </w:r>
    </w:p>
    <w:p w14:paraId="1CC0906F">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2" w:firstLineChars="200"/>
        <w:textAlignment w:val="auto"/>
        <w:rPr>
          <w:rFonts w:hint="eastAsia"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4558E737">
      <w:pPr>
        <w:pStyle w:val="960"/>
        <w:pageBreakBefore w:val="0"/>
        <w:kinsoku/>
        <w:wordWrap/>
        <w:overflowPunct/>
        <w:topLinePunct w:val="0"/>
        <w:autoSpaceDE/>
        <w:autoSpaceDN/>
        <w:bidi w:val="0"/>
        <w:snapToGrid/>
        <w:spacing w:before="0" w:beforeAutospacing="0" w:after="0" w:afterAutospacing="0"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w:t>
      </w:r>
      <w:r>
        <w:rPr>
          <w:rFonts w:hint="eastAsia" w:ascii="仿宋" w:hAnsi="仿宋" w:eastAsia="仿宋" w:cs="仿宋"/>
          <w:color w:val="000000" w:themeColor="text1"/>
          <w:highlight w:val="none"/>
          <w:lang w:val="en-US" w:eastAsia="zh-CN"/>
          <w14:textFill>
            <w14:solidFill>
              <w14:schemeClr w14:val="tx1"/>
            </w14:solidFill>
          </w14:textFill>
        </w:rPr>
        <w:t>7</w:t>
      </w:r>
      <w:r>
        <w:rPr>
          <w:rFonts w:hint="eastAsia" w:ascii="仿宋" w:hAnsi="仿宋" w:eastAsia="仿宋" w:cs="仿宋"/>
          <w:color w:val="000000" w:themeColor="text1"/>
          <w:highlight w:val="none"/>
          <w14:textFill>
            <w14:solidFill>
              <w14:schemeClr w14:val="tx1"/>
            </w14:solidFill>
          </w14:textFill>
        </w:rPr>
        <w:t>个工作日内将资金支付到合同约定的乙方账户，有条件的甲方可以即时支付。甲方不得以机构变动、人员更替、政策调整、单位放假等为由延迟付款。</w:t>
      </w:r>
    </w:p>
    <w:p w14:paraId="08ACF2C4">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14857A3C">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63"/>
      <w:bookmarkEnd w:id="64"/>
      <w:bookmarkEnd w:id="65"/>
      <w:bookmarkEnd w:id="66"/>
      <w:bookmarkEnd w:id="67"/>
    </w:p>
    <w:p w14:paraId="071AE071">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DEEEBD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304B24D">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FB04DC2">
      <w:pPr>
        <w:pageBreakBefore w:val="0"/>
        <w:kinsoku/>
        <w:wordWrap/>
        <w:overflowPunct/>
        <w:topLinePunct w:val="0"/>
        <w:autoSpaceDE/>
        <w:autoSpaceDN/>
        <w:bidi w:val="0"/>
        <w:snapToGrid/>
        <w:spacing w:line="400" w:lineRule="exact"/>
        <w:ind w:left="0" w:leftChars="0" w:right="0" w:rightChars="0" w:firstLine="480" w:firstLineChars="200"/>
        <w:textAlignment w:val="auto"/>
        <w:outlineLvl w:val="0"/>
        <w:rPr>
          <w:rFonts w:hint="eastAsia" w:ascii="仿宋" w:hAnsi="仿宋" w:eastAsia="仿宋" w:cs="仿宋"/>
          <w:bCs/>
          <w:color w:val="000000" w:themeColor="text1"/>
          <w:sz w:val="24"/>
          <w:highlight w:val="none"/>
          <w14:textFill>
            <w14:solidFill>
              <w14:schemeClr w14:val="tx1"/>
            </w14:solidFill>
          </w14:textFill>
        </w:rPr>
      </w:pPr>
      <w:bookmarkStart w:id="68" w:name="_Toc2375"/>
      <w:bookmarkStart w:id="69" w:name="_Toc3079"/>
      <w:bookmarkStart w:id="70" w:name="_Toc24662"/>
      <w:bookmarkStart w:id="71" w:name="_Toc8586"/>
      <w:bookmarkStart w:id="72" w:name="_Toc5698"/>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214BECB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92CD9AF">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C1EB784">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9F82B7E">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68"/>
      <w:bookmarkEnd w:id="69"/>
      <w:bookmarkEnd w:id="70"/>
      <w:bookmarkEnd w:id="71"/>
      <w:bookmarkEnd w:id="72"/>
    </w:p>
    <w:p w14:paraId="0718E307">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13CD673D">
      <w:pPr>
        <w:pStyle w:val="2"/>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b w:val="0"/>
          <w:bCs w:val="0"/>
          <w:color w:val="000000" w:themeColor="text1"/>
          <w:sz w:val="24"/>
          <w:szCs w:val="24"/>
          <w:highlight w:val="none"/>
          <w:lang w:val="en-US"/>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%计算，最高限额为本合同总价的</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u w:val="single"/>
          <w:lang w:val="en-US"/>
          <w14:textFill>
            <w14:solidFill>
              <w14:schemeClr w14:val="tx1"/>
            </w14:solidFill>
          </w14:textFill>
        </w:rPr>
        <w:t xml:space="preserve"> </w:t>
      </w:r>
      <w:r>
        <w:rPr>
          <w:rFonts w:hint="eastAsia" w:ascii="仿宋" w:hAnsi="仿宋" w:eastAsia="仿宋" w:cs="仿宋"/>
          <w:b w:val="0"/>
          <w:bCs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28901D5D">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14535C50">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73" w:name="_Toc30329"/>
      <w:bookmarkStart w:id="74" w:name="_Toc32454"/>
      <w:bookmarkStart w:id="75" w:name="_Toc26807"/>
      <w:bookmarkStart w:id="76" w:name="_Toc18683"/>
      <w:bookmarkStart w:id="77" w:name="_Toc9497"/>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3FB22A5">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1D349AC">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79219288">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73"/>
    <w:bookmarkEnd w:id="74"/>
    <w:bookmarkEnd w:id="75"/>
    <w:bookmarkEnd w:id="76"/>
    <w:bookmarkEnd w:id="77"/>
    <w:p w14:paraId="18B1E7AD">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78" w:name="_Toc15583"/>
      <w:bookmarkStart w:id="79" w:name="_Toc28375"/>
      <w:bookmarkStart w:id="80" w:name="_Toc16021"/>
      <w:r>
        <w:rPr>
          <w:rFonts w:hint="eastAsia" w:ascii="仿宋" w:hAnsi="仿宋" w:eastAsia="仿宋" w:cs="仿宋"/>
          <w:b/>
          <w:color w:val="000000" w:themeColor="text1"/>
          <w:sz w:val="24"/>
          <w:highlight w:val="none"/>
          <w14:textFill>
            <w14:solidFill>
              <w14:schemeClr w14:val="tx1"/>
            </w14:solidFill>
          </w14:textFill>
        </w:rPr>
        <w:t>1.9合同争议的解决</w:t>
      </w:r>
      <w:bookmarkEnd w:id="78"/>
      <w:bookmarkEnd w:id="79"/>
      <w:bookmarkEnd w:id="80"/>
    </w:p>
    <w:p w14:paraId="17245222">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17D85BBE">
      <w:pPr>
        <w:pageBreakBefore w:val="0"/>
        <w:kinsoku/>
        <w:wordWrap/>
        <w:overflowPunct/>
        <w:topLinePunct w:val="0"/>
        <w:autoSpaceDE/>
        <w:autoSpaceDN/>
        <w:bidi w:val="0"/>
        <w:snapToGrid/>
        <w:spacing w:line="400" w:lineRule="exact"/>
        <w:ind w:left="0" w:leftChars="0" w:right="0" w:righ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1" w:name="_Toc11173"/>
      <w:bookmarkStart w:id="82" w:name="_Toc15322"/>
      <w:bookmarkStart w:id="83" w:name="_Toc7245"/>
      <w:r>
        <w:rPr>
          <w:rFonts w:hint="eastAsia" w:ascii="仿宋" w:hAnsi="仿宋" w:eastAsia="仿宋" w:cs="仿宋"/>
          <w:b/>
          <w:color w:val="000000" w:themeColor="text1"/>
          <w:sz w:val="24"/>
          <w:highlight w:val="none"/>
          <w14:textFill>
            <w14:solidFill>
              <w14:schemeClr w14:val="tx1"/>
            </w14:solidFill>
          </w14:textFill>
        </w:rPr>
        <w:t>2.0 合同生效</w:t>
      </w:r>
      <w:bookmarkEnd w:id="81"/>
      <w:bookmarkEnd w:id="82"/>
      <w:bookmarkEnd w:id="83"/>
    </w:p>
    <w:p w14:paraId="3E6AF155">
      <w:pPr>
        <w:pageBreakBefore w:val="0"/>
        <w:kinsoku/>
        <w:wordWrap/>
        <w:overflowPunct/>
        <w:topLinePunct w:val="0"/>
        <w:autoSpaceDE/>
        <w:autoSpaceDN/>
        <w:bidi w:val="0"/>
        <w:snapToGrid/>
        <w:spacing w:line="400" w:lineRule="exact"/>
        <w:ind w:left="0" w:leftChars="0" w:right="0" w:rightChars="0"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227F0BA5">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52539D46">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28882C51">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00111F6F">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65FFDDE2">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73510641">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6C1ABA3E">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18332BB4">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45E6BC16">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772FC9B3">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773CF945">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17D492E3">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5E8C59DA">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3A131D07">
      <w:pPr>
        <w:pageBreakBefore w:val="0"/>
        <w:kinsoku/>
        <w:wordWrap/>
        <w:overflowPunct/>
        <w:topLinePunct w:val="0"/>
        <w:autoSpaceDE w:val="0"/>
        <w:autoSpaceDN w:val="0"/>
        <w:bidi w:val="0"/>
        <w:snapToGrid/>
        <w:spacing w:line="400" w:lineRule="exact"/>
        <w:ind w:left="0" w:leftChars="0" w:right="0" w:rightChars="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开户账号：</w:t>
      </w:r>
    </w:p>
    <w:p w14:paraId="36053372">
      <w:pPr>
        <w:pageBreakBefore w:val="0"/>
        <w:widowControl/>
        <w:kinsoku/>
        <w:wordWrap/>
        <w:overflowPunct/>
        <w:topLinePunct w:val="0"/>
        <w:bidi w:val="0"/>
        <w:adjustRightInd/>
        <w:spacing w:line="400" w:lineRule="exact"/>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0849D5CE">
      <w:pPr>
        <w:pStyle w:val="704"/>
        <w:pageBreakBefore w:val="0"/>
        <w:kinsoku/>
        <w:wordWrap/>
        <w:overflowPunct/>
        <w:topLinePunct w:val="0"/>
        <w:bidi w:val="0"/>
        <w:spacing w:line="400" w:lineRule="exact"/>
        <w:ind w:firstLine="482"/>
        <w:jc w:val="center"/>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31C08F15">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4" w:name="_Toc5228"/>
      <w:bookmarkStart w:id="85" w:name="_Toc14021"/>
      <w:bookmarkStart w:id="86" w:name="_Toc31297"/>
      <w:bookmarkStart w:id="87" w:name="_Toc19680"/>
      <w:bookmarkStart w:id="88" w:name="_Toc25079"/>
      <w:r>
        <w:rPr>
          <w:rFonts w:hint="eastAsia" w:ascii="仿宋" w:hAnsi="仿宋" w:eastAsia="仿宋" w:cs="仿宋"/>
          <w:b/>
          <w:color w:val="000000" w:themeColor="text1"/>
          <w:sz w:val="24"/>
          <w:highlight w:val="none"/>
          <w14:textFill>
            <w14:solidFill>
              <w14:schemeClr w14:val="tx1"/>
            </w14:solidFill>
          </w14:textFill>
        </w:rPr>
        <w:t>2.1 定义</w:t>
      </w:r>
      <w:bookmarkEnd w:id="84"/>
      <w:bookmarkEnd w:id="85"/>
      <w:bookmarkEnd w:id="86"/>
      <w:bookmarkEnd w:id="87"/>
      <w:bookmarkEnd w:id="88"/>
    </w:p>
    <w:p w14:paraId="69EE7E94">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4C091B87">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4D84CCB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595EF0BE">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58C63A8C">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5E7CDA52">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39BD987">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19C75442">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89" w:name="_Toc3769"/>
      <w:bookmarkStart w:id="90" w:name="_Toc19539"/>
      <w:bookmarkStart w:id="91" w:name="_Toc31402"/>
      <w:bookmarkStart w:id="92" w:name="_Toc23289"/>
      <w:bookmarkStart w:id="93" w:name="_Toc16752"/>
      <w:r>
        <w:rPr>
          <w:rFonts w:hint="eastAsia" w:ascii="仿宋" w:hAnsi="仿宋" w:eastAsia="仿宋" w:cs="仿宋"/>
          <w:b/>
          <w:color w:val="000000" w:themeColor="text1"/>
          <w:sz w:val="24"/>
          <w:highlight w:val="none"/>
          <w14:textFill>
            <w14:solidFill>
              <w14:schemeClr w14:val="tx1"/>
            </w14:solidFill>
          </w14:textFill>
        </w:rPr>
        <w:t>2.2 技术规范</w:t>
      </w:r>
      <w:bookmarkEnd w:id="89"/>
      <w:bookmarkEnd w:id="90"/>
      <w:bookmarkEnd w:id="91"/>
      <w:bookmarkEnd w:id="92"/>
      <w:bookmarkEnd w:id="93"/>
    </w:p>
    <w:p w14:paraId="6BDB6530">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C65BA7F">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94" w:name="_Toc12412"/>
      <w:bookmarkStart w:id="95" w:name="_Toc27945"/>
      <w:bookmarkStart w:id="96" w:name="_Toc13673"/>
      <w:bookmarkStart w:id="97" w:name="_Toc4133"/>
      <w:bookmarkStart w:id="98" w:name="_Toc9161"/>
      <w:r>
        <w:rPr>
          <w:rFonts w:hint="eastAsia" w:ascii="仿宋" w:hAnsi="仿宋" w:eastAsia="仿宋" w:cs="仿宋"/>
          <w:b/>
          <w:color w:val="000000" w:themeColor="text1"/>
          <w:sz w:val="24"/>
          <w:highlight w:val="none"/>
          <w14:textFill>
            <w14:solidFill>
              <w14:schemeClr w14:val="tx1"/>
            </w14:solidFill>
          </w14:textFill>
        </w:rPr>
        <w:t>2.3 知识产权</w:t>
      </w:r>
      <w:bookmarkEnd w:id="94"/>
      <w:bookmarkEnd w:id="95"/>
      <w:bookmarkEnd w:id="96"/>
      <w:bookmarkEnd w:id="97"/>
      <w:bookmarkEnd w:id="98"/>
    </w:p>
    <w:p w14:paraId="347BA8F2">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3CD2E28">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07D9B16C">
      <w:pPr>
        <w:pageBreakBefore w:val="0"/>
        <w:kinsoku/>
        <w:wordWrap/>
        <w:overflowPunct/>
        <w:topLinePunct w:val="0"/>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3DB4619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DBF6627">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5BDD11B1">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99" w:name="_Toc15447"/>
      <w:bookmarkStart w:id="100" w:name="_Toc22011"/>
      <w:bookmarkStart w:id="101" w:name="_Toc26555"/>
      <w:bookmarkStart w:id="102" w:name="_Toc31233"/>
      <w:bookmarkStart w:id="103" w:name="_Toc32670"/>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99"/>
      <w:bookmarkEnd w:id="100"/>
      <w:bookmarkEnd w:id="101"/>
      <w:bookmarkEnd w:id="102"/>
      <w:bookmarkEnd w:id="103"/>
    </w:p>
    <w:p w14:paraId="79462CE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662AFA5">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04" w:name="_Toc16163"/>
      <w:bookmarkStart w:id="105" w:name="_Toc13154"/>
      <w:bookmarkStart w:id="106" w:name="_Toc13467"/>
      <w:bookmarkStart w:id="107" w:name="_Toc18990"/>
      <w:bookmarkStart w:id="108" w:name="_Toc30507"/>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04"/>
      <w:bookmarkEnd w:id="105"/>
      <w:bookmarkEnd w:id="106"/>
      <w:bookmarkEnd w:id="107"/>
      <w:bookmarkEnd w:id="108"/>
    </w:p>
    <w:p w14:paraId="7EC7E8FD">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3EFB2835">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6701549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B824461">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09"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09"/>
    </w:p>
    <w:p w14:paraId="0C7B52D9">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238D24CE">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2480FADF">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10"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10"/>
    </w:p>
    <w:p w14:paraId="065EC1D0">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525216F">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11"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11"/>
    </w:p>
    <w:p w14:paraId="1A3BCA26">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6C470A4E">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12" w:name="_Toc21830"/>
      <w:bookmarkStart w:id="113" w:name="_Toc26689"/>
      <w:bookmarkStart w:id="114" w:name="_Toc42"/>
      <w:bookmarkStart w:id="115" w:name="_Toc10663"/>
      <w:bookmarkStart w:id="116" w:name="_Toc23368"/>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12"/>
      <w:bookmarkEnd w:id="113"/>
      <w:bookmarkEnd w:id="114"/>
      <w:bookmarkEnd w:id="115"/>
      <w:bookmarkEnd w:id="116"/>
    </w:p>
    <w:p w14:paraId="63367AF1">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5FB338">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17" w:name="_Toc4720"/>
      <w:bookmarkStart w:id="118" w:name="_Toc14371"/>
      <w:bookmarkStart w:id="119" w:name="_Toc26633"/>
      <w:bookmarkStart w:id="120" w:name="_Toc32494"/>
      <w:bookmarkStart w:id="121" w:name="_Toc25571"/>
      <w:r>
        <w:rPr>
          <w:rFonts w:hint="eastAsia" w:ascii="仿宋" w:hAnsi="仿宋" w:eastAsia="仿宋" w:cs="仿宋"/>
          <w:b/>
          <w:color w:val="000000" w:themeColor="text1"/>
          <w:sz w:val="24"/>
          <w:highlight w:val="none"/>
          <w14:textFill>
            <w14:solidFill>
              <w14:schemeClr w14:val="tx1"/>
            </w14:solidFill>
          </w14:textFill>
        </w:rPr>
        <w:t>2.11 不可抗力</w:t>
      </w:r>
      <w:bookmarkEnd w:id="117"/>
      <w:bookmarkEnd w:id="118"/>
      <w:bookmarkEnd w:id="119"/>
      <w:bookmarkEnd w:id="120"/>
      <w:bookmarkEnd w:id="121"/>
    </w:p>
    <w:p w14:paraId="0101BCC5">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2A6EE56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36EFCF60">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6ACE3ECE">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698C6EDA">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22" w:name="_Toc25783"/>
      <w:bookmarkStart w:id="123" w:name="_Toc23854"/>
      <w:bookmarkStart w:id="124" w:name="_Toc24465"/>
      <w:bookmarkStart w:id="125" w:name="_Toc3638"/>
      <w:bookmarkStart w:id="126" w:name="_Toc14115"/>
      <w:r>
        <w:rPr>
          <w:rFonts w:hint="eastAsia" w:ascii="仿宋" w:hAnsi="仿宋" w:eastAsia="仿宋" w:cs="仿宋"/>
          <w:b/>
          <w:color w:val="000000" w:themeColor="text1"/>
          <w:sz w:val="24"/>
          <w:highlight w:val="none"/>
          <w14:textFill>
            <w14:solidFill>
              <w14:schemeClr w14:val="tx1"/>
            </w14:solidFill>
          </w14:textFill>
        </w:rPr>
        <w:t>2.12 税费</w:t>
      </w:r>
      <w:bookmarkEnd w:id="122"/>
      <w:bookmarkEnd w:id="123"/>
      <w:bookmarkEnd w:id="124"/>
      <w:bookmarkEnd w:id="125"/>
      <w:bookmarkEnd w:id="126"/>
    </w:p>
    <w:p w14:paraId="6EB83E28">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70818AD1">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27" w:name="_Toc26883"/>
      <w:bookmarkStart w:id="128" w:name="_Toc25525"/>
      <w:bookmarkStart w:id="129" w:name="_Toc14814"/>
      <w:bookmarkStart w:id="130" w:name="_Toc7315"/>
      <w:bookmarkStart w:id="131" w:name="_Toc30105"/>
      <w:r>
        <w:rPr>
          <w:rFonts w:hint="eastAsia" w:ascii="仿宋" w:hAnsi="仿宋" w:eastAsia="仿宋" w:cs="仿宋"/>
          <w:b/>
          <w:color w:val="000000" w:themeColor="text1"/>
          <w:sz w:val="24"/>
          <w:highlight w:val="none"/>
          <w14:textFill>
            <w14:solidFill>
              <w14:schemeClr w14:val="tx1"/>
            </w14:solidFill>
          </w14:textFill>
        </w:rPr>
        <w:t>2.13 乙方破产</w:t>
      </w:r>
      <w:bookmarkEnd w:id="127"/>
      <w:bookmarkEnd w:id="128"/>
      <w:bookmarkEnd w:id="129"/>
      <w:bookmarkEnd w:id="130"/>
      <w:bookmarkEnd w:id="131"/>
    </w:p>
    <w:p w14:paraId="3819E26E">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06C6490">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32" w:name="_Toc1123"/>
      <w:bookmarkStart w:id="133" w:name="_Toc23323"/>
      <w:bookmarkStart w:id="134" w:name="_Toc2016"/>
      <w:r>
        <w:rPr>
          <w:rFonts w:hint="eastAsia" w:ascii="仿宋" w:hAnsi="仿宋" w:eastAsia="仿宋" w:cs="仿宋"/>
          <w:b/>
          <w:color w:val="000000" w:themeColor="text1"/>
          <w:sz w:val="24"/>
          <w:highlight w:val="none"/>
          <w14:textFill>
            <w14:solidFill>
              <w14:schemeClr w14:val="tx1"/>
            </w14:solidFill>
          </w14:textFill>
        </w:rPr>
        <w:t>2.14 合同中止、终止</w:t>
      </w:r>
      <w:bookmarkEnd w:id="132"/>
      <w:bookmarkEnd w:id="133"/>
      <w:bookmarkEnd w:id="134"/>
    </w:p>
    <w:p w14:paraId="125F1E2C">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28047760">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17D2F236">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35" w:name="_Toc14525"/>
      <w:bookmarkStart w:id="136" w:name="_Toc1969"/>
      <w:bookmarkStart w:id="137" w:name="_Toc17363"/>
      <w:r>
        <w:rPr>
          <w:rFonts w:hint="eastAsia" w:ascii="仿宋" w:hAnsi="仿宋" w:eastAsia="仿宋" w:cs="仿宋"/>
          <w:b/>
          <w:color w:val="000000" w:themeColor="text1"/>
          <w:sz w:val="24"/>
          <w:highlight w:val="none"/>
          <w14:textFill>
            <w14:solidFill>
              <w14:schemeClr w14:val="tx1"/>
            </w14:solidFill>
          </w14:textFill>
        </w:rPr>
        <w:t>2.15 检验和验收</w:t>
      </w:r>
      <w:bookmarkEnd w:id="135"/>
      <w:bookmarkEnd w:id="136"/>
      <w:bookmarkEnd w:id="137"/>
    </w:p>
    <w:p w14:paraId="7ACFF9B6">
      <w:pPr>
        <w:pageBreakBefore w:val="0"/>
        <w:tabs>
          <w:tab w:val="left" w:pos="360"/>
          <w:tab w:val="left" w:pos="540"/>
          <w:tab w:val="left" w:pos="1080"/>
        </w:tabs>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4A9F4637">
      <w:pPr>
        <w:pageBreakBefore w:val="0"/>
        <w:tabs>
          <w:tab w:val="left" w:pos="360"/>
          <w:tab w:val="left" w:pos="540"/>
          <w:tab w:val="left" w:pos="1080"/>
        </w:tabs>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2B320EC">
      <w:pPr>
        <w:pageBreakBefore w:val="0"/>
        <w:tabs>
          <w:tab w:val="left" w:pos="360"/>
          <w:tab w:val="left" w:pos="540"/>
          <w:tab w:val="left" w:pos="1080"/>
        </w:tabs>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5DF22414">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38" w:name="_Toc31892"/>
      <w:bookmarkStart w:id="139" w:name="_Toc9808"/>
      <w:bookmarkStart w:id="140" w:name="_Toc2308"/>
      <w:bookmarkStart w:id="141" w:name="_Toc12666"/>
      <w:bookmarkStart w:id="142" w:name="_Toc25198"/>
      <w:r>
        <w:rPr>
          <w:rFonts w:hint="eastAsia" w:ascii="仿宋" w:hAnsi="仿宋" w:eastAsia="仿宋" w:cs="仿宋"/>
          <w:b/>
          <w:color w:val="000000" w:themeColor="text1"/>
          <w:sz w:val="24"/>
          <w:highlight w:val="none"/>
          <w14:textFill>
            <w14:solidFill>
              <w14:schemeClr w14:val="tx1"/>
            </w14:solidFill>
          </w14:textFill>
        </w:rPr>
        <w:t>2.16 通知和送达</w:t>
      </w:r>
      <w:bookmarkEnd w:id="138"/>
      <w:bookmarkEnd w:id="139"/>
      <w:bookmarkEnd w:id="140"/>
      <w:bookmarkEnd w:id="141"/>
      <w:bookmarkEnd w:id="142"/>
    </w:p>
    <w:p w14:paraId="0587D2E8">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143" w:name="_Toc27674"/>
      <w:bookmarkStart w:id="144" w:name="_Toc18401"/>
      <w:r>
        <w:rPr>
          <w:rFonts w:hint="eastAsia" w:ascii="仿宋" w:hAnsi="仿宋" w:eastAsia="仿宋" w:cs="仿宋"/>
          <w:color w:val="000000" w:themeColor="text1"/>
          <w:sz w:val="24"/>
          <w:highlight w:val="none"/>
          <w14:textFill>
            <w14:solidFill>
              <w14:schemeClr w14:val="tx1"/>
            </w14:solidFill>
          </w14:textFill>
        </w:rPr>
        <w:t>2.1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 xml:space="preserve">.1任何一方因履行合同而以合同第一部分尾部所列明的传真或电子邮件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57150B6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3"/>
      <w:bookmarkEnd w:id="144"/>
    </w:p>
    <w:p w14:paraId="30F601DA">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45" w:name="_Toc28906"/>
      <w:bookmarkStart w:id="146" w:name="_Toc27644"/>
      <w:bookmarkStart w:id="147" w:name="_Toc12254"/>
      <w:bookmarkStart w:id="148" w:name="_Toc20808"/>
      <w:bookmarkStart w:id="149" w:name="_Toc5063"/>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45"/>
      <w:bookmarkEnd w:id="146"/>
      <w:bookmarkEnd w:id="147"/>
      <w:bookmarkEnd w:id="148"/>
      <w:bookmarkEnd w:id="149"/>
    </w:p>
    <w:p w14:paraId="4D7F6C5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w:t>
      </w:r>
      <w:r>
        <w:rPr>
          <w:rFonts w:hint="eastAsia" w:ascii="仿宋" w:hAnsi="仿宋" w:eastAsia="仿宋" w:cs="仿宋"/>
          <w:color w:val="000000" w:themeColor="text1"/>
          <w:sz w:val="24"/>
          <w:highlight w:val="none"/>
          <w:lang w:eastAsia="zh-CN"/>
          <w14:textFill>
            <w14:solidFill>
              <w14:schemeClr w14:val="tx1"/>
            </w14:solidFill>
          </w14:textFill>
        </w:rPr>
        <w:t>书写</w:t>
      </w:r>
      <w:r>
        <w:rPr>
          <w:rFonts w:hint="eastAsia" w:ascii="仿宋" w:hAnsi="仿宋" w:eastAsia="仿宋" w:cs="仿宋"/>
          <w:color w:val="000000" w:themeColor="text1"/>
          <w:sz w:val="24"/>
          <w:highlight w:val="none"/>
          <w14:textFill>
            <w14:solidFill>
              <w14:schemeClr w14:val="tx1"/>
            </w14:solidFill>
          </w14:textFill>
        </w:rPr>
        <w:t>、变更和解释；</w:t>
      </w:r>
    </w:p>
    <w:p w14:paraId="4E086486">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32C234FF">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50" w:name="_Toc30599"/>
      <w:bookmarkStart w:id="151" w:name="_Toc18540"/>
      <w:bookmarkStart w:id="152" w:name="_Toc4355"/>
      <w:r>
        <w:rPr>
          <w:rFonts w:hint="eastAsia" w:ascii="仿宋" w:hAnsi="仿宋" w:eastAsia="仿宋" w:cs="仿宋"/>
          <w:b/>
          <w:color w:val="000000" w:themeColor="text1"/>
          <w:sz w:val="24"/>
          <w:highlight w:val="none"/>
          <w14:textFill>
            <w14:solidFill>
              <w14:schemeClr w14:val="tx1"/>
            </w14:solidFill>
          </w14:textFill>
        </w:rPr>
        <w:t>2.18 计量单位</w:t>
      </w:r>
      <w:bookmarkEnd w:id="150"/>
      <w:bookmarkEnd w:id="151"/>
      <w:bookmarkEnd w:id="152"/>
    </w:p>
    <w:p w14:paraId="1340834F">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0318A51F">
      <w:pPr>
        <w:pageBreakBefore w:val="0"/>
        <w:kinsoku/>
        <w:wordWrap/>
        <w:overflowPunct/>
        <w:topLinePunct w:val="0"/>
        <w:bidi w:val="0"/>
        <w:spacing w:line="400" w:lineRule="exact"/>
        <w:ind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bookmarkStart w:id="153" w:name="_Toc18567"/>
      <w:bookmarkStart w:id="154" w:name="_Toc12773"/>
      <w:bookmarkStart w:id="155" w:name="_Toc10330"/>
      <w:bookmarkStart w:id="156" w:name="_Toc487900373"/>
      <w:bookmarkStart w:id="157" w:name="_Toc259093692"/>
      <w:bookmarkStart w:id="158" w:name="_Toc279701263"/>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53"/>
      <w:bookmarkEnd w:id="154"/>
      <w:bookmarkEnd w:id="155"/>
      <w:bookmarkEnd w:id="156"/>
      <w:bookmarkEnd w:id="157"/>
      <w:bookmarkEnd w:id="158"/>
    </w:p>
    <w:p w14:paraId="1DEFAD4A">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w:t>
      </w:r>
      <w:r>
        <w:rPr>
          <w:rFonts w:hint="eastAsia" w:ascii="仿宋" w:hAnsi="仿宋" w:eastAsia="仿宋" w:cs="仿宋"/>
          <w:color w:val="000000" w:themeColor="text1"/>
          <w:sz w:val="24"/>
          <w:highlight w:val="none"/>
          <w:lang w:eastAsia="zh-CN"/>
          <w14:textFill>
            <w14:solidFill>
              <w14:schemeClr w14:val="tx1"/>
            </w14:solidFill>
          </w14:textFill>
        </w:rPr>
        <w:t>书写</w:t>
      </w:r>
      <w:r>
        <w:rPr>
          <w:rFonts w:hint="eastAsia" w:ascii="仿宋" w:hAnsi="仿宋" w:eastAsia="仿宋" w:cs="仿宋"/>
          <w:color w:val="000000" w:themeColor="text1"/>
          <w:sz w:val="24"/>
          <w:highlight w:val="none"/>
          <w14:textFill>
            <w14:solidFill>
              <w14:schemeClr w14:val="tx1"/>
            </w14:solidFill>
          </w14:textFill>
        </w:rPr>
        <w:t>、变更和解释；</w:t>
      </w:r>
    </w:p>
    <w:p w14:paraId="50C7F343">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7437E9DE">
      <w:pPr>
        <w:pageBreakBefore w:val="0"/>
        <w:kinsoku/>
        <w:wordWrap/>
        <w:overflowPunct/>
        <w:topLinePunct w:val="0"/>
        <w:bidi w:val="0"/>
        <w:spacing w:line="400" w:lineRule="exact"/>
        <w:ind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20</w:t>
      </w:r>
      <w:r>
        <w:rPr>
          <w:rFonts w:hint="eastAsia" w:ascii="仿宋" w:hAnsi="仿宋" w:eastAsia="仿宋" w:cs="仿宋"/>
          <w:b/>
          <w:color w:val="000000" w:themeColor="text1"/>
          <w:sz w:val="24"/>
          <w:highlight w:val="none"/>
          <w14:textFill>
            <w14:solidFill>
              <w14:schemeClr w14:val="tx1"/>
            </w14:solidFill>
          </w14:textFill>
        </w:rPr>
        <w:t>合同份数</w:t>
      </w:r>
    </w:p>
    <w:p w14:paraId="447B196C">
      <w:pPr>
        <w:pageBreakBefore w:val="0"/>
        <w:kinsoku/>
        <w:wordWrap/>
        <w:overflowPunct/>
        <w:topLinePunct w:val="0"/>
        <w:bidi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6EE5CC08">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59" w:name="_Toc331685784"/>
      <w:r>
        <w:rPr>
          <w:rFonts w:hint="eastAsia" w:ascii="仿宋" w:hAnsi="仿宋" w:eastAsia="仿宋" w:cs="仿宋"/>
          <w:b/>
          <w:color w:val="000000" w:themeColor="text1"/>
          <w:sz w:val="24"/>
          <w:highlight w:val="none"/>
          <w14:textFill>
            <w14:solidFill>
              <w14:schemeClr w14:val="tx1"/>
            </w14:solidFill>
          </w14:textFill>
        </w:rPr>
        <w:t xml:space="preserve"> </w:t>
      </w:r>
      <w:bookmarkEnd w:id="159"/>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第三部分  合同专用条款</w:t>
      </w:r>
    </w:p>
    <w:p w14:paraId="267AEA58">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A869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3786F4">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vAlign w:val="center"/>
          </w:tcPr>
          <w:p w14:paraId="3D925B13">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2004D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71A4C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vAlign w:val="center"/>
          </w:tcPr>
          <w:p w14:paraId="35FB81C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52BC07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A6B97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vAlign w:val="center"/>
          </w:tcPr>
          <w:p w14:paraId="7FFEF80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D27D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D51FD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vAlign w:val="center"/>
          </w:tcPr>
          <w:p w14:paraId="1B55CD2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3F21B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03D79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vAlign w:val="center"/>
          </w:tcPr>
          <w:p w14:paraId="187F788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3D2B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E04ACD">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vAlign w:val="center"/>
          </w:tcPr>
          <w:p w14:paraId="23C5D2A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5FD9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1DCC1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vAlign w:val="center"/>
          </w:tcPr>
          <w:p w14:paraId="00359A8D">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B0AE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01F1DC">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vAlign w:val="center"/>
          </w:tcPr>
          <w:p w14:paraId="1B5D4F3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B95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CF20C0">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vAlign w:val="center"/>
          </w:tcPr>
          <w:p w14:paraId="2D300785">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ED3B5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28C80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vAlign w:val="center"/>
          </w:tcPr>
          <w:p w14:paraId="367DBE7B">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16EF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D8171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vAlign w:val="center"/>
          </w:tcPr>
          <w:p w14:paraId="6CEC8C11">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831A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18052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vAlign w:val="center"/>
          </w:tcPr>
          <w:p w14:paraId="068E6BF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2FAE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A9340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vAlign w:val="center"/>
          </w:tcPr>
          <w:p w14:paraId="583454E4">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2FF6A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D6647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vAlign w:val="center"/>
          </w:tcPr>
          <w:p w14:paraId="7D6C23D3">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48FE0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28CB38">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w:t>
            </w:r>
          </w:p>
        </w:tc>
        <w:tc>
          <w:tcPr>
            <w:tcW w:w="8149" w:type="dxa"/>
            <w:vAlign w:val="center"/>
          </w:tcPr>
          <w:p w14:paraId="22B37869">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04E908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B3F7A9">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w:t>
            </w:r>
          </w:p>
        </w:tc>
        <w:tc>
          <w:tcPr>
            <w:tcW w:w="8149" w:type="dxa"/>
            <w:vAlign w:val="center"/>
          </w:tcPr>
          <w:p w14:paraId="589CD956">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F2AA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C16A3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vAlign w:val="center"/>
          </w:tcPr>
          <w:p w14:paraId="2DAF9148">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757C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52AA3F">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vAlign w:val="center"/>
          </w:tcPr>
          <w:p w14:paraId="10CA7886">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tc>
      </w:tr>
      <w:tr w14:paraId="78700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33B37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vAlign w:val="center"/>
          </w:tcPr>
          <w:p w14:paraId="2349A6DA">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EB72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CA42442">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tcPr>
          <w:p w14:paraId="457092BE">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761E1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07292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vAlign w:val="center"/>
          </w:tcPr>
          <w:p w14:paraId="4E782932">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341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070A2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vAlign w:val="center"/>
          </w:tcPr>
          <w:p w14:paraId="7528E80F">
            <w:pPr>
              <w:spacing w:line="360" w:lineRule="auto"/>
              <w:rPr>
                <w:rFonts w:hint="eastAsia" w:ascii="仿宋" w:hAnsi="仿宋" w:eastAsia="仿宋" w:cs="仿宋"/>
                <w:color w:val="000000" w:themeColor="text1"/>
                <w:sz w:val="24"/>
                <w:highlight w:val="none"/>
                <w14:textFill>
                  <w14:solidFill>
                    <w14:schemeClr w14:val="tx1"/>
                  </w14:solidFill>
                </w14:textFill>
              </w:rPr>
            </w:pPr>
          </w:p>
        </w:tc>
      </w:tr>
      <w:tr w14:paraId="6800C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A60734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w:t>
            </w:r>
          </w:p>
        </w:tc>
        <w:tc>
          <w:tcPr>
            <w:tcW w:w="8149" w:type="dxa"/>
          </w:tcPr>
          <w:p w14:paraId="4BF22550">
            <w:pPr>
              <w:spacing w:line="360" w:lineRule="auto"/>
              <w:rPr>
                <w:rFonts w:hint="eastAsia" w:ascii="仿宋" w:hAnsi="仿宋" w:eastAsia="仿宋" w:cs="仿宋"/>
                <w:color w:val="000000" w:themeColor="text1"/>
                <w:sz w:val="24"/>
                <w:highlight w:val="none"/>
                <w14:textFill>
                  <w14:solidFill>
                    <w14:schemeClr w14:val="tx1"/>
                  </w14:solidFill>
                </w14:textFill>
              </w:rPr>
            </w:pPr>
          </w:p>
        </w:tc>
      </w:tr>
    </w:tbl>
    <w:p w14:paraId="66BB5EBB">
      <w:pPr>
        <w:spacing w:line="360" w:lineRule="auto"/>
        <w:ind w:left="-420" w:leftChars="-200" w:right="-420" w:rightChars="-200" w:firstLine="480" w:firstLineChars="200"/>
        <w:rPr>
          <w:rFonts w:hint="eastAsia" w:ascii="仿宋" w:hAnsi="仿宋" w:eastAsia="仿宋" w:cs="仿宋"/>
          <w:color w:val="000000" w:themeColor="text1"/>
          <w:sz w:val="24"/>
          <w:highlight w:val="none"/>
          <w14:textFill>
            <w14:solidFill>
              <w14:schemeClr w14:val="tx1"/>
            </w14:solidFill>
          </w14:textFill>
        </w:rPr>
      </w:pPr>
    </w:p>
    <w:p w14:paraId="49FD0430">
      <w:pPr>
        <w:spacing w:line="360" w:lineRule="auto"/>
        <w:ind w:left="-420" w:leftChars="-200" w:right="-420" w:rightChars="-200" w:firstLine="480" w:firstLineChars="200"/>
        <w:jc w:val="center"/>
        <w:outlineLvl w:val="0"/>
        <w:rPr>
          <w:rFonts w:hint="eastAsia" w:ascii="仿宋" w:hAnsi="仿宋" w:eastAsia="仿宋" w:cs="仿宋"/>
          <w:color w:val="000000" w:themeColor="text1"/>
          <w:sz w:val="24"/>
          <w:highlight w:val="none"/>
          <w14:textFill>
            <w14:solidFill>
              <w14:schemeClr w14:val="tx1"/>
            </w14:solidFill>
          </w14:textFill>
        </w:rPr>
      </w:pPr>
    </w:p>
    <w:p w14:paraId="67C2CDEC">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19E9A08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5E371F56">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特别条款：</w:t>
      </w:r>
    </w:p>
    <w:p w14:paraId="6964FC23">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A.使用综合评分法的采购项目，提供</w:t>
      </w:r>
      <w:r>
        <w:rPr>
          <w:rFonts w:hint="eastAsia" w:ascii="仿宋" w:hAnsi="仿宋" w:eastAsia="仿宋" w:cs="仿宋"/>
          <w:b/>
          <w:color w:val="auto"/>
          <w:sz w:val="24"/>
          <w:bdr w:val="single" w:color="000000" w:sz="4" w:space="0"/>
        </w:rPr>
        <w:t>相同品牌</w:t>
      </w:r>
      <w:r>
        <w:rPr>
          <w:rFonts w:hint="eastAsia" w:ascii="仿宋" w:hAnsi="仿宋" w:eastAsia="仿宋" w:cs="仿宋"/>
          <w:b/>
          <w:color w:val="auto"/>
          <w:sz w:val="24"/>
        </w:rPr>
        <w:t>产品且通过资格审查、符合性审查的不同投标人参加同一合同项下投标的，按一家投标人计算，评审后得分最高的同品牌投标人获得中标人推荐资格；评审得分相同的，由采购人或者采购人委托评审委员会按照采购文件规定的方式确定一个投标人获得中标人推荐资格，采购文件未规定的采取随机抽取方式确定，其他同品牌投标人不作为中标候选人。</w:t>
      </w:r>
    </w:p>
    <w:p w14:paraId="0C60DA4F">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B.非单一产品采购项目，多家投标人中作为核心产品（由采购人根据采购项目技术构成、产品价格比重等确定，并在采购文件中载明）品牌均相同的，视为提供的是同品牌的产品；按前款规定处理。</w:t>
      </w:r>
    </w:p>
    <w:p w14:paraId="13CDBFFF">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330B2BA2">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次评标采用综合评分法，投标文件满足采购文件全部实质性要求且按照评审因素的量化指标评审得分最高的供应商为中标候选人。得分相同的，投标报价低者为中标候选人。得分且投标报价相同的由采购人代表开标现场随机抽签确定。</w:t>
      </w:r>
    </w:p>
    <w:p w14:paraId="7A08CE8C">
      <w:pPr>
        <w:widowControl/>
        <w:snapToGrid w:val="0"/>
        <w:spacing w:line="480" w:lineRule="exact"/>
        <w:ind w:left="0"/>
        <w:rPr>
          <w:rFonts w:hint="eastAsia" w:ascii="仿宋" w:hAnsi="仿宋" w:eastAsia="仿宋" w:cs="仿宋"/>
          <w:color w:val="auto"/>
          <w:kern w:val="0"/>
          <w:sz w:val="24"/>
          <w:u w:val="none"/>
        </w:rPr>
      </w:pPr>
      <w:r>
        <w:rPr>
          <w:rFonts w:hint="eastAsia" w:ascii="仿宋" w:hAnsi="仿宋" w:eastAsia="仿宋" w:cs="仿宋"/>
          <w:b/>
          <w:color w:val="auto"/>
          <w:sz w:val="24"/>
        </w:rPr>
        <w:t>2.评分标准：</w:t>
      </w:r>
      <w:r>
        <w:rPr>
          <w:rFonts w:hint="eastAsia" w:ascii="仿宋" w:hAnsi="仿宋" w:eastAsia="仿宋" w:cs="仿宋"/>
          <w:color w:val="auto"/>
          <w:sz w:val="24"/>
        </w:rPr>
        <w:t>总分100分，其中商务技术分</w:t>
      </w:r>
      <w:r>
        <w:rPr>
          <w:rFonts w:hint="eastAsia" w:ascii="仿宋" w:hAnsi="仿宋" w:eastAsia="仿宋" w:cs="仿宋"/>
          <w:color w:val="auto"/>
          <w:sz w:val="24"/>
          <w:u w:val="single"/>
          <w:lang w:val="en-US" w:eastAsia="zh-CN"/>
        </w:rPr>
        <w:t>70</w:t>
      </w:r>
      <w:r>
        <w:rPr>
          <w:rFonts w:hint="eastAsia" w:ascii="仿宋" w:hAnsi="仿宋" w:eastAsia="仿宋" w:cs="仿宋"/>
          <w:color w:val="auto"/>
          <w:sz w:val="24"/>
        </w:rPr>
        <w:t>分，价格分</w:t>
      </w:r>
      <w:r>
        <w:rPr>
          <w:rFonts w:hint="eastAsia" w:ascii="仿宋" w:hAnsi="仿宋" w:eastAsia="仿宋" w:cs="仿宋"/>
          <w:color w:val="auto"/>
          <w:sz w:val="24"/>
          <w:lang w:val="en-US" w:eastAsia="zh-CN"/>
        </w:rPr>
        <w:t>3</w:t>
      </w:r>
      <w:r>
        <w:rPr>
          <w:rFonts w:hint="eastAsia" w:ascii="仿宋" w:hAnsi="仿宋" w:eastAsia="仿宋" w:cs="仿宋"/>
          <w:color w:val="auto"/>
          <w:sz w:val="24"/>
          <w:u w:val="single"/>
          <w:lang w:val="en-US" w:eastAsia="zh-CN"/>
        </w:rPr>
        <w:t>0</w:t>
      </w:r>
      <w:r>
        <w:rPr>
          <w:rFonts w:hint="eastAsia" w:ascii="仿宋" w:hAnsi="仿宋" w:eastAsia="仿宋" w:cs="仿宋"/>
          <w:color w:val="auto"/>
          <w:sz w:val="24"/>
        </w:rPr>
        <w:t>分。下述所列为评分依据，分值如下（计算分值时，按其算术平均值保留小数2位）。</w:t>
      </w:r>
    </w:p>
    <w:p w14:paraId="1CA6408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color w:val="auto"/>
          <w:kern w:val="0"/>
          <w:sz w:val="24"/>
          <w:u w:val="none"/>
          <w:lang w:val="en-US" w:eastAsia="zh-CN"/>
        </w:rPr>
      </w:pPr>
      <w:r>
        <w:rPr>
          <w:rFonts w:hint="eastAsia" w:ascii="仿宋" w:hAnsi="仿宋" w:eastAsia="仿宋" w:cs="仿宋"/>
          <w:b/>
          <w:bCs/>
          <w:color w:val="auto"/>
          <w:kern w:val="0"/>
          <w:sz w:val="24"/>
          <w:u w:val="none"/>
          <w:lang w:val="en-US" w:eastAsia="zh-CN"/>
        </w:rPr>
        <w:t>2.1</w:t>
      </w:r>
      <w:r>
        <w:rPr>
          <w:rFonts w:hint="eastAsia" w:ascii="仿宋" w:hAnsi="仿宋" w:eastAsia="仿宋" w:cs="仿宋"/>
          <w:b/>
          <w:bCs/>
          <w:color w:val="auto"/>
          <w:kern w:val="0"/>
          <w:sz w:val="24"/>
          <w:u w:val="none"/>
        </w:rPr>
        <w:t>商务技术分：</w:t>
      </w:r>
      <w:r>
        <w:rPr>
          <w:rFonts w:hint="eastAsia" w:ascii="仿宋" w:hAnsi="仿宋" w:eastAsia="仿宋" w:cs="仿宋"/>
          <w:b/>
          <w:bCs/>
          <w:color w:val="auto"/>
          <w:kern w:val="0"/>
          <w:sz w:val="24"/>
          <w:u w:val="none"/>
          <w:lang w:val="en-US" w:eastAsia="zh-CN"/>
        </w:rPr>
        <w:t>70分</w:t>
      </w:r>
    </w:p>
    <w:tbl>
      <w:tblPr>
        <w:tblStyle w:val="63"/>
        <w:tblW w:w="10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146"/>
        <w:gridCol w:w="6565"/>
        <w:gridCol w:w="728"/>
      </w:tblGrid>
      <w:tr w14:paraId="54A2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775" w:type="dxa"/>
            <w:noWrap w:val="0"/>
            <w:vAlign w:val="center"/>
          </w:tcPr>
          <w:p w14:paraId="7BF949A9">
            <w:pPr>
              <w:adjustRightInd/>
              <w:spacing w:line="38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2146" w:type="dxa"/>
            <w:noWrap w:val="0"/>
            <w:vAlign w:val="center"/>
          </w:tcPr>
          <w:p w14:paraId="35FEBD13">
            <w:pPr>
              <w:adjustRightInd/>
              <w:spacing w:line="38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评分项目</w:t>
            </w:r>
          </w:p>
        </w:tc>
        <w:tc>
          <w:tcPr>
            <w:tcW w:w="6565" w:type="dxa"/>
            <w:noWrap w:val="0"/>
            <w:vAlign w:val="center"/>
          </w:tcPr>
          <w:p w14:paraId="30E234D2">
            <w:pPr>
              <w:adjustRightInd/>
              <w:spacing w:line="38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评标要点及说明</w:t>
            </w:r>
          </w:p>
        </w:tc>
        <w:tc>
          <w:tcPr>
            <w:tcW w:w="728" w:type="dxa"/>
            <w:shd w:val="clear" w:color="auto" w:fill="auto"/>
            <w:noWrap w:val="0"/>
            <w:vAlign w:val="center"/>
          </w:tcPr>
          <w:p w14:paraId="0513CDF5">
            <w:pPr>
              <w:adjustRightInd/>
              <w:spacing w:line="380" w:lineRule="exact"/>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rPr>
              <w:t>分值</w:t>
            </w:r>
          </w:p>
        </w:tc>
      </w:tr>
      <w:tr w14:paraId="320B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775" w:type="dxa"/>
            <w:noWrap w:val="0"/>
            <w:vAlign w:val="center"/>
          </w:tcPr>
          <w:p w14:paraId="6C0C6DB1">
            <w:pPr>
              <w:keepNext w:val="0"/>
              <w:keepLines w:val="0"/>
              <w:pageBreakBefore w:val="0"/>
              <w:widowControl w:val="0"/>
              <w:tabs>
                <w:tab w:val="left" w:pos="430"/>
              </w:tabs>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146" w:type="dxa"/>
            <w:noWrap w:val="0"/>
            <w:vAlign w:val="center"/>
          </w:tcPr>
          <w:p w14:paraId="13BB2383">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技术参数</w:t>
            </w:r>
          </w:p>
          <w:p w14:paraId="0ED41C3F">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响应情况</w:t>
            </w:r>
          </w:p>
        </w:tc>
        <w:tc>
          <w:tcPr>
            <w:tcW w:w="6565" w:type="dxa"/>
            <w:noWrap w:val="0"/>
            <w:vAlign w:val="center"/>
          </w:tcPr>
          <w:p w14:paraId="4C6013DF">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440" w:lineRule="exact"/>
              <w:ind w:left="0" w:leftChars="0" w:firstLine="0" w:firstLineChars="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val="0"/>
                <w:kern w:val="2"/>
                <w:sz w:val="24"/>
                <w:szCs w:val="24"/>
                <w:lang w:val="en-US" w:eastAsia="zh-CN" w:bidi="ar-SA"/>
              </w:rPr>
              <w:t>根据投标产品技术指标要求，技术指标满足或高于要求得满分。技术指标中打“★”号的指标必须满足，否则作无效投标处理。技术指标中一般指标负偏离的每有一项扣2分，最多扣分不超过30分，扣完为止。</w:t>
            </w:r>
          </w:p>
        </w:tc>
        <w:tc>
          <w:tcPr>
            <w:tcW w:w="728" w:type="dxa"/>
            <w:shd w:val="clear" w:color="auto" w:fill="auto"/>
            <w:noWrap w:val="0"/>
            <w:vAlign w:val="center"/>
          </w:tcPr>
          <w:p w14:paraId="480BCB4E">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30</w:t>
            </w:r>
          </w:p>
        </w:tc>
      </w:tr>
      <w:tr w14:paraId="7F19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75" w:type="dxa"/>
            <w:noWrap w:val="0"/>
            <w:vAlign w:val="center"/>
          </w:tcPr>
          <w:p w14:paraId="2BF58FA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146" w:type="dxa"/>
            <w:noWrap w:val="0"/>
            <w:vAlign w:val="center"/>
          </w:tcPr>
          <w:p w14:paraId="4EDCBE85">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rPr>
              <w:t>方案总体</w:t>
            </w:r>
          </w:p>
          <w:p w14:paraId="309470F0">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设计</w:t>
            </w:r>
          </w:p>
        </w:tc>
        <w:tc>
          <w:tcPr>
            <w:tcW w:w="6565" w:type="dxa"/>
            <w:noWrap w:val="0"/>
            <w:vAlign w:val="center"/>
          </w:tcPr>
          <w:p w14:paraId="72E234A0">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根据投标人提供的</w:t>
            </w:r>
            <w:r>
              <w:rPr>
                <w:rFonts w:hint="eastAsia" w:ascii="仿宋" w:hAnsi="仿宋" w:eastAsia="仿宋" w:cs="仿宋"/>
                <w:sz w:val="24"/>
                <w:szCs w:val="24"/>
              </w:rPr>
              <w:t>投标方案总体设计</w:t>
            </w:r>
            <w:r>
              <w:rPr>
                <w:rFonts w:hint="eastAsia" w:ascii="仿宋" w:hAnsi="仿宋" w:eastAsia="仿宋" w:cs="仿宋"/>
                <w:sz w:val="24"/>
                <w:szCs w:val="24"/>
                <w:lang w:val="en-US" w:eastAsia="zh-CN"/>
              </w:rPr>
              <w:t>进行评</w:t>
            </w:r>
            <w:r>
              <w:rPr>
                <w:rFonts w:hint="default" w:ascii="仿宋" w:hAnsi="仿宋" w:eastAsia="仿宋" w:cs="仿宋"/>
                <w:sz w:val="24"/>
                <w:szCs w:val="24"/>
                <w:lang w:val="en-US" w:eastAsia="zh-CN"/>
              </w:rPr>
              <w:t>审</w:t>
            </w:r>
            <w:r>
              <w:rPr>
                <w:rFonts w:hint="eastAsia" w:ascii="仿宋" w:hAnsi="仿宋" w:eastAsia="仿宋" w:cs="仿宋"/>
                <w:sz w:val="24"/>
                <w:szCs w:val="24"/>
                <w:lang w:val="en-US" w:eastAsia="zh-CN"/>
              </w:rPr>
              <w:t>，包括但不限于</w:t>
            </w:r>
            <w:r>
              <w:rPr>
                <w:rFonts w:hint="eastAsia" w:ascii="仿宋" w:hAnsi="仿宋" w:eastAsia="仿宋" w:cs="仿宋"/>
                <w:sz w:val="24"/>
                <w:szCs w:val="24"/>
              </w:rPr>
              <w:t>系统的体系架构、功能模块、实现思路和关键技术等</w:t>
            </w:r>
            <w:r>
              <w:rPr>
                <w:rFonts w:hint="eastAsia" w:ascii="仿宋" w:hAnsi="仿宋" w:eastAsia="仿宋" w:cs="仿宋"/>
                <w:sz w:val="24"/>
                <w:szCs w:val="24"/>
                <w:lang w:val="en-US" w:eastAsia="zh-CN"/>
              </w:rPr>
              <w:t>方面</w:t>
            </w:r>
            <w:r>
              <w:rPr>
                <w:rFonts w:hint="eastAsia" w:ascii="仿宋" w:hAnsi="仿宋" w:eastAsia="仿宋" w:cs="仿宋"/>
                <w:sz w:val="24"/>
                <w:szCs w:val="24"/>
              </w:rPr>
              <w:t>。</w:t>
            </w:r>
          </w:p>
          <w:p w14:paraId="38E741E2">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Style w:val="967"/>
                <w:rFonts w:hint="eastAsia" w:ascii="仿宋" w:hAnsi="仿宋" w:eastAsia="仿宋" w:cs="仿宋"/>
                <w:sz w:val="24"/>
                <w:szCs w:val="24"/>
              </w:rPr>
              <w:t>(本项分值设置为</w:t>
            </w:r>
            <w:r>
              <w:rPr>
                <w:rStyle w:val="967"/>
                <w:rFonts w:hint="eastAsia" w:ascii="仿宋" w:hAnsi="仿宋" w:eastAsia="仿宋" w:cs="仿宋"/>
                <w:sz w:val="24"/>
                <w:szCs w:val="24"/>
                <w:lang w:val="en-US" w:eastAsia="zh-CN"/>
              </w:rPr>
              <w:t>6,</w:t>
            </w:r>
            <w:r>
              <w:rPr>
                <w:rStyle w:val="967"/>
                <w:rFonts w:hint="eastAsia" w:ascii="仿宋" w:hAnsi="仿宋" w:eastAsia="仿宋" w:cs="仿宋"/>
                <w:sz w:val="24"/>
                <w:szCs w:val="24"/>
              </w:rPr>
              <w:t>5,4,3,2,1,0.5,0分)</w:t>
            </w:r>
          </w:p>
        </w:tc>
        <w:tc>
          <w:tcPr>
            <w:tcW w:w="728" w:type="dxa"/>
            <w:shd w:val="clear" w:color="auto" w:fill="auto"/>
            <w:noWrap w:val="0"/>
            <w:vAlign w:val="center"/>
          </w:tcPr>
          <w:p w14:paraId="487AE541">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6</w:t>
            </w:r>
          </w:p>
        </w:tc>
      </w:tr>
      <w:tr w14:paraId="3004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75" w:type="dxa"/>
            <w:noWrap w:val="0"/>
            <w:vAlign w:val="center"/>
          </w:tcPr>
          <w:p w14:paraId="7FC9964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146" w:type="dxa"/>
            <w:noWrap w:val="0"/>
            <w:vAlign w:val="center"/>
          </w:tcPr>
          <w:p w14:paraId="4015FF69">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项目业绩</w:t>
            </w:r>
          </w:p>
        </w:tc>
        <w:tc>
          <w:tcPr>
            <w:tcW w:w="6565" w:type="dxa"/>
            <w:noWrap w:val="0"/>
            <w:vAlign w:val="center"/>
          </w:tcPr>
          <w:p w14:paraId="1C0C965E">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投标单位202</w:t>
            </w:r>
            <w:r>
              <w:rPr>
                <w:rFonts w:hint="eastAsia" w:ascii="仿宋" w:hAnsi="仿宋" w:eastAsia="仿宋" w:cs="仿宋"/>
                <w:sz w:val="24"/>
                <w:szCs w:val="24"/>
                <w:lang w:val="en-US" w:eastAsia="zh-CN"/>
              </w:rPr>
              <w:t>3</w:t>
            </w:r>
            <w:r>
              <w:rPr>
                <w:rFonts w:hint="eastAsia" w:ascii="仿宋" w:hAnsi="仿宋" w:eastAsia="仿宋" w:cs="仿宋"/>
                <w:sz w:val="24"/>
                <w:szCs w:val="24"/>
              </w:rPr>
              <w:t>年1月1日至今（以签订合同时间为准）同等规模类似业绩的。每提供一份合同复印件得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分，最高得3分。</w:t>
            </w:r>
          </w:p>
          <w:p w14:paraId="618D6E44">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sz w:val="24"/>
                <w:szCs w:val="24"/>
              </w:rPr>
              <w:t>（注：</w:t>
            </w:r>
            <w:r>
              <w:rPr>
                <w:rStyle w:val="967"/>
                <w:rFonts w:hint="eastAsia" w:ascii="仿宋" w:hAnsi="仿宋" w:eastAsia="仿宋" w:cs="仿宋"/>
                <w:sz w:val="24"/>
                <w:szCs w:val="24"/>
              </w:rPr>
              <w:t>投标文件中提供合同复印件并加盖投标单位公章，不提供不得分。</w:t>
            </w:r>
            <w:r>
              <w:rPr>
                <w:rFonts w:hint="eastAsia" w:ascii="仿宋" w:hAnsi="仿宋" w:eastAsia="仿宋" w:cs="仿宋"/>
                <w:sz w:val="24"/>
                <w:szCs w:val="24"/>
              </w:rPr>
              <w:t>）</w:t>
            </w:r>
          </w:p>
        </w:tc>
        <w:tc>
          <w:tcPr>
            <w:tcW w:w="728" w:type="dxa"/>
            <w:shd w:val="clear" w:color="auto" w:fill="auto"/>
            <w:noWrap w:val="0"/>
            <w:vAlign w:val="center"/>
          </w:tcPr>
          <w:p w14:paraId="0C5EE550">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3</w:t>
            </w:r>
          </w:p>
        </w:tc>
      </w:tr>
      <w:tr w14:paraId="3673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75" w:type="dxa"/>
            <w:noWrap w:val="0"/>
            <w:vAlign w:val="center"/>
          </w:tcPr>
          <w:p w14:paraId="13CB3DE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146" w:type="dxa"/>
            <w:noWrap w:val="0"/>
            <w:vAlign w:val="center"/>
          </w:tcPr>
          <w:p w14:paraId="04C6A91B">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项目实施</w:t>
            </w:r>
          </w:p>
        </w:tc>
        <w:tc>
          <w:tcPr>
            <w:tcW w:w="6565" w:type="dxa"/>
            <w:noWrap w:val="0"/>
            <w:vAlign w:val="center"/>
          </w:tcPr>
          <w:p w14:paraId="10A9229E">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bCs/>
                <w:sz w:val="24"/>
                <w:szCs w:val="24"/>
                <w:lang w:val="en-US" w:eastAsia="zh-CN"/>
              </w:rPr>
              <w:t>根据</w:t>
            </w:r>
            <w:r>
              <w:rPr>
                <w:rFonts w:hint="eastAsia" w:ascii="仿宋" w:hAnsi="仿宋" w:eastAsia="仿宋" w:cs="仿宋"/>
                <w:bCs/>
                <w:sz w:val="24"/>
                <w:szCs w:val="24"/>
              </w:rPr>
              <w:t>投标人</w:t>
            </w:r>
            <w:r>
              <w:rPr>
                <w:rFonts w:hint="eastAsia" w:ascii="仿宋" w:hAnsi="仿宋" w:eastAsia="仿宋" w:cs="仿宋"/>
                <w:bCs/>
                <w:sz w:val="24"/>
                <w:szCs w:val="24"/>
                <w:lang w:val="en-US" w:eastAsia="zh-CN"/>
              </w:rPr>
              <w:t>提供的</w:t>
            </w:r>
            <w:r>
              <w:rPr>
                <w:rFonts w:hint="eastAsia" w:ascii="仿宋" w:hAnsi="仿宋" w:eastAsia="仿宋" w:cs="仿宋"/>
                <w:bCs/>
                <w:sz w:val="24"/>
                <w:szCs w:val="24"/>
              </w:rPr>
              <w:t>项目组织实施方案</w:t>
            </w:r>
            <w:r>
              <w:rPr>
                <w:rFonts w:hint="eastAsia" w:ascii="仿宋" w:hAnsi="仿宋" w:eastAsia="仿宋" w:cs="仿宋"/>
                <w:bCs/>
                <w:sz w:val="24"/>
                <w:szCs w:val="24"/>
                <w:lang w:val="en-US" w:eastAsia="zh-CN"/>
              </w:rPr>
              <w:t>进行评审，包括但不限于</w:t>
            </w:r>
            <w:r>
              <w:rPr>
                <w:rFonts w:hint="eastAsia" w:ascii="仿宋" w:hAnsi="仿宋" w:eastAsia="仿宋" w:cs="仿宋"/>
                <w:bCs/>
                <w:sz w:val="24"/>
                <w:szCs w:val="24"/>
              </w:rPr>
              <w:t>项目实施计划安排</w:t>
            </w:r>
            <w:r>
              <w:rPr>
                <w:rFonts w:hint="eastAsia" w:ascii="仿宋" w:hAnsi="仿宋" w:eastAsia="仿宋" w:cs="仿宋"/>
                <w:bCs/>
                <w:sz w:val="24"/>
                <w:szCs w:val="24"/>
                <w:lang w:eastAsia="zh-CN"/>
              </w:rPr>
              <w:t>、</w:t>
            </w:r>
            <w:r>
              <w:rPr>
                <w:rFonts w:hint="eastAsia" w:ascii="仿宋" w:hAnsi="仿宋" w:eastAsia="仿宋" w:cs="仿宋"/>
                <w:bCs/>
                <w:sz w:val="24"/>
                <w:szCs w:val="24"/>
              </w:rPr>
              <w:t>实施人员配备</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项目验收方案等方面</w:t>
            </w:r>
            <w:r>
              <w:rPr>
                <w:rFonts w:hint="eastAsia" w:ascii="仿宋" w:hAnsi="仿宋" w:eastAsia="仿宋" w:cs="仿宋"/>
                <w:sz w:val="24"/>
                <w:lang w:eastAsia="zh-CN"/>
              </w:rPr>
              <w:t>。</w:t>
            </w:r>
            <w:r>
              <w:rPr>
                <w:rStyle w:val="967"/>
                <w:rFonts w:hint="eastAsia" w:ascii="仿宋" w:hAnsi="仿宋" w:eastAsia="仿宋" w:cs="仿宋"/>
                <w:sz w:val="24"/>
                <w:szCs w:val="24"/>
              </w:rPr>
              <w:t>(本项分值设置为</w:t>
            </w:r>
            <w:r>
              <w:rPr>
                <w:rStyle w:val="967"/>
                <w:rFonts w:hint="eastAsia" w:ascii="仿宋" w:hAnsi="仿宋" w:eastAsia="仿宋" w:cs="仿宋"/>
                <w:sz w:val="24"/>
                <w:szCs w:val="24"/>
                <w:lang w:val="en-US" w:eastAsia="zh-CN"/>
              </w:rPr>
              <w:t>6,</w:t>
            </w:r>
            <w:r>
              <w:rPr>
                <w:rStyle w:val="967"/>
                <w:rFonts w:hint="eastAsia" w:ascii="仿宋" w:hAnsi="仿宋" w:eastAsia="仿宋" w:cs="仿宋"/>
                <w:sz w:val="24"/>
                <w:szCs w:val="24"/>
              </w:rPr>
              <w:t>5,4,3,2,1,0.5,0分)</w:t>
            </w:r>
          </w:p>
        </w:tc>
        <w:tc>
          <w:tcPr>
            <w:tcW w:w="728" w:type="dxa"/>
            <w:shd w:val="clear" w:color="auto" w:fill="auto"/>
            <w:noWrap w:val="0"/>
            <w:vAlign w:val="center"/>
          </w:tcPr>
          <w:p w14:paraId="61AEC7D7">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6</w:t>
            </w:r>
          </w:p>
        </w:tc>
      </w:tr>
      <w:tr w14:paraId="4BA0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75" w:type="dxa"/>
            <w:noWrap w:val="0"/>
            <w:vAlign w:val="center"/>
          </w:tcPr>
          <w:p w14:paraId="1263E89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146" w:type="dxa"/>
            <w:noWrap w:val="0"/>
            <w:vAlign w:val="center"/>
          </w:tcPr>
          <w:p w14:paraId="3E04611C">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rPr>
              <w:t>相关证书</w:t>
            </w:r>
          </w:p>
        </w:tc>
        <w:tc>
          <w:tcPr>
            <w:tcW w:w="6565" w:type="dxa"/>
            <w:noWrap w:val="0"/>
            <w:vAlign w:val="center"/>
          </w:tcPr>
          <w:p w14:paraId="6B40B65F">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投标人具</w:t>
            </w:r>
            <w:r>
              <w:rPr>
                <w:rFonts w:hint="eastAsia" w:ascii="仿宋" w:hAnsi="仿宋" w:eastAsia="仿宋" w:cs="仿宋"/>
                <w:sz w:val="24"/>
                <w:szCs w:val="24"/>
                <w:highlight w:val="none"/>
                <w:lang w:val="en-US" w:eastAsia="zh-CN"/>
              </w:rPr>
              <w:t>有本项目相关系统的软件</w:t>
            </w:r>
            <w:r>
              <w:rPr>
                <w:rFonts w:hint="eastAsia" w:ascii="仿宋" w:hAnsi="仿宋" w:eastAsia="仿宋" w:cs="仿宋"/>
                <w:sz w:val="24"/>
                <w:szCs w:val="24"/>
                <w:highlight w:val="none"/>
              </w:rPr>
              <w:t>著作权证书，</w:t>
            </w:r>
            <w:r>
              <w:rPr>
                <w:rFonts w:hint="eastAsia" w:ascii="仿宋" w:hAnsi="仿宋" w:eastAsia="仿宋" w:cs="仿宋"/>
                <w:sz w:val="24"/>
                <w:szCs w:val="24"/>
                <w:highlight w:val="none"/>
                <w:lang w:val="en-US" w:eastAsia="zh-CN"/>
              </w:rPr>
              <w:t>每个证书得2分</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最高得4分</w:t>
            </w:r>
            <w:r>
              <w:rPr>
                <w:rFonts w:hint="eastAsia" w:ascii="仿宋" w:hAnsi="仿宋" w:eastAsia="仿宋" w:cs="仿宋"/>
                <w:sz w:val="24"/>
                <w:szCs w:val="24"/>
                <w:highlight w:val="none"/>
              </w:rPr>
              <w:t>。</w:t>
            </w:r>
          </w:p>
          <w:p w14:paraId="3260342F">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sz w:val="24"/>
                <w:szCs w:val="24"/>
                <w:highlight w:val="none"/>
              </w:rPr>
              <w:t>（注：投标文件中提供证书复印件并加盖投标单位公章，否则不得分）</w:t>
            </w:r>
          </w:p>
        </w:tc>
        <w:tc>
          <w:tcPr>
            <w:tcW w:w="728" w:type="dxa"/>
            <w:shd w:val="clear" w:color="auto" w:fill="auto"/>
            <w:noWrap w:val="0"/>
            <w:vAlign w:val="center"/>
          </w:tcPr>
          <w:p w14:paraId="3CCE1772">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4</w:t>
            </w:r>
          </w:p>
        </w:tc>
      </w:tr>
      <w:tr w14:paraId="0C35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775" w:type="dxa"/>
            <w:noWrap w:val="0"/>
            <w:vAlign w:val="center"/>
          </w:tcPr>
          <w:p w14:paraId="1E10AE6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146" w:type="dxa"/>
            <w:noWrap w:val="0"/>
            <w:vAlign w:val="center"/>
          </w:tcPr>
          <w:p w14:paraId="4C354301">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项目实施</w:t>
            </w:r>
            <w:r>
              <w:rPr>
                <w:rFonts w:hint="eastAsia" w:ascii="仿宋" w:hAnsi="仿宋" w:eastAsia="仿宋" w:cs="仿宋"/>
                <w:sz w:val="24"/>
                <w:szCs w:val="24"/>
                <w:lang w:val="en-US" w:eastAsia="zh-CN"/>
              </w:rPr>
              <w:t>人员</w:t>
            </w:r>
          </w:p>
        </w:tc>
        <w:tc>
          <w:tcPr>
            <w:tcW w:w="6565" w:type="dxa"/>
            <w:noWrap w:val="0"/>
            <w:vAlign w:val="center"/>
          </w:tcPr>
          <w:p w14:paraId="36747E59">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1.项目总监具有药学专业背景，临床药师高级职称，得2分；</w:t>
            </w:r>
          </w:p>
          <w:p w14:paraId="1F7DF893">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2.项目实施团队（除项目总监外）具有药学专业背景，每人得1分，最高得4分。</w:t>
            </w:r>
          </w:p>
          <w:p w14:paraId="237E5B00">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sz w:val="24"/>
                <w:szCs w:val="24"/>
                <w:highlight w:val="none"/>
              </w:rPr>
              <w:t>（注：</w:t>
            </w:r>
            <w:r>
              <w:rPr>
                <w:rFonts w:hint="eastAsia" w:ascii="仿宋" w:hAnsi="仿宋" w:eastAsia="仿宋" w:cs="仿宋"/>
                <w:sz w:val="24"/>
                <w:szCs w:val="24"/>
                <w:highlight w:val="none"/>
                <w:lang w:val="en-US" w:eastAsia="zh-CN"/>
              </w:rPr>
              <w:t>提供相关证书及投标人缴纳的社保养老保险缴纳证明材料复印件并加盖单位公章，否则不得分</w:t>
            </w:r>
            <w:r>
              <w:rPr>
                <w:rFonts w:hint="eastAsia" w:ascii="仿宋" w:hAnsi="仿宋" w:eastAsia="仿宋" w:cs="仿宋"/>
                <w:sz w:val="24"/>
                <w:szCs w:val="24"/>
                <w:highlight w:val="none"/>
              </w:rPr>
              <w:t>）</w:t>
            </w:r>
          </w:p>
        </w:tc>
        <w:tc>
          <w:tcPr>
            <w:tcW w:w="728" w:type="dxa"/>
            <w:shd w:val="clear" w:color="auto" w:fill="auto"/>
            <w:noWrap w:val="0"/>
            <w:vAlign w:val="center"/>
          </w:tcPr>
          <w:p w14:paraId="6CB5E06F">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6</w:t>
            </w:r>
          </w:p>
        </w:tc>
      </w:tr>
      <w:tr w14:paraId="0880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75" w:type="dxa"/>
            <w:noWrap w:val="0"/>
            <w:vAlign w:val="center"/>
          </w:tcPr>
          <w:p w14:paraId="4D8A0614">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146" w:type="dxa"/>
            <w:noWrap w:val="0"/>
            <w:vAlign w:val="center"/>
          </w:tcPr>
          <w:p w14:paraId="686F3662">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培训方案</w:t>
            </w:r>
          </w:p>
        </w:tc>
        <w:tc>
          <w:tcPr>
            <w:tcW w:w="6565" w:type="dxa"/>
            <w:noWrap w:val="0"/>
            <w:vAlign w:val="center"/>
          </w:tcPr>
          <w:p w14:paraId="2C0DD64C">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sz w:val="24"/>
                <w:szCs w:val="24"/>
                <w:lang w:val="en-US" w:eastAsia="zh-CN"/>
              </w:rPr>
              <w:t>根据投标人提供的</w:t>
            </w:r>
            <w:r>
              <w:rPr>
                <w:rFonts w:hint="eastAsia" w:ascii="仿宋" w:hAnsi="仿宋" w:eastAsia="仿宋" w:cs="仿宋"/>
                <w:sz w:val="24"/>
                <w:szCs w:val="24"/>
              </w:rPr>
              <w:t>培训方案</w:t>
            </w:r>
            <w:r>
              <w:rPr>
                <w:rFonts w:hint="eastAsia" w:ascii="仿宋" w:hAnsi="仿宋" w:eastAsia="仿宋" w:cs="仿宋"/>
                <w:sz w:val="24"/>
                <w:szCs w:val="24"/>
                <w:lang w:val="en-US" w:eastAsia="zh-CN"/>
              </w:rPr>
              <w:t>进行评审，包括但不限于</w:t>
            </w:r>
            <w:r>
              <w:rPr>
                <w:rFonts w:hint="eastAsia" w:ascii="仿宋" w:hAnsi="仿宋" w:eastAsia="仿宋" w:cs="仿宋"/>
                <w:sz w:val="24"/>
                <w:szCs w:val="24"/>
              </w:rPr>
              <w:t>培训内容、方式及人员</w:t>
            </w:r>
            <w:r>
              <w:rPr>
                <w:rFonts w:hint="eastAsia" w:ascii="仿宋" w:hAnsi="仿宋" w:eastAsia="仿宋" w:cs="仿宋"/>
                <w:sz w:val="24"/>
                <w:szCs w:val="24"/>
                <w:lang w:val="en-US" w:eastAsia="zh-CN"/>
              </w:rPr>
              <w:t>等方面</w:t>
            </w:r>
            <w:r>
              <w:rPr>
                <w:rFonts w:hint="eastAsia" w:ascii="仿宋" w:hAnsi="仿宋" w:eastAsia="仿宋" w:cs="仿宋"/>
                <w:sz w:val="24"/>
                <w:lang w:eastAsia="zh-CN"/>
              </w:rPr>
              <w:t>。</w:t>
            </w:r>
            <w:r>
              <w:rPr>
                <w:rStyle w:val="967"/>
                <w:rFonts w:hint="eastAsia" w:ascii="仿宋" w:hAnsi="仿宋" w:eastAsia="仿宋" w:cs="仿宋"/>
                <w:sz w:val="24"/>
                <w:szCs w:val="24"/>
              </w:rPr>
              <w:t>(本项分值设置为3,2,1,0.5,0分)</w:t>
            </w:r>
          </w:p>
        </w:tc>
        <w:tc>
          <w:tcPr>
            <w:tcW w:w="728" w:type="dxa"/>
            <w:shd w:val="clear" w:color="auto" w:fill="auto"/>
            <w:noWrap w:val="0"/>
            <w:vAlign w:val="center"/>
          </w:tcPr>
          <w:p w14:paraId="00511BFA">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3</w:t>
            </w:r>
          </w:p>
        </w:tc>
      </w:tr>
      <w:tr w14:paraId="0613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75" w:type="dxa"/>
            <w:noWrap w:val="0"/>
            <w:vAlign w:val="center"/>
          </w:tcPr>
          <w:p w14:paraId="40E5CF48">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146" w:type="dxa"/>
            <w:noWrap w:val="0"/>
            <w:vAlign w:val="center"/>
          </w:tcPr>
          <w:p w14:paraId="5DD43689">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数据兼容</w:t>
            </w:r>
          </w:p>
        </w:tc>
        <w:tc>
          <w:tcPr>
            <w:tcW w:w="6565" w:type="dxa"/>
            <w:noWrap w:val="0"/>
            <w:vAlign w:val="center"/>
          </w:tcPr>
          <w:p w14:paraId="4EC840AD">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sz w:val="24"/>
                <w:szCs w:val="24"/>
                <w:lang w:val="en-US" w:eastAsia="zh-CN"/>
              </w:rPr>
              <w:t>根据</w:t>
            </w:r>
            <w:r>
              <w:rPr>
                <w:rFonts w:hint="eastAsia" w:ascii="仿宋" w:hAnsi="仿宋" w:eastAsia="仿宋" w:cs="仿宋"/>
                <w:sz w:val="24"/>
                <w:szCs w:val="24"/>
              </w:rPr>
              <w:t>投标人提供</w:t>
            </w:r>
            <w:r>
              <w:rPr>
                <w:rFonts w:hint="eastAsia" w:ascii="仿宋" w:hAnsi="仿宋" w:eastAsia="仿宋" w:cs="仿宋"/>
                <w:sz w:val="24"/>
                <w:szCs w:val="24"/>
                <w:lang w:val="en-US" w:eastAsia="zh-CN"/>
              </w:rPr>
              <w:t>的</w:t>
            </w:r>
            <w:r>
              <w:rPr>
                <w:rFonts w:hint="eastAsia" w:ascii="仿宋" w:hAnsi="仿宋" w:eastAsia="仿宋" w:cs="仿宋"/>
                <w:sz w:val="24"/>
                <w:szCs w:val="24"/>
              </w:rPr>
              <w:t>定制化数据兼容服务方案</w:t>
            </w:r>
            <w:r>
              <w:rPr>
                <w:rFonts w:hint="eastAsia" w:ascii="仿宋" w:hAnsi="仿宋" w:eastAsia="仿宋" w:cs="仿宋"/>
                <w:sz w:val="24"/>
                <w:szCs w:val="24"/>
                <w:lang w:val="en-US" w:eastAsia="zh-CN"/>
              </w:rPr>
              <w:t>进行评审，包括但不限于医院信息化现状分析、实施计划与人员安排、测试与验证方案等方面</w:t>
            </w:r>
            <w:r>
              <w:rPr>
                <w:rFonts w:hint="eastAsia" w:ascii="仿宋" w:hAnsi="仿宋" w:eastAsia="仿宋" w:cs="仿宋"/>
                <w:sz w:val="24"/>
                <w:lang w:eastAsia="zh-CN"/>
              </w:rPr>
              <w:t>。</w:t>
            </w:r>
            <w:r>
              <w:rPr>
                <w:rStyle w:val="967"/>
                <w:rFonts w:hint="eastAsia" w:ascii="仿宋" w:hAnsi="仿宋" w:eastAsia="仿宋" w:cs="仿宋"/>
                <w:sz w:val="24"/>
                <w:szCs w:val="24"/>
              </w:rPr>
              <w:t>(本项分值设置为</w:t>
            </w:r>
            <w:r>
              <w:rPr>
                <w:rStyle w:val="967"/>
                <w:rFonts w:hint="eastAsia" w:ascii="仿宋" w:hAnsi="仿宋" w:eastAsia="仿宋" w:cs="仿宋"/>
                <w:sz w:val="24"/>
                <w:szCs w:val="24"/>
                <w:lang w:val="en-US" w:eastAsia="zh-CN"/>
              </w:rPr>
              <w:t>6,</w:t>
            </w:r>
            <w:r>
              <w:rPr>
                <w:rStyle w:val="967"/>
                <w:rFonts w:hint="eastAsia" w:ascii="仿宋" w:hAnsi="仿宋" w:eastAsia="仿宋" w:cs="仿宋"/>
                <w:sz w:val="24"/>
                <w:szCs w:val="24"/>
              </w:rPr>
              <w:t>5,4,3,2,1,0.5,0分)</w:t>
            </w:r>
          </w:p>
        </w:tc>
        <w:tc>
          <w:tcPr>
            <w:tcW w:w="728" w:type="dxa"/>
            <w:shd w:val="clear" w:color="auto" w:fill="auto"/>
            <w:noWrap w:val="0"/>
            <w:vAlign w:val="center"/>
          </w:tcPr>
          <w:p w14:paraId="12FFD635">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6</w:t>
            </w:r>
          </w:p>
        </w:tc>
      </w:tr>
      <w:tr w14:paraId="27D3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75" w:type="dxa"/>
            <w:noWrap w:val="0"/>
            <w:vAlign w:val="center"/>
          </w:tcPr>
          <w:p w14:paraId="1DDD243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2146" w:type="dxa"/>
            <w:noWrap w:val="0"/>
            <w:vAlign w:val="center"/>
          </w:tcPr>
          <w:p w14:paraId="16C549F7">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rPr>
              <w:t>售后服务</w:t>
            </w:r>
          </w:p>
        </w:tc>
        <w:tc>
          <w:tcPr>
            <w:tcW w:w="6565" w:type="dxa"/>
            <w:noWrap w:val="0"/>
            <w:vAlign w:val="center"/>
          </w:tcPr>
          <w:p w14:paraId="62EB1DA7">
            <w:pPr>
              <w:keepNext w:val="0"/>
              <w:keepLines w:val="0"/>
              <w:pageBreakBefore w:val="0"/>
              <w:widowControl w:val="0"/>
              <w:tabs>
                <w:tab w:val="left" w:pos="826"/>
              </w:tabs>
              <w:kinsoku/>
              <w:wordWrap/>
              <w:overflowPunct/>
              <w:topLinePunct w:val="0"/>
              <w:autoSpaceDE/>
              <w:autoSpaceDN/>
              <w:bidi w:val="0"/>
              <w:snapToGrid/>
              <w:spacing w:line="44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sz w:val="24"/>
                <w:szCs w:val="24"/>
                <w:lang w:val="en-US" w:eastAsia="zh-CN"/>
              </w:rPr>
              <w:t>根据投标人提供的</w:t>
            </w:r>
            <w:r>
              <w:rPr>
                <w:rFonts w:hint="eastAsia" w:ascii="仿宋" w:hAnsi="仿宋" w:eastAsia="仿宋" w:cs="仿宋"/>
                <w:sz w:val="24"/>
                <w:szCs w:val="24"/>
              </w:rPr>
              <w:t>售后服务</w:t>
            </w:r>
            <w:r>
              <w:rPr>
                <w:rFonts w:hint="eastAsia" w:ascii="仿宋" w:hAnsi="仿宋" w:eastAsia="仿宋" w:cs="仿宋"/>
                <w:sz w:val="24"/>
                <w:szCs w:val="24"/>
                <w:lang w:val="en-US" w:eastAsia="zh-CN"/>
              </w:rPr>
              <w:t>方案进行评审，包括但不限于</w:t>
            </w:r>
            <w:r>
              <w:rPr>
                <w:rFonts w:hint="eastAsia" w:ascii="仿宋" w:hAnsi="仿宋" w:eastAsia="仿宋" w:cs="仿宋"/>
                <w:sz w:val="24"/>
                <w:szCs w:val="24"/>
              </w:rPr>
              <w:t>售后</w:t>
            </w:r>
            <w:r>
              <w:rPr>
                <w:rFonts w:hint="eastAsia" w:ascii="仿宋" w:hAnsi="仿宋" w:eastAsia="仿宋" w:cs="仿宋"/>
                <w:sz w:val="24"/>
                <w:szCs w:val="24"/>
                <w:lang w:val="en-US" w:eastAsia="zh-CN"/>
              </w:rPr>
              <w:t>服务</w:t>
            </w:r>
            <w:r>
              <w:rPr>
                <w:rFonts w:hint="eastAsia" w:ascii="仿宋" w:hAnsi="仿宋" w:eastAsia="仿宋" w:cs="仿宋"/>
                <w:sz w:val="24"/>
                <w:szCs w:val="24"/>
              </w:rPr>
              <w:t>团队、服务认证证书、售后</w:t>
            </w:r>
            <w:r>
              <w:rPr>
                <w:rFonts w:hint="eastAsia" w:ascii="仿宋" w:hAnsi="仿宋" w:eastAsia="仿宋" w:cs="仿宋"/>
                <w:sz w:val="24"/>
                <w:szCs w:val="24"/>
                <w:lang w:val="en-US" w:eastAsia="zh-CN"/>
              </w:rPr>
              <w:t>服务</w:t>
            </w:r>
            <w:r>
              <w:rPr>
                <w:rFonts w:hint="eastAsia" w:ascii="仿宋" w:hAnsi="仿宋" w:eastAsia="仿宋" w:cs="仿宋"/>
                <w:sz w:val="24"/>
                <w:szCs w:val="24"/>
              </w:rPr>
              <w:t>团队人员参与项目建设经历等多方面。</w:t>
            </w:r>
            <w:r>
              <w:rPr>
                <w:rStyle w:val="967"/>
                <w:rFonts w:hint="eastAsia" w:ascii="仿宋" w:hAnsi="仿宋" w:eastAsia="仿宋" w:cs="仿宋"/>
                <w:sz w:val="24"/>
                <w:szCs w:val="24"/>
              </w:rPr>
              <w:t>(本项分值设置为</w:t>
            </w:r>
            <w:r>
              <w:rPr>
                <w:rStyle w:val="967"/>
                <w:rFonts w:hint="eastAsia" w:ascii="仿宋" w:hAnsi="仿宋" w:eastAsia="仿宋" w:cs="仿宋"/>
                <w:sz w:val="24"/>
                <w:szCs w:val="24"/>
                <w:lang w:val="en-US" w:eastAsia="zh-CN"/>
              </w:rPr>
              <w:t>6,</w:t>
            </w:r>
            <w:r>
              <w:rPr>
                <w:rStyle w:val="967"/>
                <w:rFonts w:hint="eastAsia" w:ascii="仿宋" w:hAnsi="仿宋" w:eastAsia="仿宋" w:cs="仿宋"/>
                <w:sz w:val="24"/>
                <w:szCs w:val="24"/>
              </w:rPr>
              <w:t>5,4,3,2,1,0.5,0分)</w:t>
            </w:r>
          </w:p>
        </w:tc>
        <w:tc>
          <w:tcPr>
            <w:tcW w:w="728" w:type="dxa"/>
            <w:shd w:val="clear" w:color="auto" w:fill="auto"/>
            <w:noWrap w:val="0"/>
            <w:vAlign w:val="center"/>
          </w:tcPr>
          <w:p w14:paraId="49405D42">
            <w:pPr>
              <w:keepNext w:val="0"/>
              <w:keepLines w:val="0"/>
              <w:pageBreakBefore w:val="0"/>
              <w:widowControl w:val="0"/>
              <w:tabs>
                <w:tab w:val="left" w:pos="826"/>
              </w:tabs>
              <w:kinsoku/>
              <w:wordWrap/>
              <w:overflowPunct/>
              <w:topLinePunct w:val="0"/>
              <w:autoSpaceDE/>
              <w:autoSpaceDN/>
              <w:bidi w:val="0"/>
              <w:snapToGrid/>
              <w:spacing w:line="44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lang w:val="en-US" w:eastAsia="zh-CN"/>
              </w:rPr>
              <w:t>6</w:t>
            </w:r>
          </w:p>
        </w:tc>
      </w:tr>
    </w:tbl>
    <w:p w14:paraId="45819D6F"/>
    <w:p w14:paraId="27470E97">
      <w:pPr>
        <w:spacing w:line="360" w:lineRule="auto"/>
        <w:ind w:firstLine="482" w:firstLineChars="200"/>
        <w:rPr>
          <w:rFonts w:hint="eastAsia" w:ascii="仿宋_GB2312" w:hAnsi="宋体" w:eastAsia="仿宋_GB2312" w:cs="Times New Roman"/>
          <w:b/>
          <w:bCs/>
          <w:iCs/>
          <w:sz w:val="24"/>
          <w:highlight w:val="none"/>
        </w:rPr>
      </w:pPr>
      <w:r>
        <w:rPr>
          <w:rFonts w:hint="eastAsia" w:ascii="仿宋_GB2312" w:hAnsi="宋体" w:eastAsia="仿宋_GB2312" w:cs="Times New Roman"/>
          <w:b/>
          <w:bCs/>
          <w:iCs/>
          <w:sz w:val="24"/>
          <w:highlight w:val="none"/>
        </w:rPr>
        <w:t>2.2价格分（</w:t>
      </w:r>
      <w:r>
        <w:rPr>
          <w:rFonts w:hint="eastAsia" w:ascii="仿宋_GB2312" w:hAnsi="宋体" w:eastAsia="仿宋_GB2312" w:cs="Times New Roman"/>
          <w:b/>
          <w:bCs/>
          <w:iCs/>
          <w:sz w:val="24"/>
          <w:highlight w:val="none"/>
          <w:lang w:val="en-US" w:eastAsia="zh-CN"/>
        </w:rPr>
        <w:t>30</w:t>
      </w:r>
      <w:r>
        <w:rPr>
          <w:rFonts w:hint="eastAsia" w:ascii="仿宋_GB2312" w:hAnsi="宋体" w:eastAsia="仿宋_GB2312" w:cs="Times New Roman"/>
          <w:b/>
          <w:bCs/>
          <w:iCs/>
          <w:sz w:val="24"/>
          <w:highlight w:val="none"/>
        </w:rPr>
        <w:t>分）</w:t>
      </w:r>
    </w:p>
    <w:p w14:paraId="5438E4BF">
      <w:pPr>
        <w:spacing w:line="360" w:lineRule="auto"/>
        <w:ind w:firstLine="480" w:firstLineChars="200"/>
        <w:rPr>
          <w:rFonts w:hint="eastAsia" w:ascii="仿宋_GB2312" w:hAnsi="宋体" w:eastAsia="仿宋_GB2312" w:cs="Times New Roman"/>
          <w:b w:val="0"/>
          <w:bCs w:val="0"/>
          <w:iCs/>
          <w:sz w:val="24"/>
          <w:highlight w:val="none"/>
        </w:rPr>
      </w:pPr>
      <w:r>
        <w:rPr>
          <w:rFonts w:hint="eastAsia" w:ascii="仿宋_GB2312" w:hAnsi="宋体" w:eastAsia="仿宋_GB2312" w:cs="Times New Roman"/>
          <w:b w:val="0"/>
          <w:bCs w:val="0"/>
          <w:iCs/>
          <w:sz w:val="24"/>
          <w:highlight w:val="none"/>
        </w:rPr>
        <w:t>2.</w:t>
      </w:r>
      <w:r>
        <w:rPr>
          <w:rFonts w:hint="eastAsia" w:ascii="仿宋_GB2312" w:hAnsi="宋体" w:eastAsia="仿宋_GB2312" w:cs="Times New Roman"/>
          <w:b w:val="0"/>
          <w:bCs w:val="0"/>
          <w:iCs/>
          <w:sz w:val="24"/>
          <w:highlight w:val="none"/>
          <w:lang w:val="en-US" w:eastAsia="zh-CN"/>
        </w:rPr>
        <w:t>2</w:t>
      </w:r>
      <w:r>
        <w:rPr>
          <w:rFonts w:hint="eastAsia" w:ascii="仿宋_GB2312" w:hAnsi="宋体" w:eastAsia="仿宋_GB2312" w:cs="Times New Roman"/>
          <w:b w:val="0"/>
          <w:bCs w:val="0"/>
          <w:iCs/>
          <w:sz w:val="24"/>
          <w:highlight w:val="none"/>
        </w:rPr>
        <w:t>.1评标基准价：即满足招标文件要求且投标价格最低的投标报价为评标基准价，其价格分为满分。</w:t>
      </w:r>
    </w:p>
    <w:p w14:paraId="62B067CB">
      <w:pPr>
        <w:spacing w:line="360" w:lineRule="auto"/>
        <w:ind w:firstLine="480" w:firstLineChars="200"/>
        <w:rPr>
          <w:rFonts w:hint="eastAsia" w:ascii="仿宋_GB2312" w:hAnsi="宋体" w:eastAsia="仿宋_GB2312" w:cs="Times New Roman"/>
          <w:b w:val="0"/>
          <w:bCs w:val="0"/>
          <w:iCs/>
          <w:sz w:val="24"/>
          <w:highlight w:val="none"/>
        </w:rPr>
      </w:pPr>
      <w:r>
        <w:rPr>
          <w:rFonts w:hint="eastAsia" w:ascii="仿宋_GB2312" w:hAnsi="宋体" w:eastAsia="仿宋_GB2312" w:cs="Times New Roman"/>
          <w:b w:val="0"/>
          <w:bCs w:val="0"/>
          <w:iCs/>
          <w:sz w:val="24"/>
          <w:highlight w:val="none"/>
        </w:rPr>
        <w:t>2.</w:t>
      </w:r>
      <w:r>
        <w:rPr>
          <w:rFonts w:hint="eastAsia" w:ascii="仿宋_GB2312" w:hAnsi="宋体" w:eastAsia="仿宋_GB2312" w:cs="Times New Roman"/>
          <w:b w:val="0"/>
          <w:bCs w:val="0"/>
          <w:iCs/>
          <w:sz w:val="24"/>
          <w:highlight w:val="none"/>
          <w:lang w:val="en-US" w:eastAsia="zh-CN"/>
        </w:rPr>
        <w:t>2</w:t>
      </w:r>
      <w:r>
        <w:rPr>
          <w:rFonts w:hint="eastAsia" w:ascii="仿宋_GB2312" w:hAnsi="宋体" w:eastAsia="仿宋_GB2312" w:cs="Times New Roman"/>
          <w:b w:val="0"/>
          <w:bCs w:val="0"/>
          <w:iCs/>
          <w:sz w:val="24"/>
          <w:highlight w:val="none"/>
        </w:rPr>
        <w:t>.2其他投标人的价格分统一按照下列公式计算(保留小数2位)：</w:t>
      </w:r>
    </w:p>
    <w:p w14:paraId="2A88D57C">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投标报价得分=(评标基准价／投标报价)×价格权值×100</w:t>
      </w:r>
    </w:p>
    <w:p w14:paraId="616E60A8">
      <w:pPr>
        <w:pStyle w:val="17"/>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即：投标报价得分=(评标基准价／投标报价)×</w:t>
      </w:r>
      <w:r>
        <w:rPr>
          <w:rFonts w:hint="eastAsia" w:ascii="仿宋" w:hAnsi="仿宋" w:eastAsia="仿宋" w:cs="仿宋"/>
          <w:color w:val="000000" w:themeColor="text1"/>
          <w:highlight w:val="none"/>
          <w:lang w:val="en-US" w:eastAsia="zh-CN"/>
          <w14:textFill>
            <w14:solidFill>
              <w14:schemeClr w14:val="tx1"/>
            </w14:solidFill>
          </w14:textFill>
        </w:rPr>
        <w:t>3</w:t>
      </w:r>
      <w:r>
        <w:rPr>
          <w:rFonts w:hint="eastAsia" w:ascii="仿宋" w:hAnsi="仿宋" w:eastAsia="仿宋" w:cs="仿宋"/>
          <w:color w:val="000000" w:themeColor="text1"/>
          <w:highlight w:val="none"/>
          <w14:textFill>
            <w14:solidFill>
              <w14:schemeClr w14:val="tx1"/>
            </w14:solidFill>
          </w14:textFill>
        </w:rPr>
        <w:t>0</w:t>
      </w:r>
    </w:p>
    <w:p w14:paraId="1703465E">
      <w:pPr>
        <w:rPr>
          <w:rFonts w:hint="eastAsia"/>
          <w:lang w:val="zh-CN"/>
        </w:rPr>
      </w:pPr>
    </w:p>
    <w:p w14:paraId="489CCCBA">
      <w:pP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06CF5600">
      <w:pPr>
        <w:widowControl/>
        <w:adjustRightInd/>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7"/>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8"/>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39176ED3">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3F75779E">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31399044">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17A2A81B">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200F759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00BA432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697790E6">
      <w:pPr>
        <w:pStyle w:val="25"/>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747E2532">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4FAC6ABA">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4B2F3510">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7FC13525">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691E142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3D507A23">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432B0BFC">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【招标编号：（采购编号）】政府采购活动，郑重承诺：</w:t>
      </w:r>
    </w:p>
    <w:p w14:paraId="4FD4E582">
      <w:pPr>
        <w:snapToGrid w:val="0"/>
        <w:spacing w:line="360" w:lineRule="auto"/>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05312DCA">
      <w:pPr>
        <w:snapToGrid w:val="0"/>
        <w:spacing w:line="336"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47A684D">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22F9F86F">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4611552C">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5ADD3939">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50821FA0">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142316A1">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w:t>
      </w:r>
      <w:r>
        <w:rPr>
          <w:rFonts w:hint="default" w:ascii="Times New Roman" w:hAnsi="Times New Roman" w:eastAsia="仿宋_GB2312" w:cs="Times New Roman"/>
          <w:sz w:val="24"/>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w:t>
      </w:r>
    </w:p>
    <w:p w14:paraId="76292792">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561EB046">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5CA0B482">
      <w:pPr>
        <w:snapToGrid w:val="0"/>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0CC00CB1">
      <w:pPr>
        <w:snapToGrid w:val="0"/>
        <w:spacing w:line="360" w:lineRule="auto"/>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F0D9436">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7232A76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73C7C0A">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CB36D6F">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4DD8A276">
      <w:pPr>
        <w:widowControl/>
        <w:spacing w:line="360" w:lineRule="auto"/>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63847802">
      <w:pPr>
        <w:widowControl/>
        <w:spacing w:line="360" w:lineRule="auto"/>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004F192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4B0906D">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6853D604">
      <w:pPr>
        <w:widowControl/>
        <w:spacing w:line="360" w:lineRule="auto"/>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32DD5DD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69B1FF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2423E61B">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6C01A4BA">
      <w:pPr>
        <w:snapToGrid w:val="0"/>
        <w:spacing w:before="50" w:after="50"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5CAC8663">
      <w:pPr>
        <w:widowControl/>
        <w:spacing w:line="360" w:lineRule="auto"/>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0FCC6EB3">
      <w:pPr>
        <w:spacing w:line="360" w:lineRule="auto"/>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05357A6A">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DE5B448">
      <w:pPr>
        <w:widowControl/>
        <w:spacing w:line="360" w:lineRule="auto"/>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541D2B12">
      <w:pPr>
        <w:spacing w:line="360" w:lineRule="auto"/>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3B86526B">
      <w:pPr>
        <w:spacing w:line="360" w:lineRule="auto"/>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45A04403">
      <w:pPr>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14:paraId="2098C193">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21216685">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09C50F1C">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0336359E">
      <w:pPr>
        <w:pStyle w:val="906"/>
        <w:numPr>
          <w:ilvl w:val="0"/>
          <w:numId w:val="3"/>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543012A0">
      <w:pPr>
        <w:pStyle w:val="906"/>
        <w:numPr>
          <w:ilvl w:val="0"/>
          <w:numId w:val="3"/>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5689BF5C">
      <w:pPr>
        <w:pStyle w:val="906"/>
        <w:numPr>
          <w:ilvl w:val="0"/>
          <w:numId w:val="3"/>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5C4699A6">
      <w:pPr>
        <w:pStyle w:val="906"/>
        <w:numPr>
          <w:ilvl w:val="0"/>
          <w:numId w:val="3"/>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225A3374">
      <w:pPr>
        <w:pStyle w:val="906"/>
        <w:numPr>
          <w:ilvl w:val="0"/>
          <w:numId w:val="3"/>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2E14279F">
      <w:pPr>
        <w:pStyle w:val="906"/>
        <w:numPr>
          <w:ilvl w:val="0"/>
          <w:numId w:val="3"/>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25501107">
      <w:pPr>
        <w:pStyle w:val="906"/>
        <w:numPr>
          <w:ilvl w:val="0"/>
          <w:numId w:val="3"/>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114740CB">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582AF280">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AFF4370">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42C7F18C">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6D412D16">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4E71BA68">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4628EE9">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FB426AD">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DF30461">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7A5158C">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37B8C20">
      <w:pPr>
        <w:spacing w:line="360" w:lineRule="auto"/>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F1A5E94">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4CEC3B92">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044FC484">
      <w:pPr>
        <w:snapToGrid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76FAC557">
      <w:pPr>
        <w:snapToGrid w:val="0"/>
        <w:spacing w:line="360" w:lineRule="auto"/>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0F90BB9">
      <w:pPr>
        <w:widowControl/>
        <w:adjustRightInd/>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F6A493E">
      <w:pPr>
        <w:snapToGrid w:val="0"/>
        <w:spacing w:line="360" w:lineRule="auto"/>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36190343">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69C2E636">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7C0EC2DF">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2995BDB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2052A5ED">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6B8BC062">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350C7B7F">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5714F7F0">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p>
    <w:p w14:paraId="6672F39F">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58561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40938C5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3D1B334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c)与采购人、其它供应商或者采购代理机构恶意串通的；</w:t>
      </w:r>
    </w:p>
    <w:p w14:paraId="36FA5DC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0D7DD4F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27FB397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63F51EE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180C82A0">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12B9334D">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39EB64F3">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开户银行：                          </w:t>
      </w:r>
      <w:r>
        <w:rPr>
          <w:rFonts w:hint="eastAsia" w:ascii="仿宋" w:hAnsi="仿宋" w:eastAsia="仿宋" w:cs="仿宋"/>
          <w:color w:val="000000" w:themeColor="text1"/>
          <w:sz w:val="24"/>
          <w:szCs w:val="24"/>
          <w:highlight w:val="none"/>
          <w:lang w:val="en-US" w:eastAsia="zh-CN"/>
          <w14:textFill>
            <w14:solidFill>
              <w14:schemeClr w14:val="tx1"/>
            </w14:solidFill>
          </w14:textFill>
        </w:rPr>
        <w:t>账</w:t>
      </w:r>
      <w:r>
        <w:rPr>
          <w:rFonts w:hint="eastAsia" w:ascii="仿宋" w:hAnsi="仿宋" w:eastAsia="仿宋" w:cs="仿宋"/>
          <w:color w:val="000000" w:themeColor="text1"/>
          <w:sz w:val="24"/>
          <w:szCs w:val="24"/>
          <w:highlight w:val="none"/>
          <w14:textFill>
            <w14:solidFill>
              <w14:schemeClr w14:val="tx1"/>
            </w14:solidFill>
          </w14:textFill>
        </w:rPr>
        <w:t>号：</w:t>
      </w:r>
    </w:p>
    <w:p w14:paraId="76BDA6CE">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14335B3D">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72682130">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szCs w:val="24"/>
          <w:highlight w:val="none"/>
          <w14:textFill>
            <w14:solidFill>
              <w14:schemeClr w14:val="tx1"/>
            </w14:solidFill>
          </w14:textFill>
        </w:rPr>
        <w:t xml:space="preserve">)：　　　　　　　　　日期：  </w:t>
      </w:r>
    </w:p>
    <w:p w14:paraId="0AD9C078">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10C60C10">
      <w:pPr>
        <w:jc w:val="center"/>
        <w:rPr>
          <w:rFonts w:hint="eastAsia" w:ascii="仿宋" w:hAnsi="仿宋" w:eastAsia="仿宋" w:cs="仿宋"/>
          <w:b/>
          <w:color w:val="000000" w:themeColor="text1"/>
          <w:sz w:val="24"/>
          <w:highlight w:val="none"/>
          <w14:textFill>
            <w14:solidFill>
              <w14:schemeClr w14:val="tx1"/>
            </w14:solidFill>
          </w14:textFill>
        </w:rPr>
      </w:pPr>
    </w:p>
    <w:p w14:paraId="06EBB5E2">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710F920E">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3C308829">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33B635B3">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60FFACF7">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2C4F9DC2">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80AD439">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10885AD9">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7193DD0">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78777E72">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47B8C77D">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EF80890">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w:t>
      </w:r>
    </w:p>
    <w:p w14:paraId="648879B2">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FF5C8BA">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D5623EF">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6717D7B1">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20B02116">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302E702F">
      <w:pPr>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EF994DF">
      <w:pPr>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4BC399E8">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045EBEE0">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75E59BE4">
      <w:pPr>
        <w:pageBreakBefore/>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5F607816">
      <w:pPr>
        <w:jc w:val="center"/>
        <w:rPr>
          <w:rFonts w:hint="eastAsia" w:ascii="仿宋" w:hAnsi="仿宋" w:eastAsia="仿宋" w:cs="仿宋"/>
          <w:b/>
          <w:color w:val="000000" w:themeColor="text1"/>
          <w:sz w:val="24"/>
          <w:highlight w:val="none"/>
          <w14:textFill>
            <w14:solidFill>
              <w14:schemeClr w14:val="tx1"/>
            </w14:solidFill>
          </w14:textFill>
        </w:rPr>
      </w:pPr>
    </w:p>
    <w:p w14:paraId="0FD331E3">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17277041">
      <w:pPr>
        <w:snapToGrid w:val="0"/>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23603B60">
      <w:pPr>
        <w:snapToGrid w:val="0"/>
        <w:spacing w:line="56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44A128D6">
      <w:pPr>
        <w:spacing w:line="56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3EAB9621">
      <w:pPr>
        <w:snapToGrid w:val="0"/>
        <w:spacing w:line="600" w:lineRule="exact"/>
        <w:jc w:val="left"/>
        <w:rPr>
          <w:rFonts w:hint="eastAsia" w:ascii="仿宋" w:hAnsi="仿宋" w:eastAsia="仿宋" w:cs="仿宋"/>
          <w:color w:val="000000" w:themeColor="text1"/>
          <w:sz w:val="24"/>
          <w:highlight w:val="none"/>
          <w14:textFill>
            <w14:solidFill>
              <w14:schemeClr w14:val="tx1"/>
            </w14:solidFill>
          </w14:textFill>
        </w:rPr>
      </w:pPr>
    </w:p>
    <w:p w14:paraId="6040CF41">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3195F6BF">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5E9FE43F">
      <w:pPr>
        <w:spacing w:line="36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28D4E5F3">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6A9287A">
      <w:pPr>
        <w:widowControl/>
        <w:snapToGrid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767F2D27">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60689661">
      <w:pPr>
        <w:spacing w:line="360" w:lineRule="exact"/>
        <w:rPr>
          <w:rFonts w:hint="eastAsia" w:ascii="仿宋" w:hAnsi="仿宋" w:eastAsia="仿宋" w:cs="仿宋"/>
          <w:color w:val="000000" w:themeColor="text1"/>
          <w:sz w:val="24"/>
          <w:highlight w:val="none"/>
          <w14:textFill>
            <w14:solidFill>
              <w14:schemeClr w14:val="tx1"/>
            </w14:solidFill>
          </w14:textFill>
        </w:rPr>
      </w:pPr>
    </w:p>
    <w:p w14:paraId="134743F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31C2026">
      <w:pPr>
        <w:rPr>
          <w:rFonts w:hint="eastAsia" w:ascii="仿宋" w:hAnsi="仿宋" w:eastAsia="仿宋" w:cs="仿宋"/>
          <w:color w:val="000000" w:themeColor="text1"/>
          <w:highlight w:val="none"/>
          <w14:textFill>
            <w14:solidFill>
              <w14:schemeClr w14:val="tx1"/>
            </w14:solidFill>
          </w14:textFill>
        </w:rPr>
      </w:pPr>
    </w:p>
    <w:p w14:paraId="562FF572">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B11A8E6">
      <w:pPr>
        <w:snapToGrid w:val="0"/>
        <w:spacing w:line="360" w:lineRule="auto"/>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B48E569">
      <w:pPr>
        <w:snapToGrid w:val="0"/>
        <w:spacing w:line="360" w:lineRule="auto"/>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71B080E5">
      <w:pPr>
        <w:snapToGrid w:val="0"/>
        <w:spacing w:line="360" w:lineRule="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02579DE8">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08F38AC">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7B9E5AD1">
      <w:pPr>
        <w:autoSpaceDE w:val="0"/>
        <w:autoSpaceDN w:val="0"/>
        <w:spacing w:line="360" w:lineRule="auto"/>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19857E4">
      <w:pPr>
        <w:pageBreakBefore/>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206A8CB6">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89FD2FE">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5CC15AF6">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7923A91E">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59F42F97">
      <w:pPr>
        <w:spacing w:line="800" w:lineRule="exact"/>
        <w:rPr>
          <w:rFonts w:hint="eastAsia" w:ascii="仿宋" w:hAnsi="仿宋" w:eastAsia="仿宋" w:cs="仿宋"/>
          <w:b/>
          <w:color w:val="000000" w:themeColor="text1"/>
          <w:sz w:val="24"/>
          <w:highlight w:val="none"/>
          <w14:textFill>
            <w14:solidFill>
              <w14:schemeClr w14:val="tx1"/>
            </w14:solidFill>
          </w14:textFill>
        </w:rPr>
      </w:pPr>
    </w:p>
    <w:p w14:paraId="053A5D20">
      <w:pPr>
        <w:spacing w:line="8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12353455">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E656E02">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D91F00E">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341E6E6">
      <w:pPr>
        <w:spacing w:line="44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00B1442">
      <w:pPr>
        <w:spacing w:line="44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2A19A108">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051C7407">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0E4AACEE">
      <w:pPr>
        <w:spacing w:line="440" w:lineRule="exact"/>
        <w:rPr>
          <w:rFonts w:hint="eastAsia" w:ascii="仿宋" w:hAnsi="仿宋" w:eastAsia="仿宋" w:cs="仿宋"/>
          <w:color w:val="000000" w:themeColor="text1"/>
          <w:sz w:val="24"/>
          <w:highlight w:val="none"/>
          <w14:textFill>
            <w14:solidFill>
              <w14:schemeClr w14:val="tx1"/>
            </w14:solidFill>
          </w14:textFill>
        </w:rPr>
      </w:pPr>
    </w:p>
    <w:p w14:paraId="0C1530E5">
      <w:pPr>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w:t>
      </w:r>
    </w:p>
    <w:p w14:paraId="54C5C59D">
      <w:pPr>
        <w:spacing w:line="440" w:lineRule="exact"/>
        <w:ind w:right="480"/>
        <w:rPr>
          <w:rFonts w:hint="eastAsia" w:ascii="仿宋" w:hAnsi="仿宋" w:eastAsia="仿宋" w:cs="仿宋"/>
          <w:color w:val="000000" w:themeColor="text1"/>
          <w:sz w:val="24"/>
          <w:highlight w:val="none"/>
          <w14:textFill>
            <w14:solidFill>
              <w14:schemeClr w14:val="tx1"/>
            </w14:solidFill>
          </w14:textFill>
        </w:rPr>
      </w:pPr>
    </w:p>
    <w:p w14:paraId="212FAA0A">
      <w:pPr>
        <w:spacing w:line="44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57C753C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13E05E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37535F2">
      <w:pPr>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43F7D010">
      <w:pPr>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923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01A212">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15BD0C6E">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2D9181E5">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39994212">
            <w:pPr>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081C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45423E6">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41E327FE">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64F62A3">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62A0463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0CC6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8F50E6">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0F4D8787">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EF463D8">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7A7672D6">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32C20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5A0A4B">
            <w:pPr>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26431F0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3E1818DB">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49078A5A">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48DBAA6D">
      <w:pPr>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5E9B2F2F">
      <w:pPr>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1A12389">
      <w:pPr>
        <w:spacing w:line="360" w:lineRule="auto"/>
        <w:ind w:right="420"/>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42E394EB">
      <w:pPr>
        <w:widowControl/>
        <w:adjustRightInd/>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75D41082">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0AB433B8">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p>
    <w:p w14:paraId="3A428FA7">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59379FE4">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41E9BACE">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1848BDBA">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1B75474B">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140B75E8">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0DE7DAEF">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0CA13604">
      <w:pPr>
        <w:autoSpaceDE w:val="0"/>
        <w:autoSpaceDN w:val="0"/>
        <w:spacing w:line="360" w:lineRule="auto"/>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3D3BF83E">
      <w:pPr>
        <w:autoSpaceDE w:val="0"/>
        <w:autoSpaceDN w:val="0"/>
        <w:spacing w:line="360" w:lineRule="auto"/>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365EA812">
      <w:pPr>
        <w:autoSpaceDE w:val="0"/>
        <w:autoSpaceDN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06994CE9">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054056C4">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6A90A2AD">
      <w:pPr>
        <w:autoSpaceDE w:val="0"/>
        <w:autoSpaceDN w:val="0"/>
        <w:spacing w:line="360" w:lineRule="auto"/>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26D11E91">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00914F5C">
      <w:pPr>
        <w:spacing w:line="360" w:lineRule="auto"/>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2B0A04C8">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79E5AE45">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02D147D">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0CC44B22">
      <w:pPr>
        <w:pStyle w:val="86"/>
        <w:jc w:val="center"/>
        <w:rPr>
          <w:rFonts w:hint="eastAsia" w:ascii="仿宋" w:hAnsi="仿宋" w:eastAsia="仿宋" w:cs="仿宋"/>
          <w:b/>
          <w:bCs/>
          <w:color w:val="000000" w:themeColor="text1"/>
          <w:sz w:val="24"/>
          <w:highlight w:val="none"/>
          <w14:textFill>
            <w14:solidFill>
              <w14:schemeClr w14:val="tx1"/>
            </w14:solidFill>
          </w14:textFill>
        </w:rPr>
      </w:pPr>
    </w:p>
    <w:p w14:paraId="3F8761F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31D7FA3D">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A9F5D0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46E22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6E9E2D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62993FC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9924CB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9DBFAE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743548B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3583F1A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B137D0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C0AD84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515F80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5A2D951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AE0AD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00D070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48A239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2A0AEA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04A1E1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1BDAF6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A2EA8D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511F8B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468512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F63281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F71C7C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B664EC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33414E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BCCD30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831259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7204706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85C5A1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212C9B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B30263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7AA6F0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340232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36C4597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3FCC0D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954EB95">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463838DC">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3AEF976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653A3695">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1C7E941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10DC44B">
      <w:pPr>
        <w:pStyle w:val="651"/>
        <w:ind w:firstLine="0"/>
        <w:jc w:val="both"/>
        <w:rPr>
          <w:rFonts w:hAnsi="仿宋_GB2312" w:cs="仿宋_GB2312"/>
          <w:color w:val="000000" w:themeColor="text1"/>
          <w:highlight w:val="none"/>
          <w14:textFill>
            <w14:solidFill>
              <w14:schemeClr w14:val="tx1"/>
            </w14:solidFill>
          </w14:textFill>
        </w:rPr>
      </w:pPr>
    </w:p>
    <w:p w14:paraId="7B496981">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03195A7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D4F785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3F96DC7A">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8E9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E76DC0">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170199B5">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6F8F6A6C">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0B92056B">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75EB461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4520044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6290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EA098F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2CB0D998">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1DB8E1D">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44EB73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F1E6CA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BE8686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DFF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94B394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6FCE9E20">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A1F87A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422CE7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6AD54CB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F6173F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539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8512ED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2E131F4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2020FBB1">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4483634A">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7D80D4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733D2D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065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652BA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64B7750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8CCB3B3">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C7AFFEB">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7CF163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5716785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211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B1B0B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00B4DEEB">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8399D75">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B2B353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58E7C86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F8C640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CC7DAE9">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557F8F3C">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0E45F571">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37B92AF">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6EE8E3F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4703F2F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E96740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7A6F2B1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5764E81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7EE7941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44F46EA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A9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18532B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5A6E735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7FD7A49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48CCA43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425D9BC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170CAD0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331C2C6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5EA56D0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48C54EA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3CB10EFB">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5696B2F6">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7C19C03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3C46E29E">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72A04E14">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5924F15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3FECCDA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272AD0D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6513DF4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52A8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F11C3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383675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74D85E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60F426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DCAC14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BE0C81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372105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BA4EC2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E050A3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6E4A98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AF8485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865517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CE9451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B1ED63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B3B3F6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AF7AB5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FA90E7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4BD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BDF3ED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88C188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A764CF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AE9B59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94710A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2902F3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AF3D4F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08FE8E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686A13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F50A3D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7098F6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33A4F6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E6A05D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AEE564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7574F6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7ED00C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25E53C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40D8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4F877F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9BCFC0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325EE3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861601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91BA9F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69C6EE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B54C3E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FEEEC4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0BF50B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BDC7EE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14A98A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DD91E67">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A902FA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2AF9B4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5F8B53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8A006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5A8CDF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3987BFA5">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57BC113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3652C1BC">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9253580">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29FE169C">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01FCE28">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6ACEB8A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3502BBF">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1F9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3D921F4">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37B86F1D">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6A250969">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58CDEA2C">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4A128316">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6A16DEEA">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6AB6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B3452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3C4831E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456ECB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17B3045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75494B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09C9E61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FCE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AA4B1D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082A551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3AA6B8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1E64FD6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180D2E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06EC1A9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9BA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24E0A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67EBA1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6F1B6AA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63A6113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35AF1CA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5CB4D35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43109A72">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18B052FF">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B28289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F8FFA2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1442C7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0A4A4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964D6D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445416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47270E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76B917">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25598D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151115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C144C40">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25F30D2">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738C791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C5A1D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11C3ED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DC1E3C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2D1225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CAE14F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86001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E9D21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6A6321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F28609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83B4CE4">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2FA0B5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58AF5E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A7218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7B20F9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6D2862FC">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90BCB1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738291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BFDA07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767640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7A425A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AFB85E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185507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1E4DA0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71CFBC2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F75B1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DC2819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3619099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5AEDF3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E88CA9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9EAE1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83CB6B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B12415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2BC6B4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D01CB0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C66307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0EC2091A">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2654A4A">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7BD547D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7845552">
      <w:pPr>
        <w:spacing w:line="360" w:lineRule="auto"/>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3FB06B62">
      <w:pPr>
        <w:pStyle w:val="86"/>
        <w:rPr>
          <w:rFonts w:hint="eastAsia"/>
          <w:color w:val="000000" w:themeColor="text1"/>
          <w:highlight w:val="none"/>
          <w:lang w:eastAsia="zh-CN"/>
          <w14:textFill>
            <w14:solidFill>
              <w14:schemeClr w14:val="tx1"/>
            </w14:solidFill>
          </w14:textFill>
        </w:rPr>
      </w:pPr>
    </w:p>
    <w:p w14:paraId="7D4CD571">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6463249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07DAE7AC">
      <w:pPr>
        <w:spacing w:line="336" w:lineRule="auto"/>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6DB17D0C">
      <w:pPr>
        <w:pStyle w:val="86"/>
        <w:rPr>
          <w:rFonts w:hint="eastAsia"/>
          <w:color w:val="000000" w:themeColor="text1"/>
          <w:highlight w:val="none"/>
          <w14:textFill>
            <w14:solidFill>
              <w14:schemeClr w14:val="tx1"/>
            </w14:solidFill>
          </w14:textFill>
        </w:rPr>
      </w:pPr>
    </w:p>
    <w:p w14:paraId="33A98EE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326B21C3">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E32B03D">
      <w:pPr>
        <w:pStyle w:val="86"/>
        <w:rPr>
          <w:color w:val="000000" w:themeColor="text1"/>
          <w:highlight w:val="none"/>
          <w14:textFill>
            <w14:solidFill>
              <w14:schemeClr w14:val="tx1"/>
            </w14:solidFill>
          </w14:textFill>
        </w:rPr>
      </w:pPr>
    </w:p>
    <w:p w14:paraId="3ED5BE5F">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70CE3C25">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03DB5B93">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CC2290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16AFC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292218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34A1C1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3D17C8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65BFB1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84F86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5C4CD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2585D9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E13188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033538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31869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95CAB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C4884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07313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AF1267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53E0A2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5AA446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B4780F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380626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552BC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001D9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02B2A3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B5B220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FC1F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CE2AC7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5F0BD6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965CB2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65CDC7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CDD08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540EF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B7519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5EC66C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FE8C9E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8408A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583859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7B5E9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020F97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8589ED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C2A0C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CA4C47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88A4E7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E439BD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01677E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76C24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8CF994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F6DEC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0575E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93B3DA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14A24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2E7C1E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36C2EF1A">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BE1198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D828A2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EC606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59966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DD434C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858043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1AB6374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81771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3C1D210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31D4EB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3AADDB9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C037A9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04788C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2B6232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39DEE5C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B071B6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682506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4BA15A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2F10F0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5E109F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B89FB4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7B0E6E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5636DE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DBACC4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2BD507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DA4B68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3AFCD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40E5CF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69325D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488218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AFF76C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5D1C1F9">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6838B5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243D1C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950D3D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096AF79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6355C0E8">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29EC69A2">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2B672A12">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0B18A484">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w:t>
      </w:r>
    </w:p>
    <w:p w14:paraId="1B1CD94F">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34587C3">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BA669E6">
      <w:pPr>
        <w:snapToGrid w:val="0"/>
        <w:spacing w:line="360" w:lineRule="auto"/>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63C1AF1C">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45A155B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F7FCBDC">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042EC295">
      <w:pPr>
        <w:pStyle w:val="86"/>
        <w:rPr>
          <w:color w:val="000000" w:themeColor="text1"/>
          <w:highlight w:val="none"/>
          <w14:textFill>
            <w14:solidFill>
              <w14:schemeClr w14:val="tx1"/>
            </w14:solidFill>
          </w14:textFill>
        </w:rPr>
      </w:pPr>
    </w:p>
    <w:p w14:paraId="549C81B5">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2C0355D7">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7261FC0">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209D715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301248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3A93CD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1465D0B">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6753F3F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6AC2E089">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7B0C1452">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59A8FDFA">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22BF0CB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81927A7">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817F735">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5EA28BB4">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F2EC75E">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3B4682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59BBE24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5EB92710">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7375AB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28CB73">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547FA1E">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3D786AFD">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0511A405">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39D6150E">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5E7103E7">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66B48FE">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38477E5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CE0E4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1A1EBE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224E62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13EF96E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57879E71">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1B74D8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566E78B5">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C7600A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C62DE5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82877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1AA1B2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24ED3F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76B9225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32AFE823">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1D62FCCF">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11BFFB1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6230579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23D07C7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2EC755B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4C7BC9B0">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4AD3698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7F8E07B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64E3FFB9">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6F217515">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18F98DC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73BCFC2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6BE9B87">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042377F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1327D9F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46AB308D">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175E722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855EC6E">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355F2CEB">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7CFD4A78">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46CD6911">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189B0611">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0826819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72ACE84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2ACDA2D4">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 xml:space="preserve">）：                          </w:t>
      </w:r>
    </w:p>
    <w:p w14:paraId="79CFA68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A37CF0C">
      <w:pPr>
        <w:pStyle w:val="87"/>
        <w:rPr>
          <w:rFonts w:hint="eastAsia"/>
          <w:color w:val="000000" w:themeColor="text1"/>
          <w:highlight w:val="none"/>
          <w14:textFill>
            <w14:solidFill>
              <w14:schemeClr w14:val="tx1"/>
            </w14:solidFill>
          </w14:textFill>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1133C455">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6ADF6F17">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5D98373E">
      <w:pPr>
        <w:spacing w:line="360" w:lineRule="auto"/>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62EB825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4C9A9C71">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31CF8B2A">
      <w:pPr>
        <w:pStyle w:val="25"/>
        <w:numPr>
          <w:ilvl w:val="0"/>
          <w:numId w:val="0"/>
        </w:num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（3）残疾人福利性单位声明函……………………………………………………（页码）</w:t>
      </w:r>
    </w:p>
    <w:p w14:paraId="05D248E1">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3781B63">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B10DE6B">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99EDEC0">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32375E2">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E758FC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7F45E68">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0CA2309">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D51F0CD">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7D83234">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2412226">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BB8B38F">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4E3DA47">
      <w:pPr>
        <w:snapToGrid w:val="0"/>
        <w:spacing w:line="360" w:lineRule="auto"/>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D4E08CC">
      <w:pPr>
        <w:snapToGrid w:val="0"/>
        <w:spacing w:line="360" w:lineRule="auto"/>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0FC72914">
      <w:pPr>
        <w:pStyle w:val="695"/>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55BCE1B8">
      <w:pPr>
        <w:pStyle w:val="695"/>
        <w:keepNext w:val="0"/>
        <w:pageBreakBefore w:val="0"/>
        <w:tabs>
          <w:tab w:val="clear" w:pos="720"/>
        </w:tabs>
        <w:snapToGrid w:val="0"/>
        <w:spacing w:before="120" w:after="120"/>
        <w:ind w:firstLine="643"/>
        <w:outlineLvl w:val="9"/>
        <w:rPr>
          <w:rFonts w:hint="default" w:ascii="仿宋" w:hAnsi="仿宋" w:eastAsia="仿宋" w:cs="仿宋"/>
          <w:color w:val="000000" w:themeColor="text1"/>
          <w:kern w:val="2"/>
          <w:sz w:val="32"/>
          <w:szCs w:val="32"/>
          <w:highlight w:val="none"/>
          <w:lang w:val="en-US" w:eastAsia="zh-CN"/>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34CED112">
      <w:pPr>
        <w:snapToGrid w:val="0"/>
        <w:spacing w:line="360" w:lineRule="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88FBEDC">
      <w:pPr>
        <w:snapToGrid w:val="0"/>
        <w:spacing w:line="360" w:lineRule="auto"/>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47AB0CF">
      <w:pPr>
        <w:spacing w:line="360" w:lineRule="auto"/>
        <w:jc w:val="center"/>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w:t>
      </w:r>
      <w:r>
        <w:rPr>
          <w:rFonts w:hint="eastAsia" w:ascii="仿宋" w:hAnsi="仿宋" w:eastAsia="仿宋" w:cs="仿宋"/>
          <w:b/>
          <w:color w:val="000000" w:themeColor="text1"/>
          <w:kern w:val="0"/>
          <w:sz w:val="24"/>
          <w:highlight w:val="none"/>
          <w:lang w:val="en-US" w:eastAsia="zh-CN"/>
          <w14:textFill>
            <w14:solidFill>
              <w14:schemeClr w14:val="tx1"/>
            </w14:solidFill>
          </w14:textFill>
        </w:rPr>
        <w:t>元</w:t>
      </w:r>
      <w:r>
        <w:rPr>
          <w:rFonts w:hint="eastAsia" w:ascii="仿宋" w:hAnsi="仿宋" w:eastAsia="仿宋" w:cs="仿宋"/>
          <w:b/>
          <w:color w:val="000000" w:themeColor="text1"/>
          <w:kern w:val="0"/>
          <w:sz w:val="24"/>
          <w:highlight w:val="none"/>
          <w:lang w:val="zh-CN"/>
          <w14:textFill>
            <w14:solidFill>
              <w14:schemeClr w14:val="tx1"/>
            </w14:solidFill>
          </w14:textFill>
        </w:rPr>
        <w:t>)</w:t>
      </w:r>
    </w:p>
    <w:tbl>
      <w:tblPr>
        <w:tblStyle w:val="63"/>
        <w:tblW w:w="50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603"/>
        <w:gridCol w:w="1394"/>
        <w:gridCol w:w="1497"/>
        <w:gridCol w:w="1396"/>
        <w:gridCol w:w="1310"/>
        <w:gridCol w:w="1312"/>
        <w:gridCol w:w="1311"/>
        <w:gridCol w:w="10"/>
      </w:tblGrid>
      <w:tr w14:paraId="172E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1716" w:hRule="atLeast"/>
        </w:trPr>
        <w:tc>
          <w:tcPr>
            <w:tcW w:w="280" w:type="pct"/>
            <w:vAlign w:val="center"/>
          </w:tcPr>
          <w:p w14:paraId="244C9B9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322" w:type="pct"/>
            <w:vAlign w:val="center"/>
          </w:tcPr>
          <w:p w14:paraId="1F3859E8">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745" w:type="pct"/>
            <w:vAlign w:val="center"/>
          </w:tcPr>
          <w:p w14:paraId="160BF8C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服务范围</w:t>
            </w:r>
          </w:p>
        </w:tc>
        <w:tc>
          <w:tcPr>
            <w:tcW w:w="798" w:type="pct"/>
            <w:vAlign w:val="center"/>
          </w:tcPr>
          <w:p w14:paraId="73564A1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服务要求</w:t>
            </w:r>
          </w:p>
        </w:tc>
        <w:tc>
          <w:tcPr>
            <w:tcW w:w="746" w:type="pct"/>
            <w:vAlign w:val="center"/>
          </w:tcPr>
          <w:p w14:paraId="07EE29F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服务时间</w:t>
            </w:r>
          </w:p>
        </w:tc>
        <w:tc>
          <w:tcPr>
            <w:tcW w:w="700" w:type="pct"/>
            <w:vAlign w:val="center"/>
          </w:tcPr>
          <w:p w14:paraId="400B6B2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服务标准</w:t>
            </w:r>
          </w:p>
        </w:tc>
        <w:tc>
          <w:tcPr>
            <w:tcW w:w="701" w:type="pct"/>
            <w:vAlign w:val="center"/>
          </w:tcPr>
          <w:p w14:paraId="73A37C9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服务人数</w:t>
            </w:r>
          </w:p>
        </w:tc>
        <w:tc>
          <w:tcPr>
            <w:tcW w:w="700" w:type="pct"/>
            <w:vAlign w:val="center"/>
          </w:tcPr>
          <w:p w14:paraId="6E2E28F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备注（如有）</w:t>
            </w:r>
          </w:p>
        </w:tc>
      </w:tr>
      <w:tr w14:paraId="491B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35" w:hRule="atLeast"/>
        </w:trPr>
        <w:tc>
          <w:tcPr>
            <w:tcW w:w="280" w:type="pct"/>
            <w:vAlign w:val="center"/>
          </w:tcPr>
          <w:p w14:paraId="5EA5177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322" w:type="pct"/>
            <w:vAlign w:val="center"/>
          </w:tcPr>
          <w:p w14:paraId="2D1DC686">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745" w:type="pct"/>
            <w:vAlign w:val="center"/>
          </w:tcPr>
          <w:p w14:paraId="6D2E48F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98" w:type="pct"/>
            <w:vAlign w:val="center"/>
          </w:tcPr>
          <w:p w14:paraId="7190EB2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6" w:type="pct"/>
            <w:vAlign w:val="center"/>
          </w:tcPr>
          <w:p w14:paraId="4B1B6CC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22A857A9">
            <w:pPr>
              <w:spacing w:line="360" w:lineRule="auto"/>
              <w:jc w:val="center"/>
              <w:rPr>
                <w:rFonts w:ascii="仿宋" w:hAnsi="仿宋" w:eastAsia="仿宋" w:cs="仿宋"/>
                <w:color w:val="000000" w:themeColor="text1"/>
                <w:sz w:val="24"/>
                <w14:textFill>
                  <w14:solidFill>
                    <w14:schemeClr w14:val="tx1"/>
                  </w14:solidFill>
                </w14:textFill>
              </w:rPr>
            </w:pPr>
          </w:p>
        </w:tc>
        <w:tc>
          <w:tcPr>
            <w:tcW w:w="701" w:type="pct"/>
          </w:tcPr>
          <w:p w14:paraId="2D318DF1">
            <w:pPr>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52745364">
            <w:pPr>
              <w:spacing w:line="360" w:lineRule="auto"/>
              <w:jc w:val="center"/>
              <w:rPr>
                <w:rFonts w:ascii="仿宋" w:hAnsi="仿宋" w:eastAsia="仿宋" w:cs="仿宋"/>
                <w:color w:val="000000" w:themeColor="text1"/>
                <w:sz w:val="24"/>
                <w14:textFill>
                  <w14:solidFill>
                    <w14:schemeClr w14:val="tx1"/>
                  </w14:solidFill>
                </w14:textFill>
              </w:rPr>
            </w:pPr>
          </w:p>
        </w:tc>
      </w:tr>
      <w:tr w14:paraId="041D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35" w:hRule="atLeast"/>
        </w:trPr>
        <w:tc>
          <w:tcPr>
            <w:tcW w:w="280" w:type="pct"/>
            <w:vAlign w:val="center"/>
          </w:tcPr>
          <w:p w14:paraId="0D545C0A">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322" w:type="pct"/>
            <w:vAlign w:val="center"/>
          </w:tcPr>
          <w:p w14:paraId="56A84CFD">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745" w:type="pct"/>
            <w:vAlign w:val="center"/>
          </w:tcPr>
          <w:p w14:paraId="5184859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98" w:type="pct"/>
            <w:vAlign w:val="center"/>
          </w:tcPr>
          <w:p w14:paraId="0EB2740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6" w:type="pct"/>
            <w:vAlign w:val="center"/>
          </w:tcPr>
          <w:p w14:paraId="127BE56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6F75A667">
            <w:pPr>
              <w:spacing w:line="360" w:lineRule="auto"/>
              <w:jc w:val="center"/>
              <w:rPr>
                <w:rFonts w:ascii="仿宋" w:hAnsi="仿宋" w:eastAsia="仿宋" w:cs="仿宋"/>
                <w:color w:val="000000" w:themeColor="text1"/>
                <w:sz w:val="24"/>
                <w14:textFill>
                  <w14:solidFill>
                    <w14:schemeClr w14:val="tx1"/>
                  </w14:solidFill>
                </w14:textFill>
              </w:rPr>
            </w:pPr>
          </w:p>
        </w:tc>
        <w:tc>
          <w:tcPr>
            <w:tcW w:w="701" w:type="pct"/>
          </w:tcPr>
          <w:p w14:paraId="4410F2DA">
            <w:pPr>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2F4090E2">
            <w:pPr>
              <w:spacing w:line="360" w:lineRule="auto"/>
              <w:jc w:val="center"/>
              <w:rPr>
                <w:rFonts w:ascii="仿宋" w:hAnsi="仿宋" w:eastAsia="仿宋" w:cs="仿宋"/>
                <w:color w:val="000000" w:themeColor="text1"/>
                <w:sz w:val="24"/>
                <w14:textFill>
                  <w14:solidFill>
                    <w14:schemeClr w14:val="tx1"/>
                  </w14:solidFill>
                </w14:textFill>
              </w:rPr>
            </w:pPr>
          </w:p>
        </w:tc>
      </w:tr>
      <w:tr w14:paraId="7EAB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35" w:hRule="atLeast"/>
        </w:trPr>
        <w:tc>
          <w:tcPr>
            <w:tcW w:w="280" w:type="pct"/>
            <w:vAlign w:val="center"/>
          </w:tcPr>
          <w:p w14:paraId="03E6FD5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322" w:type="pct"/>
            <w:vAlign w:val="center"/>
          </w:tcPr>
          <w:p w14:paraId="198DD7D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5" w:type="pct"/>
            <w:vAlign w:val="center"/>
          </w:tcPr>
          <w:p w14:paraId="14213C14">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98" w:type="pct"/>
            <w:vAlign w:val="center"/>
          </w:tcPr>
          <w:p w14:paraId="1EE31F5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6" w:type="pct"/>
            <w:vAlign w:val="center"/>
          </w:tcPr>
          <w:p w14:paraId="36DA00A4">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5598A698">
            <w:pPr>
              <w:spacing w:line="360" w:lineRule="auto"/>
              <w:jc w:val="center"/>
              <w:rPr>
                <w:rFonts w:ascii="仿宋" w:hAnsi="仿宋" w:eastAsia="仿宋" w:cs="仿宋"/>
                <w:color w:val="000000" w:themeColor="text1"/>
                <w:sz w:val="24"/>
                <w14:textFill>
                  <w14:solidFill>
                    <w14:schemeClr w14:val="tx1"/>
                  </w14:solidFill>
                </w14:textFill>
              </w:rPr>
            </w:pPr>
          </w:p>
        </w:tc>
        <w:tc>
          <w:tcPr>
            <w:tcW w:w="701" w:type="pct"/>
          </w:tcPr>
          <w:p w14:paraId="28664532">
            <w:pPr>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71A14D7B">
            <w:pPr>
              <w:spacing w:line="360" w:lineRule="auto"/>
              <w:jc w:val="center"/>
              <w:rPr>
                <w:rFonts w:ascii="仿宋" w:hAnsi="仿宋" w:eastAsia="仿宋" w:cs="仿宋"/>
                <w:color w:val="000000" w:themeColor="text1"/>
                <w:sz w:val="24"/>
                <w14:textFill>
                  <w14:solidFill>
                    <w14:schemeClr w14:val="tx1"/>
                  </w14:solidFill>
                </w14:textFill>
              </w:rPr>
            </w:pPr>
          </w:p>
        </w:tc>
      </w:tr>
      <w:tr w14:paraId="1DCBB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35" w:hRule="atLeast"/>
        </w:trPr>
        <w:tc>
          <w:tcPr>
            <w:tcW w:w="280" w:type="pct"/>
            <w:vAlign w:val="center"/>
          </w:tcPr>
          <w:p w14:paraId="218C96EB">
            <w:pPr>
              <w:spacing w:line="360" w:lineRule="auto"/>
              <w:jc w:val="center"/>
              <w:rPr>
                <w:rFonts w:ascii="仿宋" w:hAnsi="仿宋" w:eastAsia="仿宋" w:cs="仿宋"/>
                <w:color w:val="000000" w:themeColor="text1"/>
                <w:sz w:val="24"/>
                <w14:textFill>
                  <w14:solidFill>
                    <w14:schemeClr w14:val="tx1"/>
                  </w14:solidFill>
                </w14:textFill>
              </w:rPr>
            </w:pPr>
          </w:p>
        </w:tc>
        <w:tc>
          <w:tcPr>
            <w:tcW w:w="322" w:type="pct"/>
            <w:vAlign w:val="center"/>
          </w:tcPr>
          <w:p w14:paraId="779B6E6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5" w:type="pct"/>
            <w:vAlign w:val="center"/>
          </w:tcPr>
          <w:p w14:paraId="47A8EC5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98" w:type="pct"/>
            <w:vAlign w:val="center"/>
          </w:tcPr>
          <w:p w14:paraId="5E1B15F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6" w:type="pct"/>
            <w:vAlign w:val="center"/>
          </w:tcPr>
          <w:p w14:paraId="00C40C9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4898A7B1">
            <w:pPr>
              <w:spacing w:line="360" w:lineRule="auto"/>
              <w:jc w:val="center"/>
              <w:rPr>
                <w:rFonts w:ascii="仿宋" w:hAnsi="仿宋" w:eastAsia="仿宋" w:cs="仿宋"/>
                <w:color w:val="000000" w:themeColor="text1"/>
                <w:sz w:val="24"/>
                <w14:textFill>
                  <w14:solidFill>
                    <w14:schemeClr w14:val="tx1"/>
                  </w14:solidFill>
                </w14:textFill>
              </w:rPr>
            </w:pPr>
          </w:p>
        </w:tc>
        <w:tc>
          <w:tcPr>
            <w:tcW w:w="701" w:type="pct"/>
          </w:tcPr>
          <w:p w14:paraId="3CF14BF5">
            <w:pPr>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1DC3557A">
            <w:pPr>
              <w:spacing w:line="360" w:lineRule="auto"/>
              <w:jc w:val="center"/>
              <w:rPr>
                <w:rFonts w:ascii="仿宋" w:hAnsi="仿宋" w:eastAsia="仿宋" w:cs="仿宋"/>
                <w:color w:val="000000" w:themeColor="text1"/>
                <w:sz w:val="24"/>
                <w14:textFill>
                  <w14:solidFill>
                    <w14:schemeClr w14:val="tx1"/>
                  </w14:solidFill>
                </w14:textFill>
              </w:rPr>
            </w:pPr>
          </w:p>
        </w:tc>
      </w:tr>
      <w:tr w14:paraId="3AF2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35" w:hRule="atLeast"/>
        </w:trPr>
        <w:tc>
          <w:tcPr>
            <w:tcW w:w="280" w:type="pct"/>
            <w:vAlign w:val="center"/>
          </w:tcPr>
          <w:p w14:paraId="30A85511">
            <w:pPr>
              <w:spacing w:line="360" w:lineRule="auto"/>
              <w:jc w:val="center"/>
              <w:rPr>
                <w:rFonts w:ascii="仿宋" w:hAnsi="仿宋" w:eastAsia="仿宋" w:cs="仿宋"/>
                <w:color w:val="000000" w:themeColor="text1"/>
                <w:sz w:val="24"/>
                <w14:textFill>
                  <w14:solidFill>
                    <w14:schemeClr w14:val="tx1"/>
                  </w14:solidFill>
                </w14:textFill>
              </w:rPr>
            </w:pPr>
          </w:p>
        </w:tc>
        <w:tc>
          <w:tcPr>
            <w:tcW w:w="322" w:type="pct"/>
            <w:vAlign w:val="center"/>
          </w:tcPr>
          <w:p w14:paraId="13C3AD9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5" w:type="pct"/>
            <w:vAlign w:val="center"/>
          </w:tcPr>
          <w:p w14:paraId="0747295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98" w:type="pct"/>
            <w:vAlign w:val="center"/>
          </w:tcPr>
          <w:p w14:paraId="586D51C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46" w:type="pct"/>
            <w:vAlign w:val="center"/>
          </w:tcPr>
          <w:p w14:paraId="4AD1977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5A2004E3">
            <w:pPr>
              <w:spacing w:line="360" w:lineRule="auto"/>
              <w:jc w:val="center"/>
              <w:rPr>
                <w:rFonts w:ascii="仿宋" w:hAnsi="仿宋" w:eastAsia="仿宋" w:cs="仿宋"/>
                <w:color w:val="000000" w:themeColor="text1"/>
                <w:sz w:val="24"/>
                <w14:textFill>
                  <w14:solidFill>
                    <w14:schemeClr w14:val="tx1"/>
                  </w14:solidFill>
                </w14:textFill>
              </w:rPr>
            </w:pPr>
          </w:p>
        </w:tc>
        <w:tc>
          <w:tcPr>
            <w:tcW w:w="701" w:type="pct"/>
          </w:tcPr>
          <w:p w14:paraId="6A533D8B">
            <w:pPr>
              <w:spacing w:line="360" w:lineRule="auto"/>
              <w:jc w:val="center"/>
              <w:rPr>
                <w:rFonts w:ascii="仿宋" w:hAnsi="仿宋" w:eastAsia="仿宋" w:cs="仿宋"/>
                <w:color w:val="000000" w:themeColor="text1"/>
                <w:sz w:val="24"/>
                <w14:textFill>
                  <w14:solidFill>
                    <w14:schemeClr w14:val="tx1"/>
                  </w14:solidFill>
                </w14:textFill>
              </w:rPr>
            </w:pPr>
          </w:p>
        </w:tc>
        <w:tc>
          <w:tcPr>
            <w:tcW w:w="700" w:type="pct"/>
            <w:vAlign w:val="center"/>
          </w:tcPr>
          <w:p w14:paraId="4B707FAB">
            <w:pPr>
              <w:spacing w:line="360" w:lineRule="auto"/>
              <w:jc w:val="center"/>
              <w:rPr>
                <w:rFonts w:ascii="仿宋" w:hAnsi="仿宋" w:eastAsia="仿宋" w:cs="仿宋"/>
                <w:color w:val="000000" w:themeColor="text1"/>
                <w:sz w:val="24"/>
                <w14:textFill>
                  <w14:solidFill>
                    <w14:schemeClr w14:val="tx1"/>
                  </w14:solidFill>
                </w14:textFill>
              </w:rPr>
            </w:pPr>
          </w:p>
        </w:tc>
      </w:tr>
      <w:tr w14:paraId="6C36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2147" w:type="pct"/>
            <w:gridSpan w:val="4"/>
            <w:vAlign w:val="center"/>
          </w:tcPr>
          <w:p w14:paraId="4AE3A0B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2852" w:type="pct"/>
            <w:gridSpan w:val="5"/>
          </w:tcPr>
          <w:p w14:paraId="061777BB">
            <w:pPr>
              <w:spacing w:line="360" w:lineRule="auto"/>
              <w:jc w:val="center"/>
              <w:rPr>
                <w:rFonts w:ascii="仿宋" w:hAnsi="仿宋" w:eastAsia="仿宋" w:cs="仿宋"/>
                <w:color w:val="000000" w:themeColor="text1"/>
                <w:sz w:val="24"/>
                <w14:textFill>
                  <w14:solidFill>
                    <w14:schemeClr w14:val="tx1"/>
                  </w14:solidFill>
                </w14:textFill>
              </w:rPr>
            </w:pPr>
          </w:p>
        </w:tc>
      </w:tr>
      <w:tr w14:paraId="592E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47" w:type="pct"/>
            <w:gridSpan w:val="4"/>
            <w:vAlign w:val="center"/>
          </w:tcPr>
          <w:p w14:paraId="127FF60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2852" w:type="pct"/>
            <w:gridSpan w:val="5"/>
          </w:tcPr>
          <w:p w14:paraId="6EEA8913">
            <w:pPr>
              <w:spacing w:line="360" w:lineRule="auto"/>
              <w:jc w:val="center"/>
              <w:rPr>
                <w:rFonts w:ascii="仿宋" w:hAnsi="仿宋" w:eastAsia="仿宋" w:cs="仿宋"/>
                <w:color w:val="000000" w:themeColor="text1"/>
                <w:sz w:val="24"/>
                <w14:textFill>
                  <w14:solidFill>
                    <w14:schemeClr w14:val="tx1"/>
                  </w14:solidFill>
                </w14:textFill>
              </w:rPr>
            </w:pPr>
          </w:p>
        </w:tc>
      </w:tr>
    </w:tbl>
    <w:p w14:paraId="188DCC7E">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616604C6">
      <w:pPr>
        <w:snapToGrid w:val="0"/>
        <w:spacing w:line="360" w:lineRule="auto"/>
        <w:ind w:left="0" w:firstLine="0" w:firstLineChars="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w:t>
      </w:r>
    </w:p>
    <w:p w14:paraId="06B9F435">
      <w:pPr>
        <w:snapToGrid w:val="0"/>
        <w:spacing w:line="360" w:lineRule="auto"/>
        <w:ind w:firstLine="0" w:firstLineChars="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63D1312F">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2E8275BA">
      <w:pPr>
        <w:spacing w:line="360" w:lineRule="auto"/>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4562C9D">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6EA2BA06">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127546C3">
      <w:pPr>
        <w:snapToGrid w:val="0"/>
        <w:spacing w:line="360" w:lineRule="auto"/>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8081CE7">
      <w:pPr>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br w:type="page"/>
      </w:r>
    </w:p>
    <w:p w14:paraId="737AC9A2">
      <w:pPr>
        <w:pStyle w:val="695"/>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24B84899">
      <w:pPr>
        <w:widowControl/>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97B983F">
      <w:pPr>
        <w:pStyle w:val="86"/>
        <w:rPr>
          <w:rFonts w:hint="eastAsia" w:ascii="仿宋" w:hAnsi="仿宋" w:eastAsia="仿宋" w:cs="仿宋"/>
          <w:b/>
          <w:color w:val="000000" w:themeColor="text1"/>
          <w:sz w:val="24"/>
          <w:highlight w:val="none"/>
          <w14:textFill>
            <w14:solidFill>
              <w14:schemeClr w14:val="tx1"/>
            </w14:solidFill>
          </w14:textFill>
        </w:rPr>
      </w:pPr>
    </w:p>
    <w:p w14:paraId="418CA2DB">
      <w:pPr>
        <w:pStyle w:val="87"/>
        <w:rPr>
          <w:rFonts w:hint="eastAsia" w:ascii="仿宋" w:hAnsi="仿宋" w:eastAsia="仿宋" w:cs="仿宋"/>
          <w:b/>
          <w:color w:val="000000" w:themeColor="text1"/>
          <w:sz w:val="24"/>
          <w:highlight w:val="none"/>
          <w14:textFill>
            <w14:solidFill>
              <w14:schemeClr w14:val="tx1"/>
            </w14:solidFill>
          </w14:textFill>
        </w:rPr>
      </w:pPr>
    </w:p>
    <w:p w14:paraId="63CCE75A">
      <w:pPr>
        <w:rPr>
          <w:rFonts w:hint="eastAsia" w:ascii="仿宋" w:hAnsi="仿宋" w:eastAsia="仿宋" w:cs="仿宋"/>
          <w:b/>
          <w:color w:val="000000" w:themeColor="text1"/>
          <w:sz w:val="24"/>
          <w:highlight w:val="none"/>
          <w14:textFill>
            <w14:solidFill>
              <w14:schemeClr w14:val="tx1"/>
            </w14:solidFill>
          </w14:textFill>
        </w:rPr>
      </w:pPr>
    </w:p>
    <w:p w14:paraId="697B5E0A">
      <w:pPr>
        <w:pStyle w:val="86"/>
        <w:rPr>
          <w:rFonts w:hint="eastAsia" w:ascii="仿宋" w:hAnsi="仿宋" w:eastAsia="仿宋" w:cs="仿宋"/>
          <w:b/>
          <w:color w:val="000000" w:themeColor="text1"/>
          <w:sz w:val="24"/>
          <w:highlight w:val="none"/>
          <w14:textFill>
            <w14:solidFill>
              <w14:schemeClr w14:val="tx1"/>
            </w14:solidFill>
          </w14:textFill>
        </w:rPr>
      </w:pPr>
    </w:p>
    <w:p w14:paraId="1FF9AA61">
      <w:pPr>
        <w:pStyle w:val="87"/>
        <w:rPr>
          <w:rFonts w:hint="eastAsia" w:ascii="仿宋" w:hAnsi="仿宋" w:eastAsia="仿宋" w:cs="仿宋"/>
          <w:b/>
          <w:color w:val="000000" w:themeColor="text1"/>
          <w:sz w:val="24"/>
          <w:highlight w:val="none"/>
          <w14:textFill>
            <w14:solidFill>
              <w14:schemeClr w14:val="tx1"/>
            </w14:solidFill>
          </w14:textFill>
        </w:rPr>
      </w:pPr>
    </w:p>
    <w:p w14:paraId="19CFB9E5">
      <w:pPr>
        <w:rPr>
          <w:rFonts w:hint="eastAsia"/>
          <w:color w:val="000000" w:themeColor="text1"/>
          <w:highlight w:val="none"/>
          <w:lang w:eastAsia="zh-CN"/>
          <w14:textFill>
            <w14:solidFill>
              <w14:schemeClr w14:val="tx1"/>
            </w14:solidFill>
          </w14:textFill>
        </w:rPr>
      </w:pPr>
    </w:p>
    <w:p w14:paraId="3567052D">
      <w:pPr>
        <w:widowControl/>
        <w:spacing w:line="360" w:lineRule="auto"/>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eastAsia="zh-CN"/>
          <w14:textFill>
            <w14:solidFill>
              <w14:schemeClr w14:val="tx1"/>
            </w14:solidFill>
          </w14:textFill>
        </w:rPr>
        <w:t>三、残疾人福利性单位声明函（如有）</w:t>
      </w:r>
    </w:p>
    <w:p w14:paraId="6998E2D8">
      <w:pPr>
        <w:pStyle w:val="25"/>
        <w:widowControl/>
        <w:numPr>
          <w:ilvl w:val="0"/>
          <w:numId w:val="0"/>
        </w:numPr>
        <w:spacing w:line="360" w:lineRule="auto"/>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450CA195">
      <w:pPr>
        <w:pStyle w:val="695"/>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highlight w:val="none"/>
          <w14:textFill>
            <w14:solidFill>
              <w14:schemeClr w14:val="tx1"/>
            </w14:solidFill>
          </w14:textFill>
        </w:rPr>
      </w:pPr>
    </w:p>
    <w:p w14:paraId="2398AAF5">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60691562">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2691581">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5F1C975">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64DBB678">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18799845">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2AC77204">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D72FB1A">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35E4F022">
      <w:pPr>
        <w:spacing w:line="360" w:lineRule="auto"/>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59118404">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23C966D8">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1E13A151">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2A533BE3">
      <w:pPr>
        <w:snapToGrid w:val="0"/>
        <w:spacing w:before="240" w:beforeLines="100"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02846ABE">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080F3B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FFFCEBF">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5723941">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E894CFE">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6FDF0FD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F588E39">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4A938CC7">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44F369">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E437833">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FB9C6F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853549A">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26BF4CA9">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DBD8435">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EDFB376">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76DC750">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36C6670">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FE4B633">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61147F35">
      <w:pPr>
        <w:snapToGrid w:val="0"/>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7FADBC61">
      <w:pPr>
        <w:snapToGrid w:val="0"/>
        <w:spacing w:line="360" w:lineRule="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1C74AB02">
      <w:pPr>
        <w:snapToGrid w:val="0"/>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116AF9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743140F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2C94E735">
      <w:pPr>
        <w:spacing w:line="360" w:lineRule="auto"/>
        <w:jc w:val="center"/>
        <w:rPr>
          <w:rFonts w:hint="eastAsia" w:ascii="仿宋" w:hAnsi="仿宋" w:eastAsia="仿宋" w:cs="仿宋"/>
          <w:b/>
          <w:bCs/>
          <w:color w:val="000000" w:themeColor="text1"/>
          <w:sz w:val="24"/>
          <w:highlight w:val="none"/>
          <w14:textFill>
            <w14:solidFill>
              <w14:schemeClr w14:val="tx1"/>
            </w14:solidFill>
          </w14:textFill>
        </w:rPr>
      </w:pPr>
    </w:p>
    <w:p w14:paraId="70D3373A">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371D6898">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417C4DDF">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247A7C18">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61A3CBA1">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55AA08AC">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1A512102">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41085B05">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5BF5D743">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3431CBAD">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3D569DB">
      <w:pPr>
        <w:widowControl/>
        <w:spacing w:line="360" w:lineRule="auto"/>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070B4464">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CD5E82E">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28CAA21">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ADA411">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F681EE1">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D8F416A">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81D3B3D">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32F0E30">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7786088E">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785632BC">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CFDBAD5">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48E4399C">
      <w:pPr>
        <w:spacing w:line="360" w:lineRule="auto"/>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1F3BA109">
      <w:pPr>
        <w:spacing w:line="360" w:lineRule="auto"/>
        <w:jc w:val="center"/>
        <w:rPr>
          <w:rFonts w:hint="eastAsia" w:ascii="仿宋" w:hAnsi="仿宋" w:eastAsia="仿宋" w:cs="仿宋"/>
          <w:b/>
          <w:color w:val="000000" w:themeColor="text1"/>
          <w:sz w:val="24"/>
          <w:highlight w:val="none"/>
          <w14:textFill>
            <w14:solidFill>
              <w14:schemeClr w14:val="tx1"/>
            </w14:solidFill>
          </w14:textFill>
        </w:rPr>
      </w:pPr>
    </w:p>
    <w:p w14:paraId="22B87608">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58A1F797">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773F42BF">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46BF414">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943137A">
      <w:pPr>
        <w:tabs>
          <w:tab w:val="left" w:pos="6510"/>
        </w:tabs>
        <w:spacing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48458CC">
      <w:pPr>
        <w:tabs>
          <w:tab w:val="left" w:pos="6510"/>
        </w:tabs>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76D2573">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802B6D5">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9D8FF5D">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D5E67CA">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B5E030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2E83594">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478058C0">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74039076">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D4E3680">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422B5AF">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2512F6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404E4FD8">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E4FE5C5">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E018A2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AA3A54F">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AA744CF">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AD3856F">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2FCBC3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5C826C87">
      <w:pPr>
        <w:spacing w:line="360" w:lineRule="auto"/>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0800D2B">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048ADB21">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6D336B7A">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363BEBA9">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95E0AB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0BAF558">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5DC88FD">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D48984A">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C7CF221">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50DDA7ED">
      <w:pPr>
        <w:spacing w:line="360" w:lineRule="auto"/>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1F8DE52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707D5C2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69E4120">
      <w:pPr>
        <w:spacing w:line="360" w:lineRule="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3BD4F7F5">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4885E40E">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013EF36A">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3C0B1EF">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09B79726">
      <w:pPr>
        <w:spacing w:line="360" w:lineRule="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08BAC13B">
      <w:pPr>
        <w:widowControl/>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12E8D9EA">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4D1DE50C">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2A9327D1">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0D148898">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086A1209">
      <w:pPr>
        <w:widowControl/>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5D9B0BAF">
      <w:pPr>
        <w:widowControl/>
        <w:spacing w:line="360" w:lineRule="auto"/>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70C0DED7">
      <w:pPr>
        <w:spacing w:line="360" w:lineRule="auto"/>
        <w:rPr>
          <w:rFonts w:hint="eastAsia" w:ascii="仿宋" w:hAnsi="仿宋" w:eastAsia="仿宋" w:cs="仿宋"/>
          <w:b/>
          <w:color w:val="000000" w:themeColor="text1"/>
          <w:sz w:val="24"/>
          <w:highlight w:val="none"/>
          <w14:textFill>
            <w14:solidFill>
              <w14:schemeClr w14:val="tx1"/>
            </w14:solidFill>
          </w14:textFill>
        </w:rPr>
      </w:pPr>
    </w:p>
    <w:p w14:paraId="513F0CB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DDF1661">
      <w:pPr>
        <w:autoSpaceDE w:val="0"/>
        <w:autoSpaceDN w:val="0"/>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385A924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7AFF4C5">
      <w:pPr>
        <w:autoSpaceDE w:val="0"/>
        <w:autoSpaceDN w:val="0"/>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0C290BD4">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256168A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21DB44C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E99825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授权代表根据招标文件规定及投标内容而对采购人、采购代理机构所作的任何合法承诺，包括书面澄清及响应等均对联合投标各方产生约束力。</w:t>
      </w:r>
    </w:p>
    <w:p w14:paraId="58EC54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49BC471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93E58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AB742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5F5B1D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0696431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60"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60"/>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61"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61"/>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244FE34A">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62"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62"/>
    </w:p>
    <w:p w14:paraId="196871B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68174D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6FBD85C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3A9CD7C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4A78CD1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1E2E6D3B">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A8659F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6C15048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D50A22A">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55E3BCE6">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D18909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F83EA8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119AE3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E2E540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5B429C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2EC0AB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876A0B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2A7206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C72BDF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8BAF5C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A19BB9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25CF49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50041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2B31747">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F30759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DE69C90">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AD6554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2AA8C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D439C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0D783E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8567A49">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0D5E006">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D1267BC">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D1B3160">
      <w:pPr>
        <w:snapToGrid w:val="0"/>
        <w:spacing w:line="360" w:lineRule="auto"/>
        <w:ind w:firstLine="3666" w:firstLineChars="1100"/>
        <w:rPr>
          <w:rFonts w:hint="eastAsia" w:ascii="仿宋" w:hAnsi="仿宋" w:eastAsia="仿宋" w:cs="仿宋"/>
          <w:b/>
          <w:color w:val="000000" w:themeColor="text1"/>
          <w:spacing w:val="6"/>
          <w:sz w:val="32"/>
          <w:szCs w:val="32"/>
          <w:highlight w:val="none"/>
          <w14:textFill>
            <w14:solidFill>
              <w14:schemeClr w14:val="tx1"/>
            </w14:solidFill>
          </w14:textFill>
        </w:rPr>
      </w:pPr>
    </w:p>
    <w:p w14:paraId="21D698D0">
      <w:pPr>
        <w:widowControl/>
        <w:adjustRightInd/>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39A94459">
      <w:pPr>
        <w:spacing w:line="360" w:lineRule="auto"/>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163" w:name="OLE_LINK13"/>
      <w:bookmarkStart w:id="164" w:name="OLE_LINK14"/>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63"/>
    <w:bookmarkEnd w:id="164"/>
    <w:p w14:paraId="6BBE8BCA">
      <w:pPr>
        <w:spacing w:line="360" w:lineRule="auto"/>
        <w:rPr>
          <w:rFonts w:hint="eastAsia" w:ascii="仿宋" w:hAnsi="仿宋" w:eastAsia="仿宋" w:cs="仿宋"/>
          <w:b/>
          <w:color w:val="000000" w:themeColor="text1"/>
          <w:spacing w:val="6"/>
          <w:sz w:val="30"/>
          <w:szCs w:val="30"/>
          <w:highlight w:val="none"/>
          <w14:textFill>
            <w14:solidFill>
              <w14:schemeClr w14:val="tx1"/>
            </w14:solidFill>
          </w14:textFill>
        </w:rPr>
      </w:pPr>
    </w:p>
    <w:p w14:paraId="19A8CCC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05721E34">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3ACBBE88">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118293DE">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3F120CB">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kern w:val="0"/>
          <w:sz w:val="24"/>
          <w:highlight w:val="none"/>
          <w:lang w:val="en-US" w:eastAsia="zh-CN"/>
          <w14:textFill>
            <w14:solidFill>
              <w14:schemeClr w14:val="tx1"/>
            </w14:solidFill>
          </w14:textFill>
        </w:rPr>
        <w:t>盖章</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w:t>
      </w:r>
    </w:p>
    <w:p w14:paraId="4F7E299C">
      <w:pPr>
        <w:tabs>
          <w:tab w:val="left" w:pos="4860"/>
        </w:tabs>
        <w:spacing w:line="360" w:lineRule="auto"/>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1C62E39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CA6E50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2DA245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3683D2B">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FF93473">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30503B8">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E80AD34">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58ECDEB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9E06DB5">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C91FB22">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F1A62A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821B7CE">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182E01A">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3797919F">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705F8ED">
      <w:pPr>
        <w:autoSpaceDE w:val="0"/>
        <w:autoSpaceDN w:val="0"/>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755F323">
      <w:pPr>
        <w:pStyle w:val="25"/>
        <w:rPr>
          <w:rFonts w:hint="eastAsia" w:ascii="仿宋" w:hAnsi="仿宋" w:eastAsia="仿宋" w:cs="仿宋"/>
          <w:color w:val="000000" w:themeColor="text1"/>
          <w:highlight w:val="none"/>
          <w14:textFill>
            <w14:solidFill>
              <w14:schemeClr w14:val="tx1"/>
            </w14:solidFill>
          </w14:textFill>
        </w:rPr>
      </w:pPr>
    </w:p>
    <w:p w14:paraId="45F698AE">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3479F94C">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240C8402">
      <w:pPr>
        <w:snapToGrid w:val="0"/>
        <w:spacing w:line="360" w:lineRule="auto"/>
        <w:rPr>
          <w:rFonts w:hint="eastAsia" w:ascii="仿宋" w:hAnsi="仿宋" w:eastAsia="仿宋" w:cs="仿宋"/>
          <w:b/>
          <w:color w:val="000000" w:themeColor="text1"/>
          <w:kern w:val="0"/>
          <w:sz w:val="32"/>
          <w:szCs w:val="32"/>
          <w:highlight w:val="none"/>
          <w14:textFill>
            <w14:solidFill>
              <w14:schemeClr w14:val="tx1"/>
            </w14:solidFill>
          </w14:textFill>
        </w:rPr>
      </w:pPr>
    </w:p>
    <w:p w14:paraId="58585B39">
      <w:pPr>
        <w:snapToGrid w:val="0"/>
        <w:spacing w:line="360" w:lineRule="auto"/>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5A47A8A4">
      <w:pPr>
        <w:spacing w:line="360" w:lineRule="auto"/>
        <w:jc w:val="center"/>
        <w:rPr>
          <w:rFonts w:hint="eastAsia" w:ascii="仿宋" w:hAnsi="仿宋" w:eastAsia="仿宋" w:cs="仿宋"/>
          <w:color w:val="000000" w:themeColor="text1"/>
          <w:sz w:val="24"/>
          <w:highlight w:val="none"/>
          <w:u w:val="single"/>
          <w14:textFill>
            <w14:solidFill>
              <w14:schemeClr w14:val="tx1"/>
            </w14:solidFill>
          </w14:textFill>
        </w:rPr>
      </w:pPr>
    </w:p>
    <w:p w14:paraId="65DD0B29">
      <w:pPr>
        <w:spacing w:line="360" w:lineRule="auto"/>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57601BDE">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eastAsia="zh-CN"/>
          <w14:textFill>
            <w14:solidFill>
              <w14:schemeClr w14:val="tx1"/>
            </w14:solidFill>
          </w14:textFill>
        </w:rPr>
        <w:t>（项目名称）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采购活动</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服务全部由符合政策要求的中小企业承接。相关企业（含联合体中的中小企业、签订分包意向协议的中小企业）的具体情况如下：</w:t>
      </w:r>
    </w:p>
    <w:p w14:paraId="28E39990">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0857A858">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6C65F3AA">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2DD94DF">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5A95E768">
      <w:pPr>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14837E82">
      <w:pPr>
        <w:spacing w:line="360" w:lineRule="auto"/>
        <w:ind w:right="176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w:t>
      </w:r>
      <w:r>
        <w:rPr>
          <w:rFonts w:hint="eastAsia" w:ascii="仿宋" w:hAnsi="仿宋" w:eastAsia="仿宋" w:cs="仿宋"/>
          <w:color w:val="000000" w:themeColor="text1"/>
          <w:sz w:val="24"/>
          <w:highlight w:val="none"/>
          <w:lang w:val="en-US" w:eastAsia="zh-CN"/>
          <w14:textFill>
            <w14:solidFill>
              <w14:schemeClr w14:val="tx1"/>
            </w14:solidFill>
          </w14:textFill>
        </w:rPr>
        <w:t>盖章</w:t>
      </w:r>
      <w:r>
        <w:rPr>
          <w:rFonts w:hint="eastAsia" w:ascii="仿宋" w:hAnsi="仿宋" w:eastAsia="仿宋" w:cs="仿宋"/>
          <w:color w:val="000000" w:themeColor="text1"/>
          <w:sz w:val="24"/>
          <w:highlight w:val="none"/>
          <w14:textFill>
            <w14:solidFill>
              <w14:schemeClr w14:val="tx1"/>
            </w14:solidFill>
          </w14:textFill>
        </w:rPr>
        <w:t>）：</w:t>
      </w:r>
    </w:p>
    <w:p w14:paraId="7A4C7563">
      <w:pPr>
        <w:spacing w:line="360" w:lineRule="auto"/>
        <w:ind w:right="1120" w:firstLine="4920" w:firstLineChars="20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6F16BE5A">
      <w:pPr>
        <w:spacing w:line="360" w:lineRule="auto"/>
        <w:ind w:firstLine="310" w:firstLineChars="147"/>
        <w:jc w:val="lef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11F16893">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p>
    <w:p w14:paraId="3E7E622D">
      <w:pPr>
        <w:spacing w:line="360" w:lineRule="auto"/>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55FE324D">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8AF46A0">
      <w:pPr>
        <w:spacing w:line="360" w:lineRule="auto"/>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DB39CFD">
      <w:pPr>
        <w:pStyle w:val="2"/>
        <w:rPr>
          <w:rFonts w:hint="eastAsia" w:ascii="仿宋" w:hAnsi="仿宋" w:eastAsia="仿宋" w:cs="仿宋"/>
          <w:color w:val="000000" w:themeColor="text1"/>
          <w:highlight w:val="none"/>
          <w:lang w:val="en-US"/>
          <w14:textFill>
            <w14:solidFill>
              <w14:schemeClr w14:val="tx1"/>
            </w14:solidFill>
          </w14:textFill>
        </w:rPr>
      </w:pPr>
    </w:p>
    <w:p w14:paraId="5934D413">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0CDD9A0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473D3532">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8728445">
      <w:pPr>
        <w:widowControl/>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718EACD3">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08743E5A">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42038009">
      <w:pPr>
        <w:pStyle w:val="25"/>
        <w:rPr>
          <w:rFonts w:hint="eastAsia"/>
          <w:color w:val="000000" w:themeColor="text1"/>
          <w:highlight w:val="none"/>
          <w:lang w:val="en-US" w:eastAsia="zh-CN"/>
          <w14:textFill>
            <w14:solidFill>
              <w14:schemeClr w14:val="tx1"/>
            </w14:solidFill>
          </w14:textFill>
        </w:rPr>
      </w:pPr>
    </w:p>
    <w:p w14:paraId="26543BAF">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5E9075C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32D0141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3DC2480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C5C91E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6F76BE07">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1167DB3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1949B53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37A87393">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01014272">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DCC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7A9B43">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210CA467">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6B8877EA">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5037CCDC">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7D2A6BE9">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184D241B">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4ADD60EB">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68CAF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AAA3A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44AF50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22C46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6F285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41AB78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0670067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78BBAF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69414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4B0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39A57E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A60A0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FB16B0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56D8C7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06C11D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5E799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3E87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B3F4B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20695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8772D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4D0FE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1A03D8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46E131B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0B72DC3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443CD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9EB12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4F391A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5D5E8D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96E575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039E06E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12FB778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522E496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664D51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56D9C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E3059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0DD3C4B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4CEC0F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19B3DC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2DE0792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05087E5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7CE5C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8325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18B70AD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97602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31EA9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60378C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3B62B38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0750D30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3FC6A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161A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709AB4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7F5454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CCBF37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44A83F3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14B9CE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1163E06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4023C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092A1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1480B7D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ACCC04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44199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8C17DC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7BD4C58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15F250B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BB02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5E0A3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1113BA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B3C4CA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25B9C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3120D7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01F7E2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693033B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C54B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E805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6CE0ABA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2642C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6FEC5A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58D59D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9E12C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C89FE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CFEF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5AC08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4A458E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9AEEF5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E2B41B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6C481DE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1425DF3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19B21D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79D3A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2CE8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32AA5AD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42B1D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501C64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7755932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17EC82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4EC8AE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75C3C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30E30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378AC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19363C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3C19E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328ED5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452BBD0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29909EE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EECC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B17A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5A3ABE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F37D62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852852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A2AA7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75A14C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2D45E92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171E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03DA9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2BC32B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4DEEA8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5235A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23EF119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0B1E1E6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0E1E382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C273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5D45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1E966F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D6C1F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7A0BC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7EC187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17B706F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43E216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3AF6F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1D0D9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6BEF7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8E9E5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273AB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2026FA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3ACE7A2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4903B49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4135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8E274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5D5522A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688803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562CE8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00FEA1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334709D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0F7CA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DF62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90E67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246153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62B8CB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F53952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4346561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352E95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7D131EB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729D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E69D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773C896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65054D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1B60F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5171904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6423A0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0E2E7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6843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24C1D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226E9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C3EE6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3D90E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03C928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595904F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1DD58B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CF48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C0BC6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6D4A96B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5D243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F40CE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5979C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A59F9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21F554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26D5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822A9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DF163E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A64D2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ABC10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624A15C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253ADC0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1364B04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24982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B12D9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11EE8B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32B302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AEBD2C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5370377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31B857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04E37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8231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F708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EAAD76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6B6506E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2C0DB1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5FB3F0C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23AFC0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486D09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7652E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46AE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2042035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293B22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23CE49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38D3FE1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29FE823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1474822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0B860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6323E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908E89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DEFDB3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4F4A7F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7E4527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21FD49D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2AC4175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4309C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3A4EB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3F216C3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1EB813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3DBB9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4F50DD2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A7926E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ADC027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F028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B433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69224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0BE9DCB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92F7F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1A84A00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428170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3940CB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6012C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3568EE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7640857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3D857F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0DBF9C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E38CED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185ECD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72526A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7ED8663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4607AE8F">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6F5B66D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6C5E08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15AFCF0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1FF0500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3D0B93A">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31D07A7C">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45677D96">
      <w:pPr>
        <w:widowControl/>
        <w:jc w:val="left"/>
        <w:rPr>
          <w:rFonts w:hint="eastAsia" w:ascii="仿宋" w:hAnsi="仿宋" w:eastAsia="仿宋" w:cs="仿宋"/>
          <w:color w:val="000000" w:themeColor="text1"/>
          <w:kern w:val="0"/>
          <w:sz w:val="24"/>
          <w:highlight w:val="none"/>
          <w14:textFill>
            <w14:solidFill>
              <w14:schemeClr w14:val="tx1"/>
            </w14:solidFill>
          </w14:textFill>
        </w:rPr>
      </w:pPr>
    </w:p>
    <w:p w14:paraId="2874B09D">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37968A80">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2CE334F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62BF50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8CC97F2">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3007C23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28BF9E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5F47F2C3">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仓储业所包括的行业中类，根据《国民经济行业分类》（GB/T4754—2017）调整为“通用仓储，低温仓储，危险品仓储，谷物、棉花等农产品仓储，中药材仓储和其他仓储业”。</w:t>
      </w:r>
    </w:p>
    <w:p w14:paraId="6B0DC49C">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08F87F0A">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3F398790">
      <w:pPr>
        <w:widowControl/>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10B79248">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74B29A7C">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14A7E6FA">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471D4E8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50EC5C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7587ABE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2CFDF71A">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5645B0C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520F030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73A5C87B">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7B82D4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5AB280F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0C524CC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1649250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13CEA85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15363190">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44BC640C">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3EA50E93">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78DAFD21">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1D6EAA1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5EA9945">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r>
        <w:rPr>
          <w:rFonts w:hint="eastAsia" w:ascii="仿宋" w:hAnsi="仿宋" w:eastAsia="仿宋" w:cs="仿宋"/>
          <w:color w:val="000000" w:themeColor="text1"/>
          <w:kern w:val="0"/>
          <w:szCs w:val="21"/>
          <w:highlight w:val="none"/>
          <w:lang w:eastAsia="zh-CN"/>
          <w14:textFill>
            <w14:solidFill>
              <w14:schemeClr w14:val="tx1"/>
            </w14:solidFill>
          </w14:textFill>
        </w:rPr>
        <w:t>增加</w:t>
      </w:r>
      <w:r>
        <w:rPr>
          <w:rFonts w:hint="eastAsia" w:ascii="仿宋" w:hAnsi="仿宋" w:eastAsia="仿宋" w:cs="仿宋"/>
          <w:color w:val="000000" w:themeColor="text1"/>
          <w:kern w:val="0"/>
          <w:szCs w:val="21"/>
          <w:highlight w:val="none"/>
          <w14:textFill>
            <w14:solidFill>
              <w14:schemeClr w14:val="tx1"/>
            </w14:solidFill>
          </w14:textFill>
        </w:rPr>
        <w:t>相应的字段模块。经过认定的金融业企业在系统中进行规模登记，方便政府部门和社会各界查询使用。</w:t>
      </w:r>
    </w:p>
    <w:p w14:paraId="4284115D">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w:t>
      </w:r>
      <w:r>
        <w:rPr>
          <w:rFonts w:hint="eastAsia" w:ascii="仿宋" w:hAnsi="仿宋" w:eastAsia="仿宋" w:cs="仿宋"/>
          <w:color w:val="000000" w:themeColor="text1"/>
          <w:kern w:val="0"/>
          <w:szCs w:val="21"/>
          <w:highlight w:val="none"/>
          <w:lang w:eastAsia="zh-CN"/>
          <w14:textFill>
            <w14:solidFill>
              <w14:schemeClr w14:val="tx1"/>
            </w14:solidFill>
          </w14:textFill>
        </w:rPr>
        <w:t>每</w:t>
      </w:r>
      <w:r>
        <w:rPr>
          <w:rFonts w:hint="eastAsia" w:ascii="仿宋" w:hAnsi="仿宋" w:eastAsia="仿宋" w:cs="仿宋"/>
          <w:color w:val="000000" w:themeColor="text1"/>
          <w:kern w:val="0"/>
          <w:szCs w:val="21"/>
          <w:highlight w:val="none"/>
          <w14:textFill>
            <w14:solidFill>
              <w14:schemeClr w14:val="tx1"/>
            </w14:solidFill>
          </w14:textFill>
        </w:rPr>
        <w:t>五年对划型标准值受经济发展与通货膨胀等因素</w:t>
      </w:r>
      <w:r>
        <w:rPr>
          <w:rFonts w:hint="eastAsia" w:ascii="仿宋" w:hAnsi="仿宋" w:eastAsia="仿宋" w:cs="仿宋"/>
          <w:color w:val="000000" w:themeColor="text1"/>
          <w:kern w:val="0"/>
          <w:szCs w:val="21"/>
          <w:highlight w:val="none"/>
          <w:lang w:eastAsia="zh-CN"/>
          <w14:textFill>
            <w14:solidFill>
              <w14:schemeClr w14:val="tx1"/>
            </w14:solidFill>
          </w14:textFill>
        </w:rPr>
        <w:t>的影</w:t>
      </w:r>
      <w:r>
        <w:rPr>
          <w:rFonts w:hint="eastAsia" w:ascii="仿宋" w:hAnsi="仿宋" w:eastAsia="仿宋" w:cs="仿宋"/>
          <w:color w:val="000000" w:themeColor="text1"/>
          <w:kern w:val="0"/>
          <w:szCs w:val="21"/>
          <w:highlight w:val="none"/>
          <w14:textFill>
            <w14:solidFill>
              <w14:schemeClr w14:val="tx1"/>
            </w14:solidFill>
          </w14:textFill>
        </w:rPr>
        <w:t>响程度进行评估和调整。</w:t>
      </w:r>
    </w:p>
    <w:p w14:paraId="48C6DE6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310B17F2">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425DF967">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29958858">
      <w:pPr>
        <w:widowControl/>
        <w:shd w:val="clear" w:color="auto" w:fill="FFFFFF"/>
        <w:spacing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594F8AA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3F81BDD3">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D5AC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CB829A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3F75DBCE">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6A955811">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30120365">
            <w:pPr>
              <w:widowControl/>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42BCA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ED719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18F28F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0560D4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62AD965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809E39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6A837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67E216">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D459DE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6EC482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12607F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A94637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1972D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D174F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744011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9CBB9C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D689A0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18DB62D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B68F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DF76B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681B1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5580D47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5D0FD00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C65EB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A46A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1A23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349017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65EDEA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DBED2B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8662BC7">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74C6D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1173C7">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735920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C52725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47236A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653F99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44143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A8909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80875F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4120C3A1">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5FE69C4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5DCF0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1807E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014561">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ADDE26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7295B1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370111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178A0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7F457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886F43">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796B29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CF74BB4">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82B334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6E9486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6FBC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00B77F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3F0DE51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13B593D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DDD051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5823C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49F677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B957E8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C27D3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B16558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54267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6411D0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2BD4E6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2378D6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540142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58DA1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ED9FF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7E84F13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00094CBC">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48C91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7796E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64582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7FD8C0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7E225A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F6B4A7A">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77049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88F360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731C99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7C213F3">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920F36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30F49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F0653E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60A3298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7347468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4D50DA2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B4103C4">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4E5B0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04822D">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A1DEDD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6EB2F4E">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6F7548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23274D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3A3BF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E743B">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893179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BC1585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120216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26BE5E9">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16B46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E7638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EAFCA5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0798E92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44A4E4C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047B84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0C1B4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70F73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72E8E2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CAA0D3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9B5C7E8">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AE8340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3118D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CF7980">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A2D72E5">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5A8D1F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EABAFDB">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4B02D07E">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2AC15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6F60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6B5ED77F">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3BD2015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2D1C628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4E0DB80">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5965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9CBC6C">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7D3F128">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45DBD0A">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04222D5">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EC3A50D">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4BA3E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F0CE72">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6D5E619">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5837EDF">
            <w:pPr>
              <w:widowControl/>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1C8F506">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445A972">
            <w:pPr>
              <w:widowControl/>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1C19D206">
      <w:pPr>
        <w:rPr>
          <w:rFonts w:hint="eastAsia" w:ascii="仿宋" w:hAnsi="仿宋" w:eastAsia="仿宋" w:cs="仿宋"/>
          <w:color w:val="000000" w:themeColor="text1"/>
          <w:sz w:val="24"/>
          <w:highlight w:val="none"/>
          <w14:textFill>
            <w14:solidFill>
              <w14:schemeClr w14:val="tx1"/>
            </w14:solidFill>
          </w14:textFill>
        </w:rPr>
      </w:pPr>
    </w:p>
    <w:p w14:paraId="74B874A9">
      <w:pPr>
        <w:ind w:firstLine="420" w:firstLineChars="200"/>
        <w:rPr>
          <w:rFonts w:hint="eastAsia" w:ascii="仿宋" w:hAnsi="仿宋" w:eastAsia="仿宋" w:cs="仿宋"/>
          <w:color w:val="000000" w:themeColor="text1"/>
          <w:highlight w:val="none"/>
          <w14:textFill>
            <w14:solidFill>
              <w14:schemeClr w14:val="tx1"/>
            </w14:solidFill>
          </w14:textFill>
        </w:rPr>
      </w:pPr>
    </w:p>
    <w:p w14:paraId="17D55259">
      <w:pPr>
        <w:spacing w:line="360" w:lineRule="auto"/>
        <w:ind w:right="420"/>
        <w:rPr>
          <w:rFonts w:hint="eastAsia" w:ascii="仿宋" w:hAnsi="仿宋" w:eastAsia="仿宋" w:cs="仿宋"/>
          <w:color w:val="000000" w:themeColor="text1"/>
          <w:highlight w:val="none"/>
          <w14:textFill>
            <w14:solidFill>
              <w14:schemeClr w14:val="tx1"/>
            </w14:solidFill>
          </w14:textFill>
        </w:rPr>
      </w:pPr>
    </w:p>
    <w:p w14:paraId="1F6193F9">
      <w:pPr>
        <w:spacing w:line="360" w:lineRule="auto"/>
        <w:rPr>
          <w:rFonts w:ascii="宋体" w:hAnsi="宋体" w:cs="宋体"/>
          <w:bCs/>
          <w:color w:val="000000" w:themeColor="text1"/>
          <w:sz w:val="24"/>
          <w:highlight w:val="none"/>
          <w14:textFill>
            <w14:solidFill>
              <w14:schemeClr w14:val="tx1"/>
            </w14:solidFill>
          </w14:textFill>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A9BCD">
    <w:pPr>
      <w:pStyle w:val="41"/>
      <w:framePr w:wrap="around" w:vAnchor="text" w:hAnchor="margin" w:xAlign="right" w:y="1"/>
      <w:rPr>
        <w:rStyle w:val="73"/>
      </w:rPr>
    </w:pPr>
    <w:r>
      <w:fldChar w:fldCharType="begin"/>
    </w:r>
    <w:r>
      <w:rPr>
        <w:rStyle w:val="73"/>
      </w:rPr>
      <w:instrText xml:space="preserve">PAGE  </w:instrText>
    </w:r>
    <w:r>
      <w:fldChar w:fldCharType="end"/>
    </w:r>
  </w:p>
  <w:p w14:paraId="415F81B4">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A2A6">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51F6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bookmarkStart w:id="165" w:name="_Toc131845147"/>
                          <w:bookmarkStart w:id="166" w:name="_Toc91899912"/>
                          <w:bookmarkStart w:id="167" w:name="_Toc36110187"/>
                          <w:bookmarkStart w:id="168" w:name="_Toc164085800"/>
                          <w:r>
                            <w:rPr>
                              <w:rFonts w:hint="eastAsia" w:ascii="仿宋_GB2312" w:eastAsia="仿宋_GB2312"/>
                              <w:kern w:val="0"/>
                              <w:szCs w:val="21"/>
                              <w:lang w:val="en-US" w:eastAsia="zh-CN"/>
                            </w:rPr>
                            <w:t>78</w:t>
                          </w:r>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D351F63">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bookmarkStart w:id="165" w:name="_Toc131845147"/>
                    <w:bookmarkStart w:id="166" w:name="_Toc91899912"/>
                    <w:bookmarkStart w:id="167" w:name="_Toc36110187"/>
                    <w:bookmarkStart w:id="168" w:name="_Toc164085800"/>
                    <w:r>
                      <w:rPr>
                        <w:rFonts w:hint="eastAsia" w:ascii="仿宋_GB2312" w:eastAsia="仿宋_GB2312"/>
                        <w:kern w:val="0"/>
                        <w:szCs w:val="21"/>
                        <w:lang w:val="en-US" w:eastAsia="zh-CN"/>
                      </w:rPr>
                      <w:t>78</w:t>
                    </w:r>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FAF25">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D5A6C">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D282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78</w:t>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FCD2827">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78</w:t>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8365E">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CA1D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78</w:t>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DCA1D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78</w:t>
                    </w:r>
                    <w:r>
                      <w:rPr>
                        <w:rFonts w:hint="eastAsia" w:ascii="仿宋_GB2312" w:eastAsia="仿宋_GB2312"/>
                        <w:kern w:val="0"/>
                      </w:rPr>
                      <w:t xml:space="preserve"> 页</w:t>
                    </w:r>
                  </w:p>
                </w:txbxContent>
              </v:textbox>
            </v:shape>
          </w:pict>
        </mc:Fallback>
      </mc:AlternateContent>
    </w:r>
  </w:p>
  <w:p w14:paraId="3444B19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49617">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2632F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w:t>
                          </w:r>
                          <w:r>
                            <w:rPr>
                              <w:rFonts w:hint="eastAsia" w:ascii="仿宋_GB2312" w:eastAsia="仿宋_GB2312"/>
                              <w:kern w:val="0"/>
                              <w:lang w:val="en-US" w:eastAsia="zh-CN"/>
                            </w:rPr>
                            <w:t>78</w:t>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E2632F9">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w:t>
                    </w:r>
                    <w:r>
                      <w:rPr>
                        <w:rFonts w:hint="eastAsia" w:ascii="仿宋_GB2312" w:eastAsia="仿宋_GB2312"/>
                        <w:kern w:val="0"/>
                        <w:lang w:val="en-US" w:eastAsia="zh-CN"/>
                      </w:rPr>
                      <w:t>78</w:t>
                    </w:r>
                    <w:r>
                      <w:rPr>
                        <w:rFonts w:hint="eastAsia" w:ascii="仿宋_GB2312" w:eastAsia="仿宋_GB2312"/>
                        <w:kern w:val="0"/>
                      </w:rPr>
                      <w:t xml:space="preserve"> 页</w:t>
                    </w:r>
                  </w:p>
                </w:txbxContent>
              </v:textbox>
            </v:shape>
          </w:pict>
        </mc:Fallback>
      </mc:AlternateContent>
    </w:r>
  </w:p>
  <w:p w14:paraId="06B1C508">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D4359">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73D9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373D92">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CADED2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DAA60">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7348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78</w:t>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857348C">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lang w:val="en-US" w:eastAsia="zh-CN"/>
                      </w:rPr>
                      <w:t>78</w:t>
                    </w:r>
                    <w:r>
                      <w:rPr>
                        <w:rFonts w:hint="eastAsia" w:ascii="仿宋_GB2312" w:eastAsia="仿宋_GB2312"/>
                        <w:kern w:val="0"/>
                      </w:rPr>
                      <w:t xml:space="preserve"> 页</w:t>
                    </w:r>
                  </w:p>
                </w:txbxContent>
              </v:textbox>
            </v:shape>
          </w:pict>
        </mc:Fallback>
      </mc:AlternateContent>
    </w:r>
  </w:p>
  <w:p w14:paraId="704DDC0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C1E89">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EA65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lang w:val="en-US" w:eastAsia="zh-CN"/>
                            </w:rPr>
                            <w:t>78</w:t>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70EA658">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lang w:val="en-US" w:eastAsia="zh-CN"/>
                      </w:rPr>
                      <w:t>78</w:t>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2E3FB">
    <w:pPr>
      <w:pStyle w:val="41"/>
      <w:framePr w:wrap="around" w:vAnchor="text" w:hAnchor="margin" w:xAlign="right" w:y="1"/>
      <w:rPr>
        <w:rStyle w:val="73"/>
      </w:rPr>
    </w:pPr>
    <w:r>
      <w:fldChar w:fldCharType="begin"/>
    </w:r>
    <w:r>
      <w:rPr>
        <w:rStyle w:val="73"/>
      </w:rPr>
      <w:instrText xml:space="preserve">PAGE  </w:instrText>
    </w:r>
    <w:r>
      <w:fldChar w:fldCharType="end"/>
    </w:r>
  </w:p>
  <w:p w14:paraId="51CB749C">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ED77D">
    <w:pPr>
      <w:pStyle w:val="42"/>
      <w:jc w:val="left"/>
      <w:rPr>
        <w:rFonts w:hint="eastAsia" w:eastAsia="仿宋"/>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SXHY-2026CG-0501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6D570">
    <w:pPr>
      <w:pStyle w:val="42"/>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SXHY-2026CG-0501</w:t>
    </w:r>
  </w:p>
  <w:p w14:paraId="13DF175D">
    <w:pPr>
      <w:pStyle w:val="42"/>
      <w:pBdr>
        <w:bottom w:val="none" w:color="auto" w:sz="0" w:space="0"/>
      </w:pBdr>
      <w:tabs>
        <w:tab w:val="clear" w:pos="4153"/>
        <w:tab w:val="clear" w:pos="8306"/>
      </w:tabs>
      <w:jc w:val="both"/>
    </w:pPr>
  </w:p>
  <w:p w14:paraId="3EEC03D0">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E4C9C">
    <w:pPr>
      <w:pStyle w:val="42"/>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SXHY-2026CG-0501</w:t>
    </w:r>
  </w:p>
  <w:p w14:paraId="5677CC1F">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BBD6E">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SXHY-2026CG-0501</w:t>
    </w:r>
    <w:r>
      <w:rPr>
        <w:rFonts w:hint="eastAsia" w:ascii="仿宋" w:hAnsi="仿宋" w:eastAsia="仿宋" w:cs="仿宋"/>
        <w:lang w:val="en-US" w:eastAsia="zh-CN"/>
      </w:rPr>
      <w:t xml:space="preserve"> </w:t>
    </w:r>
  </w:p>
  <w:p w14:paraId="1EB1EA3C">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A388">
    <w:pPr>
      <w:pStyle w:val="42"/>
      <w:jc w:val="left"/>
      <w:rPr>
        <w:rFonts w:hint="eastAsia" w:ascii="仿宋_GB2312" w:eastAsia="仿宋"/>
        <w:b/>
        <w:i/>
        <w:u w:val="single"/>
        <w:lang w:eastAsia="zh-CN"/>
      </w:rPr>
    </w:pPr>
    <w:r>
      <w:rPr>
        <w:rFonts w:hint="eastAsia"/>
      </w:rPr>
      <w:t xml:space="preserve">        </w:t>
    </w: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文件编号:SXHY-2025CG-0709</w:t>
    </w:r>
  </w:p>
  <w:p w14:paraId="0A20D81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38AF4">
    <w:pPr>
      <w:pStyle w:val="42"/>
      <w:jc w:val="left"/>
      <w:rPr>
        <w:rFonts w:hint="eastAsia" w:ascii="仿宋_GB2312" w:eastAsia="仿宋"/>
        <w:b w:val="0"/>
        <w:i/>
        <w:sz w:val="18"/>
        <w:u w:val="single"/>
        <w:lang w:val="en-US" w:eastAsia="zh-CN"/>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SXHY-2026CG-0501</w:t>
    </w:r>
  </w:p>
  <w:p w14:paraId="2F7F7FFE">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ED0F7">
    <w:pPr>
      <w:pStyle w:val="42"/>
      <w:jc w:val="left"/>
      <w:rPr>
        <w:rFonts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SXHY-2026CG-0501</w:t>
    </w:r>
    <w:r>
      <w:rPr>
        <w:rFonts w:hint="eastAsia" w:ascii="仿宋" w:hAnsi="仿宋" w:eastAsia="仿宋" w:cs="仿宋"/>
        <w:lang w:val="en-US" w:eastAsia="zh-CN"/>
      </w:rPr>
      <w:t xml:space="preserve"> </w:t>
    </w:r>
  </w:p>
  <w:p w14:paraId="51EDF5D5">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18C41">
    <w:pPr>
      <w:pStyle w:val="42"/>
      <w:jc w:val="left"/>
      <w:rPr>
        <w:rFonts w:hint="default" w:ascii="仿宋_GB2312" w:eastAsia="仿宋_GB2312"/>
        <w:b w:val="0"/>
        <w:i/>
        <w:sz w:val="18"/>
        <w:u w:val="single"/>
        <w:lang w:val="en-US"/>
      </w:rPr>
    </w:pPr>
    <w:r>
      <w:rPr>
        <w:rFonts w:hint="eastAsia" w:eastAsia="仿宋"/>
        <w:lang w:val="en-US"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SXHY-2026CG-0501</w:t>
    </w:r>
  </w:p>
  <w:p w14:paraId="6C9A5FAB">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2B4795D"/>
    <w:multiLevelType w:val="multilevel"/>
    <w:tmpl w:val="22B4795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DA8258"/>
    <w:multiLevelType w:val="singleLevel"/>
    <w:tmpl w:val="69DA8258"/>
    <w:lvl w:ilvl="0" w:tentative="0">
      <w:start w:val="1"/>
      <w:numFmt w:val="decimal"/>
      <w:suff w:val="nothing"/>
      <w:lvlText w:val="%1．"/>
      <w:lvlJc w:val="left"/>
      <w:pPr>
        <w:ind w:left="0" w:firstLine="4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1A569E2"/>
    <w:rsid w:val="01EA39EC"/>
    <w:rsid w:val="02451051"/>
    <w:rsid w:val="032E2649"/>
    <w:rsid w:val="035BEF8B"/>
    <w:rsid w:val="04D77046"/>
    <w:rsid w:val="06056748"/>
    <w:rsid w:val="0719373D"/>
    <w:rsid w:val="093F1B25"/>
    <w:rsid w:val="09F221D0"/>
    <w:rsid w:val="0A2F185B"/>
    <w:rsid w:val="0B4E69A4"/>
    <w:rsid w:val="0C406F1F"/>
    <w:rsid w:val="0D0D6EF6"/>
    <w:rsid w:val="0D5B17B5"/>
    <w:rsid w:val="0F096B8F"/>
    <w:rsid w:val="0F63063F"/>
    <w:rsid w:val="10DA7127"/>
    <w:rsid w:val="10FF266F"/>
    <w:rsid w:val="115906A2"/>
    <w:rsid w:val="11BF5FAA"/>
    <w:rsid w:val="135B147A"/>
    <w:rsid w:val="13E05C4E"/>
    <w:rsid w:val="15740EF3"/>
    <w:rsid w:val="17ED1F4D"/>
    <w:rsid w:val="18E60774"/>
    <w:rsid w:val="1A987214"/>
    <w:rsid w:val="1AAB6ACA"/>
    <w:rsid w:val="1B9A3AE4"/>
    <w:rsid w:val="1D2F1C3B"/>
    <w:rsid w:val="1FBFFEB0"/>
    <w:rsid w:val="1FC1239C"/>
    <w:rsid w:val="20FF7332"/>
    <w:rsid w:val="2253030E"/>
    <w:rsid w:val="262B48E3"/>
    <w:rsid w:val="275DFFED"/>
    <w:rsid w:val="29506857"/>
    <w:rsid w:val="2B507DFE"/>
    <w:rsid w:val="2C453F34"/>
    <w:rsid w:val="2D46405A"/>
    <w:rsid w:val="2ED41005"/>
    <w:rsid w:val="2F0C0A43"/>
    <w:rsid w:val="2F29178F"/>
    <w:rsid w:val="30CD01D9"/>
    <w:rsid w:val="31010636"/>
    <w:rsid w:val="31182FFE"/>
    <w:rsid w:val="326F4556"/>
    <w:rsid w:val="34616311"/>
    <w:rsid w:val="36C452DD"/>
    <w:rsid w:val="37423F99"/>
    <w:rsid w:val="386A05E5"/>
    <w:rsid w:val="3C401A26"/>
    <w:rsid w:val="3C6B56F9"/>
    <w:rsid w:val="3D5921E7"/>
    <w:rsid w:val="3E6DF6DC"/>
    <w:rsid w:val="3F77634D"/>
    <w:rsid w:val="3FCFDA4A"/>
    <w:rsid w:val="3FE45CDB"/>
    <w:rsid w:val="3FFA350F"/>
    <w:rsid w:val="427E60E8"/>
    <w:rsid w:val="429047D0"/>
    <w:rsid w:val="433639F0"/>
    <w:rsid w:val="442D31C1"/>
    <w:rsid w:val="48AE41CA"/>
    <w:rsid w:val="48EC13B2"/>
    <w:rsid w:val="49EB684E"/>
    <w:rsid w:val="4ABE0E40"/>
    <w:rsid w:val="4AEF30F9"/>
    <w:rsid w:val="4B1077E0"/>
    <w:rsid w:val="4C5B3C8C"/>
    <w:rsid w:val="4DCE02BB"/>
    <w:rsid w:val="4F4B3D85"/>
    <w:rsid w:val="500862DC"/>
    <w:rsid w:val="50D13A00"/>
    <w:rsid w:val="50EF2D57"/>
    <w:rsid w:val="51AD68FA"/>
    <w:rsid w:val="51FD7525"/>
    <w:rsid w:val="539C3BAB"/>
    <w:rsid w:val="54846A56"/>
    <w:rsid w:val="55806F7D"/>
    <w:rsid w:val="55AA399A"/>
    <w:rsid w:val="57076241"/>
    <w:rsid w:val="5B286023"/>
    <w:rsid w:val="5B73EE39"/>
    <w:rsid w:val="5CFAC9C4"/>
    <w:rsid w:val="5DA035A6"/>
    <w:rsid w:val="5E77107E"/>
    <w:rsid w:val="5F561B6F"/>
    <w:rsid w:val="5F57E5CA"/>
    <w:rsid w:val="610276F5"/>
    <w:rsid w:val="616D1AA6"/>
    <w:rsid w:val="618E70CD"/>
    <w:rsid w:val="63F970BA"/>
    <w:rsid w:val="64710555"/>
    <w:rsid w:val="64941596"/>
    <w:rsid w:val="64AFCBD0"/>
    <w:rsid w:val="669C35D3"/>
    <w:rsid w:val="695763B3"/>
    <w:rsid w:val="6A9420CB"/>
    <w:rsid w:val="6AFF2A6C"/>
    <w:rsid w:val="6B3A79BF"/>
    <w:rsid w:val="6CFE5F6F"/>
    <w:rsid w:val="6DBD08F7"/>
    <w:rsid w:val="6EBAEEF7"/>
    <w:rsid w:val="6FC37AD4"/>
    <w:rsid w:val="705B5555"/>
    <w:rsid w:val="71307F9A"/>
    <w:rsid w:val="731A2391"/>
    <w:rsid w:val="733D06E1"/>
    <w:rsid w:val="7715723D"/>
    <w:rsid w:val="77440F0D"/>
    <w:rsid w:val="778CFDC4"/>
    <w:rsid w:val="77EDE09C"/>
    <w:rsid w:val="78AD1F79"/>
    <w:rsid w:val="78EC1708"/>
    <w:rsid w:val="7AAA607A"/>
    <w:rsid w:val="7BC529E2"/>
    <w:rsid w:val="7D1F6C4E"/>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customStyle="1" w:styleId="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7"/>
    <w:link w:val="198"/>
    <w:qFormat/>
    <w:uiPriority w:val="0"/>
    <w:pPr>
      <w:widowControl/>
      <w:snapToGrid w:val="0"/>
      <w:spacing w:line="480" w:lineRule="exact"/>
      <w:ind w:firstLine="567"/>
    </w:pPr>
    <w:rPr>
      <w:rFonts w:ascii="宋体"/>
      <w:snapToGrid w:val="0"/>
      <w:color w:val="000000"/>
      <w:kern w:val="28"/>
      <w:sz w:val="28"/>
      <w:szCs w:val="20"/>
    </w:rPr>
  </w:style>
  <w:style w:type="paragraph" w:styleId="17">
    <w:name w:val="Body Text Indent"/>
    <w:basedOn w:val="1"/>
    <w:next w:val="1"/>
    <w:link w:val="268"/>
    <w:qFormat/>
    <w:uiPriority w:val="0"/>
    <w:pPr>
      <w:spacing w:line="480" w:lineRule="exact"/>
      <w:ind w:firstLine="480" w:firstLineChars="200"/>
    </w:pPr>
    <w:rPr>
      <w:rFonts w:ascii="宋体" w:hAnsi="宋体"/>
      <w:sz w:val="24"/>
    </w:rPr>
  </w:style>
  <w:style w:type="paragraph" w:styleId="18">
    <w:name w:val="caption"/>
    <w:basedOn w:val="1"/>
    <w:next w:val="1"/>
    <w:link w:val="233"/>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7"/>
    <w:qFormat/>
    <w:uiPriority w:val="0"/>
    <w:pPr>
      <w:shd w:val="clear" w:color="auto" w:fill="000080"/>
    </w:pPr>
  </w:style>
  <w:style w:type="paragraph" w:styleId="21">
    <w:name w:val="annotation text"/>
    <w:basedOn w:val="1"/>
    <w:link w:val="347"/>
    <w:qFormat/>
    <w:uiPriority w:val="99"/>
    <w:pPr>
      <w:jc w:val="left"/>
    </w:pPr>
  </w:style>
  <w:style w:type="paragraph" w:styleId="22">
    <w:name w:val="Salutation"/>
    <w:basedOn w:val="1"/>
    <w:next w:val="1"/>
    <w:link w:val="301"/>
    <w:qFormat/>
    <w:uiPriority w:val="0"/>
    <w:rPr>
      <w:rFonts w:ascii="仿宋_GB2312" w:eastAsia="仿宋_GB2312"/>
      <w:sz w:val="28"/>
      <w:szCs w:val="20"/>
    </w:rPr>
  </w:style>
  <w:style w:type="paragraph" w:styleId="23">
    <w:name w:val="Body Text 3"/>
    <w:basedOn w:val="1"/>
    <w:link w:val="333"/>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32"/>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24"/>
    <w:qFormat/>
    <w:uiPriority w:val="0"/>
    <w:pPr>
      <w:ind w:firstLine="420"/>
    </w:pPr>
    <w:rPr>
      <w:rFonts w:hAnsi="Calibri" w:cs="Times New Roman"/>
      <w:snapToGrid/>
      <w:szCs w:val="20"/>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30"/>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6"/>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93"/>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5"/>
    <w:qFormat/>
    <w:uiPriority w:val="0"/>
    <w:pPr>
      <w:spacing w:after="120" w:line="480" w:lineRule="auto"/>
    </w:pPr>
  </w:style>
  <w:style w:type="paragraph" w:styleId="58">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102"/>
    <w:qFormat/>
    <w:uiPriority w:val="0"/>
    <w:rPr>
      <w:b/>
      <w:bCs/>
    </w:rPr>
  </w:style>
  <w:style w:type="paragraph" w:styleId="62">
    <w:name w:val="Body Text First Indent 2"/>
    <w:basedOn w:val="17"/>
    <w:link w:val="126"/>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Heading1"/>
    <w:basedOn w:val="1"/>
    <w:next w:val="1"/>
    <w:qFormat/>
    <w:uiPriority w:val="0"/>
    <w:pPr>
      <w:keepNext/>
      <w:keepLines/>
      <w:spacing w:before="340" w:after="330" w:line="576" w:lineRule="auto"/>
      <w:textAlignment w:val="baseline"/>
    </w:pPr>
    <w:rPr>
      <w:b/>
      <w:bCs/>
      <w:kern w:val="44"/>
      <w:sz w:val="44"/>
      <w:szCs w:val="44"/>
    </w:rPr>
  </w:style>
  <w:style w:type="paragraph" w:customStyle="1" w:styleId="81">
    <w:name w:val="列出段落1"/>
    <w:basedOn w:val="1"/>
    <w:next w:val="1"/>
    <w:qFormat/>
    <w:uiPriority w:val="0"/>
    <w:pPr>
      <w:adjustRightInd/>
      <w:spacing w:line="360" w:lineRule="auto"/>
      <w:ind w:firstLine="420" w:firstLineChars="200"/>
    </w:pPr>
    <w:rPr>
      <w:rFonts w:ascii="Calibri" w:hAnsi="Calibri"/>
      <w:sz w:val="24"/>
      <w:szCs w:val="22"/>
    </w:rPr>
  </w:style>
  <w:style w:type="character" w:customStyle="1" w:styleId="82">
    <w:name w:val="标题 2 Char"/>
    <w:qFormat/>
    <w:uiPriority w:val="0"/>
    <w:rPr>
      <w:rFonts w:ascii="Arial" w:hAnsi="Arial" w:eastAsia="黑体"/>
      <w:b/>
      <w:kern w:val="2"/>
      <w:sz w:val="32"/>
      <w:lang w:val="en-US" w:eastAsia="zh-CN"/>
    </w:rPr>
  </w:style>
  <w:style w:type="character" w:customStyle="1" w:styleId="83">
    <w:name w:val="标题 1 字符"/>
    <w:qFormat/>
    <w:uiPriority w:val="9"/>
    <w:rPr>
      <w:rFonts w:ascii="Arial" w:hAnsi="Arial" w:eastAsia="黑体" w:cs="Arial"/>
      <w:b/>
      <w:bCs/>
      <w:snapToGrid w:val="0"/>
      <w:kern w:val="44"/>
      <w:sz w:val="44"/>
      <w:szCs w:val="44"/>
    </w:rPr>
  </w:style>
  <w:style w:type="character" w:customStyle="1" w:styleId="84">
    <w:name w:val="标题 3 字符"/>
    <w:qFormat/>
    <w:uiPriority w:val="9"/>
    <w:rPr>
      <w:b/>
      <w:bCs/>
      <w:kern w:val="2"/>
      <w:sz w:val="32"/>
      <w:szCs w:val="32"/>
    </w:rPr>
  </w:style>
  <w:style w:type="paragraph" w:customStyle="1" w:styleId="85">
    <w:name w:val="首行缩进"/>
    <w:basedOn w:val="1"/>
    <w:qFormat/>
    <w:uiPriority w:val="0"/>
    <w:pPr>
      <w:spacing w:line="360" w:lineRule="auto"/>
      <w:ind w:firstLine="480" w:firstLineChars="200"/>
    </w:pPr>
    <w:rPr>
      <w:rFonts w:ascii="宋体"/>
      <w:sz w:val="24"/>
      <w:szCs w:val="20"/>
    </w:rPr>
  </w:style>
  <w:style w:type="paragraph" w:customStyle="1" w:styleId="86">
    <w:name w:val="Default"/>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7">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_a065a2bc-5607-4f88-bb9a-f4f6c7b4e0ea"/>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Char1"/>
    <w:link w:val="61"/>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_29dca83e-cfa0-4d29-9006-28a1b752e563"/>
    <w:qFormat/>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136"/>
    <w:qFormat/>
    <w:uiPriority w:val="0"/>
    <w:rPr>
      <w:rFonts w:eastAsia="宋体"/>
      <w:kern w:val="2"/>
      <w:sz w:val="24"/>
      <w:lang w:val="en-US" w:eastAsia="zh-CN" w:bidi="ar-SA"/>
    </w:rPr>
  </w:style>
  <w:style w:type="paragraph" w:customStyle="1" w:styleId="136">
    <w:name w:val="正文2"/>
    <w:basedOn w:val="1"/>
    <w:link w:val="135"/>
    <w:qFormat/>
    <w:uiPriority w:val="0"/>
    <w:pPr>
      <w:spacing w:before="156" w:line="360" w:lineRule="auto"/>
      <w:ind w:firstLine="510" w:firstLineChars="200"/>
    </w:pPr>
    <w:rPr>
      <w:sz w:val="24"/>
      <w:szCs w:val="20"/>
    </w:rPr>
  </w:style>
  <w:style w:type="character" w:customStyle="1" w:styleId="137">
    <w:name w:val="Char Char24"/>
    <w:qFormat/>
    <w:uiPriority w:val="6"/>
    <w:rPr>
      <w:kern w:val="1"/>
      <w:sz w:val="21"/>
    </w:rPr>
  </w:style>
  <w:style w:type="character" w:customStyle="1" w:styleId="138">
    <w:name w:val="副标题 Char"/>
    <w:link w:val="48"/>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仿宋_GB2312" w:hAnsi="仿宋" w:eastAsia="仿宋_GB2312"/>
      <w:b/>
      <w:kern w:val="2"/>
      <w:sz w:val="24"/>
      <w:szCs w:val="24"/>
    </w:rPr>
  </w:style>
  <w:style w:type="character" w:customStyle="1" w:styleId="147">
    <w:name w:val="font12gray1"/>
    <w:qFormat/>
    <w:uiPriority w:val="0"/>
    <w:rPr>
      <w:rFonts w:ascii="仿宋_GB2312" w:eastAsia="微软雅黑"/>
      <w:b/>
      <w:spacing w:val="300"/>
      <w:kern w:val="2"/>
      <w:sz w:val="18"/>
      <w:szCs w:val="18"/>
      <w:lang w:val="en-US" w:eastAsia="zh-CN" w:bidi="ar-SA"/>
    </w:rPr>
  </w:style>
  <w:style w:type="character" w:customStyle="1" w:styleId="148">
    <w:name w:val="Char Char7"/>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uiPriority w:val="0"/>
    <w:rPr>
      <w:rFonts w:eastAsia="宋体"/>
      <w:kern w:val="2"/>
      <w:sz w:val="21"/>
      <w:szCs w:val="24"/>
      <w:lang w:val="en-US" w:eastAsia="zh-CN" w:bidi="ar-SA"/>
    </w:rPr>
  </w:style>
  <w:style w:type="character" w:customStyle="1" w:styleId="151">
    <w:name w:val="font41"/>
    <w:qFormat/>
    <w:uiPriority w:val="0"/>
    <w:rPr>
      <w:rFonts w:hint="eastAsia" w:ascii="仿宋_GB2312" w:eastAsia="仿宋_GB2312" w:cs="仿宋_GB2312"/>
      <w:color w:val="000000"/>
      <w:sz w:val="22"/>
      <w:szCs w:val="22"/>
      <w:u w:val="none"/>
    </w:rPr>
  </w:style>
  <w:style w:type="character" w:customStyle="1" w:styleId="152">
    <w:name w:val="标题 6 Char"/>
    <w:link w:val="8"/>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uiPriority w:val="0"/>
    <w:rPr>
      <w:rFonts w:eastAsia="宋体"/>
      <w:kern w:val="2"/>
      <w:sz w:val="18"/>
      <w:szCs w:val="18"/>
      <w:lang w:val="en-US" w:eastAsia="zh-CN" w:bidi="ar-SA"/>
    </w:rPr>
  </w:style>
  <w:style w:type="character" w:customStyle="1" w:styleId="157">
    <w:name w:val="正文 项目2 Char"/>
    <w:basedOn w:val="158"/>
    <w:qFormat/>
    <w:uiPriority w:val="0"/>
    <w:rPr>
      <w:rFonts w:ascii="仿宋_GB2312" w:hAnsi="仿宋_GB2312" w:eastAsia="仿宋_GB2312"/>
      <w:kern w:val="2"/>
      <w:sz w:val="24"/>
      <w:lang w:bidi="ar-SA"/>
    </w:rPr>
  </w:style>
  <w:style w:type="character" w:customStyle="1" w:styleId="158">
    <w:name w:val="正文 项目 Char"/>
    <w:qFormat/>
    <w:uiPriority w:val="0"/>
    <w:rPr>
      <w:rFonts w:ascii="仿宋_GB2312" w:hAnsi="仿宋_GB2312" w:eastAsia="仿宋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仿宋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仿宋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uiPriority w:val="0"/>
    <w:rPr>
      <w:rFonts w:ascii="宋体" w:hAnsi="宋体" w:eastAsia="宋体"/>
      <w:kern w:val="2"/>
      <w:sz w:val="24"/>
      <w:lang w:val="en-US" w:eastAsia="zh-CN" w:bidi="ar-SA"/>
    </w:rPr>
  </w:style>
  <w:style w:type="character" w:customStyle="1" w:styleId="171">
    <w:name w:val="标题 2 字符"/>
    <w:qFormat/>
    <w:uiPriority w:val="1"/>
    <w:rPr>
      <w:rFonts w:ascii="仿宋_GB2312" w:hAnsi="Times New Roman" w:eastAsia="仿宋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2"/>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Char"/>
    <w:link w:val="37"/>
    <w:qFormat/>
    <w:uiPriority w:val="0"/>
    <w:rPr>
      <w:rFonts w:ascii="宋体"/>
      <w:kern w:val="2"/>
      <w:sz w:val="24"/>
      <w:szCs w:val="21"/>
      <w:lang w:val="zh-CN"/>
    </w:rPr>
  </w:style>
  <w:style w:type="character" w:customStyle="1" w:styleId="187">
    <w:name w:val="标题 9 Char"/>
    <w:link w:val="11"/>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99"/>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qFormat/>
    <w:uiPriority w:val="99"/>
    <w:rPr>
      <w:rFonts w:ascii="Times New Roman" w:hAnsi="Times New Roman" w:eastAsia="宋体" w:cs="Times New Roman"/>
      <w:szCs w:val="24"/>
    </w:rPr>
  </w:style>
  <w:style w:type="character" w:customStyle="1" w:styleId="193">
    <w:name w:val="批注框文本 Char"/>
    <w:link w:val="40"/>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Char2"/>
    <w:link w:val="16"/>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Char1"/>
    <w:link w:val="20"/>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4"/>
    <w:qFormat/>
    <w:uiPriority w:val="0"/>
    <w:rPr>
      <w:rFonts w:ascii="仿宋_GB2312" w:hAnsi="仿宋" w:eastAsia="仿宋_GB2312" w:cs="仿宋_GB2312"/>
      <w:sz w:val="32"/>
      <w:szCs w:val="30"/>
      <w:lang w:val="zh-CN"/>
    </w:rPr>
  </w:style>
  <w:style w:type="character" w:customStyle="1" w:styleId="223">
    <w:name w:val="HTML 地址 Char"/>
    <w:link w:val="31"/>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8"/>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6"/>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17"/>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3"/>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60"/>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2"/>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8"/>
    <w:qFormat/>
    <w:uiPriority w:val="0"/>
    <w:rPr>
      <w:rFonts w:ascii="黑体" w:hAnsi="Courier New" w:eastAsia="黑体"/>
    </w:rPr>
  </w:style>
  <w:style w:type="character" w:customStyle="1" w:styleId="305">
    <w:name w:val="正文文本 2 Char1"/>
    <w:link w:val="57"/>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6"/>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3"/>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1"/>
    <w:qFormat/>
    <w:uiPriority w:val="99"/>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16"/>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1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No Spacing"/>
    <w:basedOn w:val="1"/>
    <w:link w:val="933"/>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2"/>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6"/>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6"/>
    <w:next w:val="86"/>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6"/>
    <w:next w:val="86"/>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1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1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7"/>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after="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1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8"/>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1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6"/>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2"/>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1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0"/>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4"/>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40"/>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31"/>
    <w:qFormat/>
    <w:uiPriority w:val="0"/>
    <w:rPr>
      <w:b w:val="0"/>
      <w:sz w:val="20"/>
    </w:rPr>
  </w:style>
  <w:style w:type="paragraph" w:customStyle="1" w:styleId="894">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5"/>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4"/>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5"/>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61"/>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character" w:customStyle="1" w:styleId="965">
    <w:name w:val="无"/>
    <w:qFormat/>
    <w:uiPriority w:val="0"/>
  </w:style>
  <w:style w:type="paragraph" w:customStyle="1" w:styleId="966">
    <w:name w:val="BodyText"/>
    <w:basedOn w:val="1"/>
    <w:qFormat/>
    <w:uiPriority w:val="0"/>
    <w:pPr>
      <w:spacing w:line="360" w:lineRule="exact"/>
    </w:pPr>
    <w:rPr>
      <w:sz w:val="24"/>
    </w:rPr>
  </w:style>
  <w:style w:type="character" w:customStyle="1" w:styleId="967">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071560d4-e2e6-4959-b4e9-aef236a25d59</errorID>
      <errorWord>:</errorWord>
      <group>L1_Format</group>
      <groupName>格式问题</groupName>
      <ability>L2_HalfPunc</ability>
      <abilityName>全半角检查</abilityName>
      <candidateList>
        <item>：</item>
      </candidateList>
      <explain>文本全半角错误。</explain>
      <paraID>1B88B7EB</paraID>
      <start>4</start>
      <end>5</end>
      <status>unmodified</status>
      <modifiedWord/>
      <trackRevisions>false</trackRevisions>
    </reviewItem>
    <reviewItem>
      <errorID>c80a50f6-8a56-4166-96df-4772482f2259</errorID>
      <errorWord>二○二六</errorWord>
      <group>L1_Knowledge</group>
      <groupName>知识性问题</groupName>
      <ability>L2_Knowledge</ability>
      <abilityName>其他知识</abilityName>
      <candidateList>
        <item>二〇二六</item>
      </candidateList>
      <explain/>
      <paraID>598E7A4A</paraID>
      <start>0</start>
      <end>4</end>
      <status>unmodified</status>
      <modifiedWord/>
      <trackRevisions>false</trackRevisions>
    </reviewItem>
    <reviewItem>
      <errorID>fb872058-54c8-481c-92cf-8e7243e0b54e</errorID>
      <errorWord>系统升级项目招标</errorWord>
      <group>L1_Grammar</group>
      <groupName>语法问题</groupName>
      <ability>L2_Grammar</ability>
      <abilityName>语法错误</abilityName>
      <candidateList>
        <item>系统升级</item>
      </candidateList>
      <explain/>
      <paraID>41E73081</paraID>
      <start>18</start>
      <end>26</end>
      <status>unmodified</status>
      <modifiedWord/>
      <trackRevisions>false</trackRevisions>
    </reviewItem>
    <reviewItem>
      <errorID>5611027e-81e6-4745-9065-9408371a3973</errorID>
      <errorWord>)</errorWord>
      <group>L1_Format</group>
      <groupName>格式问题</groupName>
      <ability>L2_HalfPunc</ability>
      <abilityName>全半角检查</abilityName>
      <candidateList>
        <item>）</item>
      </candidateList>
      <explain>文本全半角错误。</explain>
      <paraID>617971A7</paraID>
      <start>57</start>
      <end>58</end>
      <status>unmodified</status>
      <modifiedWord/>
      <trackRevisions>false</trackRevisions>
    </reviewItem>
    <reviewItem>
      <errorID>2a09a071-0d22-4bf3-bb67-8ec30c0fdbec</errorID>
      <errorWord>(本项目不接受联合体投标或者投标人不以联合体形式投标的，则不需要提供) ；</errorWord>
      <group>L1_Punc</group>
      <groupName>标点问题</groupName>
      <ability>L2_Punc</ability>
      <abilityName>标点符号检查</abilityName>
      <candidateList>
        <item>（本项目不接受联合体投标或者投标人不以联合体形式投标的，则不需要提供）。</item>
      </candidateList>
      <explain/>
      <paraID>2EE35A4B</paraID>
      <start>18</start>
      <end>55</end>
      <status>unmodified</status>
      <modifiedWord/>
      <trackRevisions>false</trackRevisions>
    </reviewItem>
    <reviewItem>
      <errorID>6b1a5a44-823a-468c-bd67-84cf2b6291b2</errorID>
      <errorWord>;</errorWord>
      <group>L1_Format</group>
      <groupName>格式问题</groupName>
      <ability>L2_HalfPunc</ability>
      <abilityName>全半角检查</abilityName>
      <candidateList>
        <item>；</item>
      </candidateList>
      <explain>文本全半角错误。</explain>
      <paraID>5210A6DF</paraID>
      <start>64</start>
      <end>65</end>
      <status>unmodified</status>
      <modifiedWord/>
      <trackRevisions>false</trackRevisions>
    </reviewItem>
    <reviewItem>
      <errorID>717eee2c-827a-49fd-b119-767e086fa47f</errorID>
      <errorWord>；</errorWord>
      <group>L1_Punc</group>
      <groupName>标点问题</groupName>
      <ability>L2_Punc</ability>
      <abilityName>标点符号检查</abilityName>
      <candidateList>
        <item>。</item>
      </candidateList>
      <explain/>
      <paraID>5210A6DF</paraID>
      <start>148</start>
      <end>149</end>
      <status>unmodified</status>
      <modifiedWord/>
      <trackRevisions>false</trackRevisions>
    </reviewItem>
    <reviewItem>
      <errorID>df9d06aa-fdde-4c9e-92e0-a8598864c8a6</errorID>
      <errorWord> </errorWord>
      <group>L1_Punc</group>
      <groupName>标点问题</groupName>
      <ability>L2_Punc</ability>
      <abilityName>标点符号检查</abilityName>
      <candidateList>
        <item/>
      </candidateList>
      <explain>此处空格冗余，建议删除。</explain>
      <paraID>61136E23</paraID>
      <start>47</start>
      <end>48</end>
      <status>unmodified</status>
      <modifiedWord/>
      <trackRevisions>false</trackRevisions>
    </reviewItem>
    <reviewItem>
      <errorID>48cbe729-e411-4304-a391-52b383eb5ff1</errorID>
      <errorWord> ;</errorWord>
      <group>L1_Punc</group>
      <groupName>标点问题</groupName>
      <ability>L2_Punc</ability>
      <abilityName>标点符号检查</abilityName>
      <candidateList>
        <item>；</item>
      </candidateList>
      <explain/>
      <paraID>61136E23</paraID>
      <start>65</start>
      <end>67</end>
      <status>unmodified</status>
      <modifiedWord/>
      <trackRevisions>false</trackRevisions>
    </reviewItem>
    <reviewItem>
      <errorID>9e7a2a00-6606-464c-a35e-cc3fa6411dad</errorID>
      <errorWord>：/</errorWord>
      <group>L1_Punc</group>
      <groupName>标点问题</groupName>
      <ability>L2_Punc</ability>
      <abilityName>标点符号检查</abilityName>
      <candidateList>
        <item>：</item>
      </candidateList>
      <explain/>
      <paraID>2159FA58</paraID>
      <start>2</start>
      <end>4</end>
      <status>unmodified</status>
      <modifiedWord/>
      <trackRevisions>false</trackRevisions>
    </reviewItem>
    <reviewItem>
      <errorID>fae55a36-7390-46bb-bb79-854c11d783a3</errorID>
      <errorWord>下午14:00</errorWord>
      <group>L1_Knowledge</group>
      <groupName>知识性问题</groupName>
      <ability>L2_Time</ability>
      <abilityName>日期时间</abilityName>
      <candidateList>
        <item>14:00</item>
      </candidateList>
      <explain>24小时制的时间，不需要强调“下午”。</explain>
      <paraID>2159FA58</paraID>
      <start>32</start>
      <end>39</end>
      <status>unmodified</status>
      <modifiedWord/>
      <trackRevisions>false</trackRevisions>
    </reviewItem>
    <reviewItem>
      <errorID>39cf4209-87cd-4b75-aa23-4999e209e6c6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2B76047B</paraID>
      <start>162</start>
      <end>163</end>
      <status>unmodified</status>
      <modifiedWord/>
      <trackRevisions>false</trackRevisions>
    </reviewItem>
    <reviewItem>
      <errorID>1b224ac5-30fe-4ce7-bc5b-02c3185e41b5</errorID>
      <errorWord>或</errorWord>
      <group>L1_Word</group>
      <groupName>字词问题</groupName>
      <ability>L2_Typo</ability>
      <abilityName>字词错误</abilityName>
      <candidateList>
        <item>、</item>
      </candidateList>
      <explain/>
      <paraID>2B76047B</paraID>
      <start>256</start>
      <end>257</end>
      <status>unmodified</status>
      <modifiedWord/>
      <trackRevisions>false</trackRevisions>
    </reviewItem>
    <reviewItem>
      <errorID>0e317cce-e744-410e-96b2-01a465d439b6</errorID>
      <errorWord>现场</errorWord>
      <group>L1_Grammar</group>
      <groupName>语法问题</groupName>
      <ability>L2_Grammar</ability>
      <abilityName>语法错误</abilityName>
      <candidateList>
        <item>采用现场</item>
      </candidateList>
      <explain/>
      <paraID>6097148F</paraID>
      <start>11</start>
      <end>13</end>
      <status>unmodified</status>
      <modifiedWord/>
      <trackRevisions>false</trackRevisions>
    </reviewItem>
    <reviewItem>
      <errorID>2abce3f3-0aa4-459c-a440-9ec504b3bf10</errorID>
      <errorWord>：</errorWord>
      <group>L1_Punc</group>
      <groupName>标点问题</groupName>
      <ability>L2_Punc</ability>
      <abilityName>标点符号检查</abilityName>
      <candidateList>
        <item>，</item>
      </candidateList>
      <explain/>
      <paraID> B59E173</paraID>
      <start>95</start>
      <end>96</end>
      <status>unmodified</status>
      <modifiedWord/>
      <trackRevisions>false</trackRevisions>
    </reviewItem>
    <reviewItem>
      <errorID>ac5b1f53-a79d-4af5-b3ef-23e1a9c1ce6b</errorID>
      <errorWord>联系</errorWord>
      <group>L1_Punc</group>
      <groupName>标点问题</groupName>
      <ability>L2_Punc</ability>
      <abilityName>标点符号检查</abilityName>
      <candidateList>
        <item>联系。</item>
      </candidateList>
      <explain/>
      <paraID>713458B5</paraID>
      <start>24</start>
      <end>26</end>
      <status>unmodified</status>
      <modifiedWord/>
      <trackRevisions>false</trackRevisions>
    </reviewItem>
    <reviewItem>
      <errorID>c804dc10-bcd7-4d16-8cc1-98c2ce93b00f</errorID>
      <errorWord>：/</errorWord>
      <group>L1_Punc</group>
      <groupName>标点问题</groupName>
      <ability>L2_Punc</ability>
      <abilityName>标点符号检查</abilityName>
      <candidateList>
        <item>：</item>
      </candidateList>
      <explain/>
      <paraID>3ACEB65B</paraID>
      <start>6</start>
      <end>8</end>
      <status>unmodified</status>
      <modifiedWord/>
      <trackRevisions>false</trackRevisions>
    </reviewItem>
    <reviewItem>
      <errorID>a1f66ee4-b580-4aca-9146-18e40173825e</errorID>
      <errorWord>：/</errorWord>
      <group>L1_Punc</group>
      <groupName>标点问题</groupName>
      <ability>L2_Punc</ability>
      <abilityName>标点符号检查</abilityName>
      <candidateList>
        <item>：</item>
      </candidateList>
      <explain/>
      <paraID>29C89375</paraID>
      <start>6</start>
      <end>8</end>
      <status>unmodified</status>
      <modifiedWord/>
      <trackRevisions>false</trackRevisions>
    </reviewItem>
    <reviewItem>
      <errorID>6403f2a2-332f-47a6-969b-4d41cf648c09</errorID>
      <errorWord>：/</errorWord>
      <group>L1_Punc</group>
      <groupName>标点问题</groupName>
      <ability>L2_Punc</ability>
      <abilityName>标点符号检查</abilityName>
      <candidateList>
        <item>：</item>
      </candidateList>
      <explain/>
      <paraID>780FABD7</paraID>
      <start>2</start>
      <end>4</end>
      <status>unmodified</status>
      <modifiedWord/>
      <trackRevisions>false</trackRevisions>
    </reviewItem>
    <reviewItem>
      <errorID>a2d095d3-5539-481d-9d32-5e35621a4405</errorID>
      <errorWord>特许</errorWord>
      <group>L1_Grammar</group>
      <groupName>语法问题</groupName>
      <ability>L2_Grammar</ability>
      <abilityName>语法错误</abilityName>
      <candidateList>
        <item>提供特许</item>
      </candidateList>
      <explain/>
      <paraID>3B1D6B80</paraID>
      <start>9</start>
      <end>11</end>
      <status>unmodified</status>
      <modifiedWord/>
      <trackRevisions>false</trackRevisions>
    </reviewItem>
    <reviewItem>
      <errorID>3958db5c-8291-4112-b682-8fb0ea4008d4</errorID>
      <errorWord>，</errorWord>
      <group>L1_Word</group>
      <groupName>字词问题</groupName>
      <ability>L2_Typo</ability>
      <abilityName>字词错误</abilityName>
      <candidateList>
        <item>，在</item>
      </candidateList>
      <explain/>
      <paraID>346B8991</paraID>
      <start>75</start>
      <end>76</end>
      <status>unmodified</status>
      <modifiedWord/>
      <trackRevisions>false</trackRevisions>
    </reviewItem>
    <reviewItem>
      <errorID>11bc757a-24ba-4489-9a18-3daf69dd4432</errorID>
      <errorWord>;</errorWord>
      <group>L1_Format</group>
      <groupName>格式问题</groupName>
      <ability>L2_HalfPunc</ability>
      <abilityName>全半角检查</abilityName>
      <candidateList>
        <item>；</item>
      </candidateList>
      <explain>文本全半角错误。</explain>
      <paraID>346B8991</paraID>
      <start>101</start>
      <end>102</end>
      <status>unmodified</status>
      <modifiedWord/>
      <trackRevisions>false</trackRevisions>
    </reviewItem>
    <reviewItem>
      <errorID>edbf6721-41d0-4e6c-92dc-486e4cd0528c</errorID>
      <errorWord>每个分开</errorWord>
      <group>L1_Grammar</group>
      <groupName>语法问题</groupName>
      <ability>L2_Grammar</ability>
      <abilityName>语法错误</abilityName>
      <candidateList>
        <item>分别</item>
      </candidateList>
      <explain/>
      <paraID> B21002C</paraID>
      <start>69</start>
      <end>73</end>
      <status>unmodified</status>
      <modifiedWord/>
      <trackRevisions>false</trackRevisions>
    </reviewItem>
    <reviewItem>
      <errorID>b6ce3e9e-1309-4cb8-a605-9fffa47e1584</errorID>
      <errorWord>,</errorWord>
      <group>L1_Format</group>
      <groupName>格式问题</groupName>
      <ability>L2_HalfPunc</ability>
      <abilityName>全半角检查</abilityName>
      <candidateList>
        <item>，</item>
      </candidateList>
      <explain>文本全半角错误。</explain>
      <paraID>201E9C1B</paraID>
      <start>14</start>
      <end>15</end>
      <status>unmodified</status>
      <modifiedWord/>
      <trackRevisions>false</trackRevisions>
    </reviewItem>
    <reviewItem>
      <errorID>5b373294-dcb1-4474-bcd0-e775d1fd42c0</errorID>
      <errorWord>：；</errorWord>
      <group>L1_Punc</group>
      <groupName>标点问题</groupName>
      <ability>L2_Punc</ability>
      <abilityName>标点符号检查</abilityName>
      <candidateList>
        <item>：</item>
      </candidateList>
      <explain/>
      <paraID>71E301EE</paraID>
      <start>5</start>
      <end>7</end>
      <status>unmodified</status>
      <modifiedWord/>
      <trackRevisions>false</trackRevisions>
    </reviewItem>
    <reviewItem>
      <errorID>72de9840-acef-4da6-b2d7-ea0cc2023475</errorID>
      <errorWord>：；</errorWord>
      <group>L1_Punc</group>
      <groupName>标点问题</groupName>
      <ability>L2_Punc</ability>
      <abilityName>标点符号检查</abilityName>
      <candidateList>
        <item>：</item>
      </candidateList>
      <explain/>
      <paraID>24C32610</paraID>
      <start>13</start>
      <end>15</end>
      <status>unmodified</status>
      <modifiedWord/>
      <trackRevisions>false</trackRevisions>
    </reviewItem>
    <reviewItem>
      <errorID>57afb79b-6e14-4ad9-910a-ee5418c841fd</errorID>
      <errorWord>：/；</errorWord>
      <group>L1_Punc</group>
      <groupName>标点问题</groupName>
      <ability>L2_Punc</ability>
      <abilityName>标点符号检查</abilityName>
      <candidateList>
        <item>：</item>
      </candidateList>
      <explain/>
      <paraID> E671AA7</paraID>
      <start>30</start>
      <end>33</end>
      <status>unmodified</status>
      <modifiedWord/>
      <trackRevisions>false</trackRevisions>
    </reviewItem>
    <reviewItem>
      <errorID>60d357c0-0f47-4848-9d53-8989d3f67334</errorID>
      <errorWord>：/。</errorWord>
      <group>L1_Punc</group>
      <groupName>标点问题</groupName>
      <ability>L2_Punc</ability>
      <abilityName>标点符号检查</abilityName>
      <candidateList>
        <item>：</item>
      </candidateList>
      <explain/>
      <paraID> E671AA7</paraID>
      <start>37</start>
      <end>40</end>
      <status>unmodified</status>
      <modifiedWord/>
      <trackRevisions>false</trackRevisions>
    </reviewItem>
    <reviewItem>
      <errorID>7bc27149-2ac4-4ee5-9d24-3aef9d170a8e</errorID>
      <errorWord>：/；</errorWord>
      <group>L1_Punc</group>
      <groupName>标点问题</groupName>
      <ability>L2_Punc</ability>
      <abilityName>标点符号检查</abilityName>
      <candidateList>
        <item>：</item>
      </candidateList>
      <explain/>
      <paraID> 122CF82</paraID>
      <start>10</start>
      <end>13</end>
      <status>unmodified</status>
      <modifiedWord/>
      <trackRevisions>false</trackRevisions>
    </reviewItem>
    <reviewItem>
      <errorID>3425ea87-fd29-42fa-9975-06180536d614</errorID>
      <errorWord>：/；</errorWord>
      <group>L1_Punc</group>
      <groupName>标点问题</groupName>
      <ability>L2_Punc</ability>
      <abilityName>标点符号检查</abilityName>
      <candidateList>
        <item>：</item>
      </candidateList>
      <explain/>
      <paraID> 122CF82</paraID>
      <start>15</start>
      <end>18</end>
      <status>unmodified</status>
      <modifiedWord/>
      <trackRevisions>false</trackRevisions>
    </reviewItem>
    <reviewItem>
      <errorID>0081c82f-3c34-49a3-a6dd-5d6c45c8a44d</errorID>
      <errorWord>：/，</errorWord>
      <group>L1_Punc</group>
      <groupName>标点问题</groupName>
      <ability>L2_Punc</ability>
      <abilityName>标点符号检查</abilityName>
      <candidateList>
        <item>：</item>
      </candidateList>
      <explain/>
      <paraID> 122CF82</paraID>
      <start>21</start>
      <end>24</end>
      <status>unmodified</status>
      <modifiedWord/>
      <trackRevisions>false</trackRevisions>
    </reviewItem>
    <reviewItem>
      <errorID>aa8bdcce-3b4b-4c01-8e61-3dddb12f37fd</errorID>
      <errorWord>：/。</errorWord>
      <group>L1_Punc</group>
      <groupName>标点问题</groupName>
      <ability>L2_Punc</ability>
      <abilityName>标点符号检查</abilityName>
      <candidateList>
        <item>：</item>
      </candidateList>
      <explain/>
      <paraID> 122CF82</paraID>
      <start>28</start>
      <end>31</end>
      <status>unmodified</status>
      <modifiedWord/>
      <trackRevisions>false</trackRevisions>
    </reviewItem>
    <reviewItem>
      <errorID>efc464ca-f150-474e-b58e-99adcd75ae17</errorID>
      <errorWord>并将</errorWord>
      <group>L1_Word</group>
      <groupName>字词问题</groupName>
      <ability>L2_Typo</ability>
      <abilityName>字词错误</abilityName>
      <candidateList>
        <item>并</item>
      </candidateList>
      <explain/>
      <paraID> 122CF82</paraID>
      <start>80</start>
      <end>82</end>
      <status>unmodified</status>
      <modifiedWord/>
      <trackRevisions>false</trackRevisions>
    </reviewItem>
    <reviewItem>
      <errorID>4cabb20a-84e3-4084-bfcd-608284e5f8ed</errorID>
      <errorWord>(</errorWord>
      <group>L1_Format</group>
      <groupName>格式问题</groupName>
      <ability>L2_HalfPunc</ability>
      <abilityName>全半角检查</abilityName>
      <candidateList>
        <item>（</item>
      </candidateList>
      <explain>文本全半角错误。</explain>
      <paraID>19A4E13D</paraID>
      <start>46</start>
      <end>47</end>
      <status>unmodified</status>
      <modifiedWord/>
      <trackRevisions>false</trackRevisions>
    </reviewItem>
    <reviewItem>
      <errorID>b80d448f-cc2d-49b7-b26b-f090405a761f</errorID>
      <errorWord>)</errorWord>
      <group>L1_Format</group>
      <groupName>格式问题</groupName>
      <ability>L2_HalfPunc</ability>
      <abilityName>全半角检查</abilityName>
      <candidateList>
        <item>）</item>
      </candidateList>
      <explain>文本全半角错误。</explain>
      <paraID>19A4E13D</paraID>
      <start>69</start>
      <end>70</end>
      <status>unmodified</status>
      <modifiedWord/>
      <trackRevisions>false</trackRevisions>
    </reviewItem>
    <reviewItem>
      <errorID>0ca822dd-9557-4049-b15f-66c08187b69e</errorID>
      <errorWord>(</errorWord>
      <group>L1_Format</group>
      <groupName>格式问题</groupName>
      <ability>L2_HalfPunc</ability>
      <abilityName>全半角检查</abilityName>
      <candidateList>
        <item>（</item>
      </candidateList>
      <explain>文本全半角错误。</explain>
      <paraID>19A4E13D</paraID>
      <start>78</start>
      <end>79</end>
      <status>unmodified</status>
      <modifiedWord/>
      <trackRevisions>false</trackRevisions>
    </reviewItem>
    <reviewItem>
      <errorID>b99c559c-512c-4f32-affa-334e6338f70f</errorID>
      <errorWord>)</errorWord>
      <group>L1_Format</group>
      <groupName>格式问题</groupName>
      <ability>L2_HalfPunc</ability>
      <abilityName>全半角检查</abilityName>
      <candidateList>
        <item>）</item>
      </candidateList>
      <explain>文本全半角错误。</explain>
      <paraID>19A4E13D</paraID>
      <start>94</start>
      <end>95</end>
      <status>unmodified</status>
      <modifiedWord/>
      <trackRevisions>false</trackRevisions>
    </reviewItem>
    <reviewItem>
      <errorID>42b1f43f-c76d-4229-bbd2-5422f9db40c7</errorID>
      <errorWord>法律、法规</errorWord>
      <group>L1_Word</group>
      <groupName>字词问题</groupName>
      <ability>L2_Typo</ability>
      <abilityName>字词错误</abilityName>
      <candidateList>
        <item>法律法规</item>
      </candidateList>
      <explain/>
      <paraID>6AA6C84C</paraID>
      <start>48</start>
      <end>53</end>
      <status>unmodified</status>
      <modifiedWord/>
      <trackRevisions>false</trackRevisions>
    </reviewItem>
    <reviewItem>
      <errorID>543a3fce-d4b8-4b38-b754-357f5898ab92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2E78711</paraID>
      <start>96</start>
      <end>99</end>
      <status>unmodified</status>
      <modifiedWord/>
      <trackRevisions>false</trackRevisions>
    </reviewItem>
    <reviewItem>
      <errorID>ad476acb-3543-49c4-8638-26960cac8826</errorID>
      <errorWord>平等维护</errorWord>
      <group>L1_Grammar</group>
      <groupName>语法问题</groupName>
      <ability>L2_Grammar</ability>
      <abilityName>语法错误</abilityName>
      <candidateList>
        <item>维护</item>
      </candidateList>
      <explain/>
      <paraID>29411B49</paraID>
      <start>33</start>
      <end>37</end>
      <status>unmodified</status>
      <modifiedWord/>
      <trackRevisions>false</trackRevisions>
    </reviewItem>
    <reviewItem>
      <errorID>72d26394-d84f-4163-9667-2d3d88b2f4ff</errorID>
      <errorWord>合法利益</errorWord>
      <group>L1_Word</group>
      <groupName>字词问题</groupName>
      <ability>L2_Typo</ability>
      <abilityName>字词错误</abilityName>
      <candidateList>
        <item>合法权益</item>
      </candidateList>
      <explain/>
      <paraID>29411B49</paraID>
      <start>40</start>
      <end>44</end>
      <status>unmodified</status>
      <modifiedWord/>
      <trackRevisions>false</trackRevisions>
    </reviewItem>
    <reviewItem>
      <errorID>1e8abbef-8cda-467e-a363-59584f84c415</errorID>
      <errorWord>,</errorWord>
      <group>L1_Format</group>
      <groupName>格式问题</groupName>
      <ability>L2_HalfPunc</ability>
      <abilityName>全半角检查</abilityName>
      <candidateList>
        <item>，</item>
      </candidateList>
      <explain>文本全半角错误。</explain>
      <paraID>6EF5BC92</paraID>
      <start>20</start>
      <end>21</end>
      <status>unmodified</status>
      <modifiedWord/>
      <trackRevisions>false</trackRevisions>
    </reviewItem>
    <reviewItem>
      <errorID>06184a84-4e48-467a-b076-6b071dcfe6b9</errorID>
      <errorWord>,</errorWord>
      <group>L1_Punc</group>
      <groupName>标点问题</groupName>
      <ability>L2_Punc</ability>
      <abilityName>标点符号检查</abilityName>
      <candidateList>
        <item>，</item>
      </candidateList>
      <explain/>
      <paraID>6EF5BC92</paraID>
      <start>42</start>
      <end>43</end>
      <status>unmodified</status>
      <modifiedWord/>
      <trackRevisions>false</trackRevisions>
    </reviewItem>
    <reviewItem>
      <errorID>da68506c-7d1a-4ed0-8f89-37de5573824c</errorID>
      <errorWord>《中华人民共和国消费者权益保护法》规定</errorWord>
      <group>L1_Word</group>
      <groupName>字词问题</groupName>
      <ability>L2_Typo</ability>
      <abilityName>字词错误</abilityName>
      <candidateList>
        <item>《中华人民共和国政府采购法》相关规定</item>
      </candidateList>
      <explain>此处内容疑似含有固定表述相关错误，建议核查。</explain>
      <paraID>6EF5BC92</paraID>
      <start>49</start>
      <end>68</end>
      <status>unmodified</status>
      <modifiedWord/>
      <trackRevisions>false</trackRevisions>
    </reviewItem>
    <reviewItem>
      <errorID>b4e431e9-87d0-49eb-81b2-2ad45f565396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29F9ED21</paraID>
      <start>0</start>
      <end>2</end>
      <status>unmodified</status>
      <modifiedWord/>
      <trackRevisions>false</trackRevisions>
    </reviewItem>
    <reviewItem>
      <errorID>0d9f8622-1871-4919-b47e-1e4c90b78382</errorID>
      <errorWord>(</errorWord>
      <group>L1_Format</group>
      <groupName>格式问题</groupName>
      <ability>L2_HalfPunc</ability>
      <abilityName>全半角检查</abilityName>
      <candidateList>
        <item>（</item>
      </candidateList>
      <explain>文本全半角错误。</explain>
      <paraID>37C16709</paraID>
      <start>40</start>
      <end>41</end>
      <status>unmodified</status>
      <modifiedWord/>
      <trackRevisions>false</trackRevisions>
    </reviewItem>
    <reviewItem>
      <errorID>54fe3428-b477-4883-b168-ac54d71bc773</errorID>
      <errorWord>）)等</errorWord>
      <group>L1_Word</group>
      <groupName>字词问题</groupName>
      <ability>L2_Typo</ability>
      <abilityName>字词错误</abilityName>
      <candidateList>
        <item>)等）</item>
      </candidateList>
      <explain/>
      <paraID>37C16709</paraID>
      <start>63</start>
      <end>66</end>
      <status>unmodified</status>
      <modifiedWord/>
      <trackRevisions>false</trackRevisions>
    </reviewItem>
    <reviewItem>
      <errorID>12608251-162c-4561-b4d0-34af3db6f7be</errorID>
      <errorWord>权力</errorWord>
      <group>L1_Word</group>
      <groupName>字词问题</groupName>
      <ability>L2_Typo</ability>
      <abilityName>字词错误</abilityName>
      <candidateList>
        <item>权利</item>
      </candidateList>
      <explain/>
      <paraID>75FACD93</paraID>
      <start>88</start>
      <end>90</end>
      <status>modified</status>
      <modifiedWord>权利</modifiedWord>
      <trackRevisions>false</trackRevisions>
    </reviewItem>
    <reviewItem>
      <errorID>c035afd1-02e1-4e57-a12f-33a5ea858ca9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6F207A4F</paraID>
      <start>12</start>
      <end>15</end>
      <status>unmodified</status>
      <modifiedWord/>
      <trackRevisions>false</trackRevisions>
    </reviewItem>
    <reviewItem>
      <errorID>66a1ac5f-7ede-4f31-b940-3aa10fd91586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6F207A4F</paraID>
      <start>23</start>
      <end>26</end>
      <status>unmodified</status>
      <modifiedWord/>
      <trackRevisions>false</trackRevisions>
    </reviewItem>
    <reviewItem>
      <errorID>b3e49537-25b9-4387-89bc-6fb32b63f3b6</errorID>
      <errorWord>)</errorWord>
      <group>L1_Format</group>
      <groupName>格式问题</groupName>
      <ability>L2_HalfPunc</ability>
      <abilityName>全半角检查</abilityName>
      <candidateList>
        <item>）</item>
      </candidateList>
      <explain>文本全半角错误。</explain>
      <paraID>14959B31</paraID>
      <start>13</start>
      <end>14</end>
      <status>unmodified</status>
      <modifiedWord/>
      <trackRevisions>false</trackRevisions>
    </reviewItem>
    <reviewItem>
      <errorID>15b20147-fdba-45a2-a3e4-c91c28c88bd0</errorID>
      <errorWord>)</errorWord>
      <group>L1_Format</group>
      <groupName>格式问题</groupName>
      <ability>L2_HalfPunc</ability>
      <abilityName>全半角检查</abilityName>
      <candidateList>
        <item>）</item>
      </candidateList>
      <explain>文本全半角错误。</explain>
      <paraID>3AC907C9</paraID>
      <start>15</start>
      <end>16</end>
      <status>unmodified</status>
      <modifiedWord/>
      <trackRevisions>false</trackRevisions>
    </reviewItem>
    <reviewItem>
      <errorID>149db63e-2ddd-42cf-8048-98c9aa22d604</errorID>
      <errorWord>)</errorWord>
      <group>L1_Format</group>
      <groupName>格式问题</groupName>
      <ability>L2_HalfPunc</ability>
      <abilityName>全半角检查</abilityName>
      <candidateList>
        <item>）</item>
      </candidateList>
      <explain>文本全半角错误。</explain>
      <paraID>579CB14F</paraID>
      <start>25</start>
      <end>26</end>
      <status>unmodified</status>
      <modifiedWord/>
      <trackRevisions>false</trackRevisions>
    </reviewItem>
    <reviewItem>
      <errorID>42f4ae0d-0377-48f9-8aba-fe801721569e</errorID>
      <errorWord>)</errorWord>
      <group>L1_Format</group>
      <groupName>格式问题</groupName>
      <ability>L2_HalfPunc</ability>
      <abilityName>全半角检查</abilityName>
      <candidateList>
        <item>）</item>
      </candidateList>
      <explain>文本全半角错误。</explain>
      <paraID>6B79D709</paraID>
      <start>19</start>
      <end>20</end>
      <status>unmodified</status>
      <modifiedWord/>
      <trackRevisions>false</trackRevisions>
    </reviewItem>
    <reviewItem>
      <errorID>eae6143e-7e64-4f99-95cb-243e8811f1c9</errorID>
      <errorWord>。</errorWord>
      <group>L1_Punc</group>
      <groupName>标点问题</groupName>
      <ability>L2_Punc</ability>
      <abilityName>标点符号检查</abilityName>
      <candidateList>
        <item>，</item>
      </candidateList>
      <explain/>
      <paraID>1872999B</paraID>
      <start>15</start>
      <end>16</end>
      <status>unmodified</status>
      <modifiedWord/>
      <trackRevisions>false</trackRevisions>
    </reviewItem>
    <reviewItem>
      <errorID>ae3fab6b-df90-400b-af64-d106ba2a5ac0</errorID>
      <errorWord>如</errorWord>
      <group>L1_Punc</group>
      <groupName>标点问题</groupName>
      <ability>L2_Punc</ability>
      <abilityName>标点符号检查</abilityName>
      <candidateList>
        <item>。如</item>
      </candidateList>
      <explain/>
      <paraID>1872999B</paraID>
      <start>47</start>
      <end>48</end>
      <status>unmodified</status>
      <modifiedWord/>
      <trackRevisions>false</trackRevisions>
    </reviewItem>
    <reviewItem>
      <errorID>1a32b050-48ea-42c8-a745-11b2c371bf68</errorID>
      <errorWord>投标的</errorWord>
      <group>L1_Word</group>
      <groupName>字词问题</groupName>
      <ability>L2_Typo</ability>
      <abilityName>字词错误</abilityName>
      <candidateList>
        <item>投标</item>
      </candidateList>
      <explain/>
      <paraID>1872999B</paraID>
      <start>94</start>
      <end>97</end>
      <status>unmodified</status>
      <modifiedWord/>
      <trackRevisions>false</trackRevisions>
    </reviewItem>
    <reviewItem>
      <errorID>8855e998-985c-41f5-8f4e-5d95125bbfad</errorID>
      <errorWord>）；</errorWord>
      <group>L1_Punc</group>
      <groupName>标点问题</groupName>
      <ability>L2_Punc</ability>
      <abilityName>标点符号检查</abilityName>
      <candidateList>
        <item/>
      </candidateList>
      <explain/>
      <paraID>1872999B</paraID>
      <start>186</start>
      <end>188</end>
      <status>unmodified</status>
      <modifiedWord/>
      <trackRevisions>false</trackRevisions>
    </reviewItem>
    <reviewItem>
      <errorID>47fe701c-f778-438a-998b-f81ef3f430aa</errorID>
      <errorWord>的</errorWord>
      <group>L1_Word</group>
      <groupName>字词问题</groupName>
      <ability>L2_Typo</ability>
      <abilityName>字词错误</abilityName>
      <candidateList>
        <item>，</item>
      </candidateList>
      <explain/>
      <paraID>6633BC86</paraID>
      <start>18</start>
      <end>19</end>
      <status>unmodified</status>
      <modifiedWord/>
      <trackRevisions>false</trackRevisions>
    </reviewItem>
    <reviewItem>
      <errorID>f6cc0784-1dce-4c70-a6c1-102054c4c985</errorID>
      <errorWord>。</errorWord>
      <group>L1_Word</group>
      <groupName>字词问题</groupName>
      <ability>L2_Typo</ability>
      <abilityName>字词错误</abilityName>
      <candidateList>
        <item>，即</item>
      </candidateList>
      <explain/>
      <paraID>58AD7A65</paraID>
      <start>20</start>
      <end>21</end>
      <status>unmodified</status>
      <modifiedWord/>
      <trackRevisions>false</trackRevisions>
    </reviewItem>
    <reviewItem>
      <errorID>3379424b-6577-4cd5-8812-b54ffd047687</errorID>
      <errorWord>(但不限于)</errorWord>
      <group>L1_Punc</group>
      <groupName>标点问题</groupName>
      <ability>L2_Punc</ability>
      <abilityName>标点符号检查</abilityName>
      <candidateList>
        <item>（但不限于）</item>
      </candidateList>
      <explain/>
      <paraID>58AD7A65</paraID>
      <start>37</start>
      <end>43</end>
      <status>unmodified</status>
      <modifiedWord/>
      <trackRevisions>false</trackRevisions>
    </reviewItem>
    <reviewItem>
      <errorID>27896c8f-43a8-4260-9950-4077bddea6ff</errorID>
      <errorWord>；</errorWord>
      <group>L1_Punc</group>
      <groupName>标点问题</groupName>
      <ability>L2_Punc</ability>
      <abilityName>标点符号检查</abilityName>
      <candidateList>
        <item>。</item>
      </candidateList>
      <explain/>
      <paraID>58AD7A65</paraID>
      <start>87</start>
      <end>88</end>
      <status>unmodified</status>
      <modifiedWord/>
      <trackRevisions>false</trackRevisions>
    </reviewItem>
    <reviewItem>
      <errorID>84747644-8f81-4501-8a14-3cba60634e14</errorID>
      <errorWord>；</errorWord>
      <group>L1_Punc</group>
      <groupName>标点问题</groupName>
      <ability>L2_Punc</ability>
      <abilityName>标点符号检查</abilityName>
      <candidateList>
        <item>：</item>
      </candidateList>
      <explain/>
      <paraID>29EDBADB</paraID>
      <start>22</start>
      <end>23</end>
      <status>unmodified</status>
      <modifiedWord/>
      <trackRevisions>false</trackRevisions>
    </reviewItem>
    <reviewItem>
      <errorID>fea17a19-6b48-4191-8a3a-2d508bdcd865</errorID>
      <errorWord>(范围、标准及期限等)</errorWord>
      <group>L1_Punc</group>
      <groupName>标点问题</groupName>
      <ability>L2_Punc</ability>
      <abilityName>标点符号检查</abilityName>
      <candidateList>
        <item>（范围、标准及期限等）</item>
      </candidateList>
      <explain/>
      <paraID>29EDBADB</paraID>
      <start>71</start>
      <end>82</end>
      <status>unmodified</status>
      <modifiedWord/>
      <trackRevisions>false</trackRevisions>
    </reviewItem>
    <reviewItem>
      <errorID>01dcae87-3017-4d2c-a45f-36a6c460fdd9</errorID>
      <errorWord>。</errorWord>
      <group>L1_Punc</group>
      <groupName>标点问题</groupName>
      <ability>L2_Punc</ability>
      <abilityName>标点符号检查</abilityName>
      <candidateList>
        <item>，</item>
      </candidateList>
      <explain/>
      <paraID>29EDBADB</paraID>
      <start>96</start>
      <end>97</end>
      <status>unmodified</status>
      <modifiedWord/>
      <trackRevisions>false</trackRevisions>
    </reviewItem>
    <reviewItem>
      <errorID>c97cdfdf-2ffa-452f-8f5d-66463bf7f6db</errorID>
      <errorWord>；</errorWord>
      <group>L1_Punc</group>
      <groupName>标点问题</groupName>
      <ability>L2_Punc</ability>
      <abilityName>标点符号检查</abilityName>
      <candidateList>
        <item/>
      </candidateList>
      <explain/>
      <paraID>29EDBADB</paraID>
      <start>147</start>
      <end>148</end>
      <status>unmodified</status>
      <modifiedWord/>
      <trackRevisions>false</trackRevisions>
    </reviewItem>
    <reviewItem>
      <errorID>fb1a2780-1ef5-4153-afe0-b473b6d3fcfd</errorID>
      <errorWord>）</errorWord>
      <group>L1_Punc</group>
      <groupName>标点问题</groupName>
      <ability>L2_Punc</ability>
      <abilityName>标点符号检查</abilityName>
      <candidateList>
        <item>）。</item>
      </candidateList>
      <explain/>
      <paraID>29EDBADB</paraID>
      <start>151</start>
      <end>152</end>
      <status>unmodified</status>
      <modifiedWord/>
      <trackRevisions>false</trackRevisions>
    </reviewItem>
    <reviewItem>
      <errorID>f0c0be84-2cb8-4f25-8aa7-de7e2f5d1d10</errorID>
      <errorWord>，</errorWord>
      <group>L1_Punc</group>
      <groupName>标点问题</groupName>
      <ability>L2_Punc</ability>
      <abilityName>标点符号检查</abilityName>
      <candidateList>
        <item>：</item>
      </candidateList>
      <explain/>
      <paraID>51AFFE1B</paraID>
      <start>24</start>
      <end>25</end>
      <status>unmodified</status>
      <modifiedWord/>
      <trackRevisions>false</trackRevisions>
    </reviewItem>
    <reviewItem>
      <errorID>8ef88a24-9caa-4257-8d07-5d324a461963</errorID>
      <errorWord>数</errorWord>
      <group>L1_Word</group>
      <groupName>字词问题</groupName>
      <ability>L2_Typo</ability>
      <abilityName>字词错误</abilityName>
      <candidateList>
        <item>数量</item>
      </candidateList>
      <explain/>
      <paraID>51AFFE1B</paraID>
      <start>37</start>
      <end>38</end>
      <status>unmodified</status>
      <modifiedWord/>
      <trackRevisions>false</trackRevisions>
    </reviewItem>
    <reviewItem>
      <errorID>c803b11e-09a6-4d81-bc0e-bd736a61be7d</errorID>
      <errorWord>，</errorWord>
      <group>L1_Punc</group>
      <groupName>标点问题</groupName>
      <ability>L2_Punc</ability>
      <abilityName>标点符号检查</abilityName>
      <candidateList>
        <item>。</item>
      </candidateList>
      <explain/>
      <paraID>51AFFE1B</paraID>
      <start>54</start>
      <end>55</end>
      <status>unmodified</status>
      <modifiedWord/>
      <trackRevisions>false</trackRevisions>
    </reviewItem>
    <reviewItem>
      <errorID>ef7b07ad-c0a5-4bd6-8131-8fc360b477f9</errorID>
      <errorWord>；</errorWord>
      <group>L1_Punc</group>
      <groupName>标点问题</groupName>
      <ability>L2_Punc</ability>
      <abilityName>标点符号检查</abilityName>
      <candidateList>
        <item>。</item>
      </candidateList>
      <explain/>
      <paraID>51AFFE1B</paraID>
      <start>79</start>
      <end>80</end>
      <status>unmodified</status>
      <modifiedWord/>
      <trackRevisions>false</trackRevisions>
    </reviewItem>
    <reviewItem>
      <errorID>98b74cc8-fea1-499c-ae0e-d1355a41dc9a</errorID>
      <errorWord>(包括从事相关项目的经验，对每一个项目有一个简要的描述，该人员参与的时间以及在项目中的责任)，</errorWord>
      <group>L1_Punc</group>
      <groupName>标点问题</groupName>
      <ability>L2_Punc</ability>
      <abilityName>标点符号检查</abilityName>
      <candidateList>
        <item>（包括从事相关项目的经验，对每一个项目有一个简要的描述，该人员参与的时间以及在项目中的责任）、</item>
      </candidateList>
      <explain/>
      <paraID>51AFFE1B</paraID>
      <start>127</start>
      <end>174</end>
      <status>unmodified</status>
      <modifiedWord/>
      <trackRevisions>false</trackRevisions>
    </reviewItem>
    <reviewItem>
      <errorID>630ccabe-260e-444e-a109-9d73666b9e14</errorID>
      <errorWord>；</errorWord>
      <group>L1_Punc</group>
      <groupName>标点问题</groupName>
      <ability>L2_Punc</ability>
      <abilityName>标点符号检查</abilityName>
      <candidateList>
        <item>。</item>
      </candidateList>
      <explain/>
      <paraID> 1384BEB</paraID>
      <start>67</start>
      <end>68</end>
      <status>unmodified</status>
      <modifiedWord/>
      <trackRevisions>false</trackRevisions>
    </reviewItem>
    <reviewItem>
      <errorID>6b7bc643-d173-4be7-8f9c-f17cc93c4dbb</errorID>
      <errorWord>；</errorWord>
      <group>L1_Punc</group>
      <groupName>标点问题</groupName>
      <ability>L2_Punc</ability>
      <abilityName>标点符号检查</abilityName>
      <candidateList>
        <item/>
      </candidateList>
      <explain/>
      <paraID> 1384BEB</paraID>
      <start>98</start>
      <end>99</end>
      <status>unmodified</status>
      <modifiedWord/>
      <trackRevisions>false</trackRevisions>
    </reviewItem>
    <reviewItem>
      <errorID>5aba4525-7efb-4a95-82c3-acd45a0416ba</errorID>
      <errorWord>）</errorWord>
      <group>L1_Punc</group>
      <groupName>标点问题</groupName>
      <ability>L2_Punc</ability>
      <abilityName>标点符号检查</abilityName>
      <candidateList>
        <item>）。</item>
      </candidateList>
      <explain/>
      <paraID> 1384BEB</paraID>
      <start>102</start>
      <end>103</end>
      <status>unmodified</status>
      <modifiedWord/>
      <trackRevisions>false</trackRevisions>
    </reviewItem>
    <reviewItem>
      <errorID>ba86f7cb-bf20-477a-a7d6-76b232cc640a</errorID>
      <errorWord>；</errorWord>
      <group>L1_Punc</group>
      <groupName>标点问题</groupName>
      <ability>L2_Punc</ability>
      <abilityName>标点符号检查</abilityName>
      <candidateList>
        <item>。</item>
      </candidateList>
      <explain/>
      <paraID>5A0F084C</paraID>
      <start>68</start>
      <end>69</end>
      <status>unmodified</status>
      <modifiedWord/>
      <trackRevisions>false</trackRevisions>
    </reviewItem>
    <reviewItem>
      <errorID>f3a0a425-3254-45c3-ac5c-1bb5204f95b2</errorID>
      <errorWord>；</errorWord>
      <group>L1_Punc</group>
      <groupName>标点问题</groupName>
      <ability>L2_Punc</ability>
      <abilityName>标点符号检查</abilityName>
      <candidateList>
        <item/>
      </candidateList>
      <explain/>
      <paraID>5A0F084C</paraID>
      <start>91</start>
      <end>92</end>
      <status>unmodified</status>
      <modifiedWord/>
      <trackRevisions>false</trackRevisions>
    </reviewItem>
    <reviewItem>
      <errorID>69252900-384b-41a4-ad7a-696c59e08138</errorID>
      <errorWord>）</errorWord>
      <group>L1_Punc</group>
      <groupName>标点问题</groupName>
      <ability>L2_Punc</ability>
      <abilityName>标点符号检查</abilityName>
      <candidateList>
        <item>）。</item>
      </candidateList>
      <explain/>
      <paraID>5A0F084C</paraID>
      <start>95</start>
      <end>96</end>
      <status>unmodified</status>
      <modifiedWord/>
      <trackRevisions>false</trackRevisions>
    </reviewItem>
    <reviewItem>
      <errorID>50d38657-6162-479c-8334-ea28d4e9a3d3</errorID>
      <errorWord>。</errorWord>
      <group>L1_Punc</group>
      <groupName>标点问题</groupName>
      <ability>L2_Punc</ability>
      <abilityName>标点符号检查</abilityName>
      <candidateList>
        <item/>
      </candidateList>
      <explain/>
      <paraID>5C3FD822</paraID>
      <start>27</start>
      <end>28</end>
      <status>unmodified</status>
      <modifiedWord/>
      <trackRevisions>false</trackRevisions>
    </reviewItem>
    <reviewItem>
      <errorID>1e4bf0a9-d6c0-4a2e-b424-53736908b35b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3340C596</paraID>
      <start>10</start>
      <end>13</end>
      <status>unmodified</status>
      <modifiedWord/>
      <trackRevisions>false</trackRevisions>
    </reviewItem>
    <reviewItem>
      <errorID>f82c18cb-bfd8-4ec2-8962-c064497f086e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3340C596</paraID>
      <start>21</start>
      <end>24</end>
      <status>unmodified</status>
      <modifiedWord/>
      <trackRevisions>false</trackRevisions>
    </reviewItem>
    <reviewItem>
      <errorID>99c5a001-af3e-4152-8704-25bb9df8f431</errorID>
      <errorWord>并</errorWord>
      <group>L1_Word</group>
      <groupName>字词问题</groupName>
      <ability>L2_Typo</ability>
      <abilityName>字词错误</abilityName>
      <candidateList>
        <item>应</item>
      </candidateList>
      <explain/>
      <paraID>3340C596</paraID>
      <start>127</start>
      <end>128</end>
      <status>unmodified</status>
      <modifiedWord/>
      <trackRevisions>false</trackRevisions>
    </reviewItem>
    <reviewItem>
      <errorID>b8660b34-0c9a-4383-a6f2-9a8d3bc4d31d</errorID>
      <errorWord>时</errorWord>
      <group>L1_Word</group>
      <groupName>字词问题</groupName>
      <ability>L2_Typo</ability>
      <abilityName>字词错误</abilityName>
      <candidateList>
        <item>时在</item>
      </candidateList>
      <explain/>
      <paraID>3340C596</paraID>
      <start>171</start>
      <end>172</end>
      <status>unmodified</status>
      <modifiedWord/>
      <trackRevisions>false</trackRevisions>
    </reviewItem>
    <reviewItem>
      <errorID>9143d1ad-dbd5-4da1-8882-bb7ee39b5221</errorID>
      <errorWord>，投标响应文件正本除本招标须知中规定的可提供复印件外均须提供原件。</errorWord>
      <group>L1_Word</group>
      <groupName>字词问题</groupName>
      <ability>L2_Typo</ability>
      <abilityName>字词错误</abilityName>
      <candidateList>
        <item>。投标响应文件正本除本招标须知中规定的可提供复印件外均须提供原件，</item>
      </candidateList>
      <explain/>
      <paraID>4647ACB3</paraID>
      <start>43</start>
      <end>76</end>
      <status>unmodified</status>
      <modifiedWord/>
      <trackRevisions>false</trackRevisions>
    </reviewItem>
    <reviewItem>
      <errorID>dfd48ee2-431a-4f7e-b214-15804935f9d5</errorID>
      <errorWord>或者</errorWord>
      <group>L1_Word</group>
      <groupName>字词问题</groupName>
      <ability>L2_Typo</ability>
      <abilityName>字词错误</abilityName>
      <candidateList>
        <item>或</item>
      </candidateList>
      <explain/>
      <paraID>6978B75B</paraID>
      <start>29</start>
      <end>31</end>
      <status>unmodified</status>
      <modifiedWord/>
      <trackRevisions>false</trackRevisions>
    </reviewItem>
    <reviewItem>
      <errorID>cfe84b5f-8c2d-4e0d-939c-a26743a8ebc0</errorID>
      <errorWord>(</errorWord>
      <group>L1_Format</group>
      <groupName>格式问题</groupName>
      <ability>L2_HalfPunc</ability>
      <abilityName>全半角检查</abilityName>
      <candidateList>
        <item>（</item>
      </candidateList>
      <explain>文本全半角错误。</explain>
      <paraID>4789ADE8</paraID>
      <start>6</start>
      <end>7</end>
      <status>unmodified</status>
      <modifiedWord/>
      <trackRevisions>false</trackRevisions>
    </reviewItem>
    <reviewItem>
      <errorID>8f7e5fd5-b35c-4dad-80ec-1956f2f91a02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4439FF4E</paraID>
      <start>0</start>
      <end>2</end>
      <status>unmodified</status>
      <modifiedWord/>
      <trackRevisions>false</trackRevisions>
    </reviewItem>
    <reviewItem>
      <errorID>f6a2cf2e-efe9-4aa0-9979-f76e648543d9</errorID>
      <errorWord>提出对参加开标会</errorWord>
      <group>L1_Grammar</group>
      <groupName>语法问题</groupName>
      <ability>L2_Grammar</ability>
      <abilityName>语法错误</abilityName>
      <candidateList>
        <item>提出</item>
      </candidateList>
      <explain/>
      <paraID>7B865DE7</paraID>
      <start>16</start>
      <end>24</end>
      <status>unmodified</status>
      <modifiedWord/>
      <trackRevisions>false</trackRevisions>
    </reviewItem>
    <reviewItem>
      <errorID>50eed282-a539-4aa5-b563-109617083597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108AF00F</paraID>
      <start>0</start>
      <end>2</end>
      <status>unmodified</status>
      <modifiedWord/>
      <trackRevisions>false</trackRevisions>
    </reviewItem>
    <reviewItem>
      <errorID>b728b6c1-c441-4753-856b-d18d73c6e0d1</errorID>
      <errorWord>资格</errorWord>
      <group>L1_Punc</group>
      <groupName>标点问题</groupName>
      <ability>L2_Punc</ability>
      <abilityName>标点符号检查</abilityName>
      <candidateList>
        <item>、资格</item>
      </candidateList>
      <explain/>
      <paraID>27638954</paraID>
      <start>9</start>
      <end>11</end>
      <status>unmodified</status>
      <modifiedWord/>
      <trackRevisions>false</trackRevisions>
    </reviewItem>
    <reviewItem>
      <errorID>1c8ed71d-0a15-43a2-b1c0-2fbb670d3403</errorID>
      <errorWord>商务</errorWord>
      <group>L1_Punc</group>
      <groupName>标点问题</groupName>
      <ability>L2_Punc</ability>
      <abilityName>标点符号检查</abilityName>
      <candidateList>
        <item>、商务</item>
      </candidateList>
      <explain/>
      <paraID>35D84094</paraID>
      <start>9</start>
      <end>11</end>
      <status>unmodified</status>
      <modifiedWord/>
      <trackRevisions>false</trackRevisions>
    </reviewItem>
    <reviewItem>
      <errorID>c0c53a6f-d290-47a6-bc4f-32bf9f9210c7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61E70503</paraID>
      <start>0</start>
      <end>2</end>
      <status>unmodified</status>
      <modifiedWord/>
      <trackRevisions>false</trackRevisions>
    </reviewItem>
    <reviewItem>
      <errorID>092585ed-2b2d-40af-9ba9-a2fe5f462fcb</errorID>
      <errorWord>作必要</errorWord>
      <group>L1_Word</group>
      <groupName>字词问题</groupName>
      <ability>L2_Typo</ability>
      <abilityName>字词错误</abilityName>
      <candidateList>
        <item>做必要</item>
      </candidateList>
      <explain/>
      <paraID>3421D6CF</paraID>
      <start>30</start>
      <end>33</end>
      <status>unmodified</status>
      <modifiedWord/>
      <trackRevisions>false</trackRevisions>
    </reviewItem>
    <reviewItem>
      <errorID>33fb2f15-b2c1-411d-8693-9b1929b61c81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1650FA62</paraID>
      <start>0</start>
      <end>2</end>
      <status>unmodified</status>
      <modifiedWord/>
      <trackRevisions>false</trackRevisions>
    </reviewItem>
    <reviewItem>
      <errorID>49f25d51-11c9-463a-86ff-d8d207e27db4</errorID>
      <errorWord>法律、法规</errorWord>
      <group>L1_Word</group>
      <groupName>字词问题</groupName>
      <ability>L2_Typo</ability>
      <abilityName>字词错误</abilityName>
      <candidateList>
        <item>法律法规</item>
      </candidateList>
      <explain/>
      <paraID>5395943C</paraID>
      <start>7</start>
      <end>12</end>
      <status>unmodified</status>
      <modifiedWord/>
      <trackRevisions>false</trackRevisions>
    </reviewItem>
    <reviewItem>
      <errorID>bb3658aa-2bb5-444e-a803-f12895a50bd9</errorID>
      <errorWord>第</errorWord>
      <group>L1_Word</group>
      <groupName>字词问题</groupName>
      <ability>L2_Typo</ability>
      <abilityName>字词错误</abilityName>
      <candidateList>
        <item>的第</item>
      </candidateList>
      <explain/>
      <paraID>55DAB89B</paraID>
      <start>38</start>
      <end>39</end>
      <status>unmodified</status>
      <modifiedWord/>
      <trackRevisions>false</trackRevisions>
    </reviewItem>
    <reviewItem>
      <errorID>3f23c307-5e40-4426-a140-b9852e43a0dd</errorID>
      <errorWord> </errorWord>
      <group>L1_Punc</group>
      <groupName>标点问题</groupName>
      <ability>L2_Punc</ability>
      <abilityName>标点符号检查</abilityName>
      <candidateList>
        <item/>
      </candidateList>
      <explain>此处空格冗余，建议删除。</explain>
      <paraID>55DAB89B</paraID>
      <start>43</start>
      <end>44</end>
      <status>unmodified</status>
      <modifiedWord/>
      <trackRevisions>false</trackRevisions>
    </reviewItem>
    <reviewItem>
      <errorID>7864bd26-5d2f-45c1-b0c7-f51c18f38db5</errorID>
      <errorWord>内容可对其</errorWord>
      <group>L1_Grammar</group>
      <groupName>语法问题</groupName>
      <ability>L2_Grammar</ability>
      <abilityName>语法错误</abilityName>
      <candidateList>
        <item>内容</item>
      </candidateList>
      <explain/>
      <paraID>42CAA483</paraID>
      <start>37</start>
      <end>42</end>
      <status>unmodified</status>
      <modifiedWord/>
      <trackRevisions>false</trackRevisions>
    </reviewItem>
    <reviewItem>
      <errorID>b97601d6-b4bb-4a9c-aeae-4d1b343266e5</errorID>
      <errorWord>&lt;</errorWord>
      <group>L1_Format</group>
      <groupName>格式问题</groupName>
      <ability>L2_HalfPunc</ability>
      <abilityName>全半角检查</abilityName>
      <candidateList>
        <item>〈</item>
      </candidateList>
      <explain>文本全半角错误。</explain>
      <paraID>515C8AC5</paraID>
      <start>49</start>
      <end>50</end>
      <status>unmodified</status>
      <modifiedWord/>
      <trackRevisions>false</trackRevisions>
    </reviewItem>
    <reviewItem>
      <errorID>e2aacd65-fa3d-4b11-a8a5-e6291e6828f9</errorID>
      <errorWord>&lt;</errorWord>
      <group>L1_Format</group>
      <groupName>格式问题</groupName>
      <ability>L2_HalfPunc</ability>
      <abilityName>全半角检查</abilityName>
      <candidateList>
        <item>〈</item>
      </candidateList>
      <explain>文本全半角错误。</explain>
      <paraID>64C039A3</paraID>
      <start>49</start>
      <end>50</end>
      <status>unmodified</status>
      <modifiedWord/>
      <trackRevisions>false</trackRevisions>
    </reviewItem>
    <reviewItem>
      <errorID>371bb661-e012-46a5-aaa0-4fd789b127d5</errorID>
      <errorWord>&lt;</errorWord>
      <group>L1_Format</group>
      <groupName>格式问题</groupName>
      <ability>L2_HalfPunc</ability>
      <abilityName>全半角检查</abilityName>
      <candidateList>
        <item>〈</item>
      </candidateList>
      <explain>文本全半角错误。</explain>
      <paraID>64A1A808</paraID>
      <start>34</start>
      <end>35</end>
      <status>unmodified</status>
      <modifiedWord/>
      <trackRevisions>false</trackRevisions>
    </reviewItem>
    <reviewItem>
      <errorID>b4c10b32-cb51-4f80-b293-00415a886107</errorID>
      <errorWord>作</errorWord>
      <group>L1_Word</group>
      <groupName>字词问题</groupName>
      <ability>L2_Typo</ability>
      <abilityName>字词错误</abilityName>
      <candidateList>
        <item>做</item>
      </candidateList>
      <explain>存在发音相同字词的误用。</explain>
      <paraID>3B9C9085</paraID>
      <start>50</start>
      <end>51</end>
      <status>unmodified</status>
      <modifiedWord/>
      <trackRevisions>false</trackRevisions>
    </reviewItem>
    <reviewItem>
      <errorID>e9de341e-898c-4054-9e4b-00ea840d87a1</errorID>
      <errorWord>(</errorWord>
      <group>L1_Format</group>
      <groupName>格式问题</groupName>
      <ability>L2_HalfPunc</ability>
      <abilityName>全半角检查</abilityName>
      <candidateList>
        <item>（</item>
      </candidateList>
      <explain>文本全半角错误。</explain>
      <paraID>73EC89AF</paraID>
      <start>42</start>
      <end>43</end>
      <status>unmodified</status>
      <modifiedWord/>
      <trackRevisions>false</trackRevisions>
    </reviewItem>
    <reviewItem>
      <errorID>a09d237e-6125-4d2c-ab89-c07af163a109</errorID>
      <errorWord>,</errorWord>
      <group>L1_Format</group>
      <groupName>格式问题</groupName>
      <ability>L2_HalfPunc</ability>
      <abilityName>全半角检查</abilityName>
      <candidateList>
        <item>，</item>
      </candidateList>
      <explain>文本全半角错误。</explain>
      <paraID>6A0D6881</paraID>
      <start>51</start>
      <end>52</end>
      <status>unmodified</status>
      <modifiedWord/>
      <trackRevisions>false</trackRevisions>
    </reviewItem>
    <reviewItem>
      <errorID>affc3bad-18ee-4666-8183-9ab03a3e6834</errorID>
      <errorWord>(</errorWord>
      <group>L1_Format</group>
      <groupName>格式问题</groupName>
      <ability>L2_HalfPunc</ability>
      <abilityName>全半角检查</abilityName>
      <candidateList>
        <item>（</item>
      </candidateList>
      <explain>文本全半角错误。</explain>
      <paraID>427E1B53</paraID>
      <start>19</start>
      <end>20</end>
      <status>unmodified</status>
      <modifiedWord/>
      <trackRevisions>false</trackRevisions>
    </reviewItem>
    <reviewItem>
      <errorID>0c107a0a-f9c9-4b8b-ab95-64f1558100a1</errorID>
      <errorWord>)</errorWord>
      <group>L1_Format</group>
      <groupName>格式问题</groupName>
      <ability>L2_HalfPunc</ability>
      <abilityName>全半角检查</abilityName>
      <candidateList>
        <item>）</item>
      </candidateList>
      <explain>文本全半角错误。</explain>
      <paraID>427E1B53</paraID>
      <start>22</start>
      <end>23</end>
      <status>unmodified</status>
      <modifiedWord/>
      <trackRevisions>false</trackRevisions>
    </reviewItem>
    <reviewItem>
      <errorID>73374307-31b1-4762-aeee-8f1abd2def98</errorID>
      <errorWord>(</errorWord>
      <group>L1_Format</group>
      <groupName>格式问题</groupName>
      <ability>L2_HalfPunc</ability>
      <abilityName>全半角检查</abilityName>
      <candidateList>
        <item>（</item>
      </candidateList>
      <explain>文本全半角错误。</explain>
      <paraID>427E1B53</paraID>
      <start>29</start>
      <end>30</end>
      <status>unmodified</status>
      <modifiedWord/>
      <trackRevisions>false</trackRevisions>
    </reviewItem>
    <reviewItem>
      <errorID>447f5126-8f97-4294-8e5b-c74e0bbc76e5</errorID>
      <errorWord>)</errorWord>
      <group>L1_Format</group>
      <groupName>格式问题</groupName>
      <ability>L2_HalfPunc</ability>
      <abilityName>全半角检查</abilityName>
      <candidateList>
        <item>）</item>
      </candidateList>
      <explain>文本全半角错误。</explain>
      <paraID>427E1B53</paraID>
      <start>36</start>
      <end>37</end>
      <status>unmodified</status>
      <modifiedWord/>
      <trackRevisions>false</trackRevisions>
    </reviewItem>
    <reviewItem>
      <errorID>4addaba8-7f7e-4f01-9b95-46f19853f541</errorID>
      <errorWord>;</errorWord>
      <group>L1_Format</group>
      <groupName>格式问题</groupName>
      <ability>L2_HalfPunc</ability>
      <abilityName>全半角检查</abilityName>
      <candidateList>
        <item>；</item>
      </candidateList>
      <explain>文本全半角错误。</explain>
      <paraID>6DA3AC63</paraID>
      <start>87</start>
      <end>88</end>
      <status>unmodified</status>
      <modifiedWord/>
      <trackRevisions>false</trackRevisions>
    </reviewItem>
    <reviewItem>
      <errorID>8889ec70-67bb-4b15-af04-10fd23ed6eb0</errorID>
      <errorWord>0.21.3</errorWord>
      <group>L1_Format</group>
      <groupName>格式问题</groupName>
      <ability>L2_Ordinal</ability>
      <abilityName>序号格式</abilityName>
      <candidateList>
        <item>10.21.3</item>
      </candidateList>
      <explain>标题顺序错误，请检查标题顺序是否合理。</explain>
      <paraID>11578F0C</paraID>
      <start>0</start>
      <end>6</end>
      <status>unmodified</status>
      <modifiedWord/>
      <trackRevisions>false</trackRevisions>
    </reviewItem>
    <reviewItem>
      <errorID>ef000d7c-70e3-4792-88b4-1a030d008ef7</errorID>
      <errorWord>0.21.6</errorWord>
      <group>L1_Format</group>
      <groupName>格式问题</groupName>
      <ability>L2_Ordinal</ability>
      <abilityName>序号格式</abilityName>
      <candidateList>
        <item>10.21.6</item>
      </candidateList>
      <explain>标题顺序错误，请检查标题顺序是否合理。</explain>
      <paraID>1D02B3CD</paraID>
      <start>0</start>
      <end>6</end>
      <status>unmodified</status>
      <modifiedWord/>
      <trackRevisions>false</trackRevisions>
    </reviewItem>
    <reviewItem>
      <errorID>6272418c-6670-4bb3-b9f7-76683d7c4063</errorID>
      <errorWord>文件的</errorWord>
      <group>L1_Word</group>
      <groupName>字词问题</groupName>
      <ability>L2_Typo</ability>
      <abilityName>字词错误</abilityName>
      <candidateList>
        <item>文件</item>
      </candidateList>
      <explain/>
      <paraID>1D02B3CD</paraID>
      <start>16</start>
      <end>19</end>
      <status>unmodified</status>
      <modifiedWord/>
      <trackRevisions>false</trackRevisions>
    </reviewItem>
    <reviewItem>
      <errorID>b5c1911f-5783-44e6-a594-c685d2234071</errorID>
      <errorWord>(</errorWord>
      <group>L1_Format</group>
      <groupName>格式问题</groupName>
      <ability>L2_HalfPunc</ability>
      <abilityName>全半角检查</abilityName>
      <candidateList>
        <item>（</item>
      </candidateList>
      <explain>文本全半角错误。</explain>
      <paraID>12D4A7CC</paraID>
      <start>13</start>
      <end>14</end>
      <status>unmodified</status>
      <modifiedWord/>
      <trackRevisions>false</trackRevisions>
    </reviewItem>
    <reviewItem>
      <errorID>11253c68-ea61-4f36-adff-1a2e455ec3a6</errorID>
      <errorWord>)</errorWord>
      <group>L1_Format</group>
      <groupName>格式问题</groupName>
      <ability>L2_HalfPunc</ability>
      <abilityName>全半角检查</abilityName>
      <candidateList>
        <item>）</item>
      </candidateList>
      <explain>文本全半角错误。</explain>
      <paraID>12D4A7CC</paraID>
      <start>16</start>
      <end>17</end>
      <status>unmodified</status>
      <modifiedWord/>
      <trackRevisions>false</trackRevisions>
    </reviewItem>
    <reviewItem>
      <errorID>bffa3fe7-feab-4a0d-84fb-5b0a2e4108c4</errorID>
      <errorWord>其</errorWord>
      <group>L1_Punc</group>
      <groupName>标点问题</groupName>
      <ability>L2_Punc</ability>
      <abilityName>标点符号检查</abilityName>
      <candidateList>
        <item>，其</item>
      </candidateList>
      <explain/>
      <paraID>12D4A7CC</paraID>
      <start>30</start>
      <end>31</end>
      <status>unmodified</status>
      <modifiedWord/>
      <trackRevisions>false</trackRevisions>
    </reviewItem>
    <reviewItem>
      <errorID>94ad9bf8-e851-4d18-8204-f0d58b3f8958</errorID>
      <errorWord>(</errorWord>
      <group>L1_Format</group>
      <groupName>格式问题</groupName>
      <ability>L2_HalfPunc</ability>
      <abilityName>全半角检查</abilityName>
      <candidateList>
        <item>（</item>
      </candidateList>
      <explain>文本全半角错误。</explain>
      <paraID>12D4A7CC</paraID>
      <start>33</start>
      <end>34</end>
      <status>unmodified</status>
      <modifiedWord/>
      <trackRevisions>false</trackRevisions>
    </reviewItem>
    <reviewItem>
      <errorID>ec7fb839-a015-4d02-adda-9d0aac0faa15</errorID>
      <errorWord>)</errorWord>
      <group>L1_Format</group>
      <groupName>格式问题</groupName>
      <ability>L2_HalfPunc</ability>
      <abilityName>全半角检查</abilityName>
      <candidateList>
        <item>）</item>
      </candidateList>
      <explain>文本全半角错误。</explain>
      <paraID>12D4A7CC</paraID>
      <start>36</start>
      <end>37</end>
      <status>unmodified</status>
      <modifiedWord/>
      <trackRevisions>false</trackRevisions>
    </reviewItem>
    <reviewItem>
      <errorID>817ff0b0-2575-4100-a7e4-423c92c94e74</errorID>
      <errorWord>:</errorWord>
      <group>L1_Punc</group>
      <groupName>标点问题</groupName>
      <ability>L2_Punc</ability>
      <abilityName>标点符号检查</abilityName>
      <candidateList>
        <item>：</item>
      </candidateList>
      <explain/>
      <paraID>12D4A7CC</paraID>
      <start>41</start>
      <end>42</end>
      <status>unmodified</status>
      <modifiedWord/>
      <trackRevisions>false</trackRevisions>
    </reviewItem>
    <reviewItem>
      <errorID>48070a93-ef95-41a3-86e0-ceb391cca34e</errorID>
      <errorWord>(</errorWord>
      <group>L1_Format</group>
      <groupName>格式问题</groupName>
      <ability>L2_HalfPunc</ability>
      <abilityName>全半角检查</abilityName>
      <candidateList>
        <item>（</item>
      </candidateList>
      <explain>文本全半角错误。</explain>
      <paraID>1BCCAD91</paraID>
      <start>15</start>
      <end>16</end>
      <status>unmodified</status>
      <modifiedWord/>
      <trackRevisions>false</trackRevisions>
    </reviewItem>
    <reviewItem>
      <errorID>af172378-6862-4656-b243-4697c333d6e3</errorID>
      <errorWord>)</errorWord>
      <group>L1_Format</group>
      <groupName>格式问题</groupName>
      <ability>L2_HalfPunc</ability>
      <abilityName>全半角检查</abilityName>
      <candidateList>
        <item>）</item>
      </candidateList>
      <explain>文本全半角错误。</explain>
      <paraID>1BCCAD91</paraID>
      <start>18</start>
      <end>19</end>
      <status>unmodified</status>
      <modifiedWord/>
      <trackRevisions>false</trackRevisions>
    </reviewItem>
    <reviewItem>
      <errorID>1e468240-5a19-45c5-9180-c36d53c4fff4</errorID>
      <errorWord>(</errorWord>
      <group>L1_Format</group>
      <groupName>格式问题</groupName>
      <ability>L2_HalfPunc</ability>
      <abilityName>全半角检查</abilityName>
      <candidateList>
        <item>（</item>
      </candidateList>
      <explain>文本全半角错误。</explain>
      <paraID>1BCCAD91</paraID>
      <start>28</start>
      <end>29</end>
      <status>unmodified</status>
      <modifiedWord/>
      <trackRevisions>false</trackRevisions>
    </reviewItem>
    <reviewItem>
      <errorID>09f1e36b-95fa-4f22-9df0-8c20d98f90de</errorID>
      <errorWord>)</errorWord>
      <group>L1_Format</group>
      <groupName>格式问题</groupName>
      <ability>L2_HalfPunc</ability>
      <abilityName>全半角检查</abilityName>
      <candidateList>
        <item>）</item>
      </candidateList>
      <explain>文本全半角错误。</explain>
      <paraID>1BCCAD91</paraID>
      <start>30</start>
      <end>31</end>
      <status>unmodified</status>
      <modifiedWord/>
      <trackRevisions>false</trackRevisions>
    </reviewItem>
    <reviewItem>
      <errorID>3359ec86-501b-409e-ae15-f61176275c3a</errorID>
      <errorWord>;</errorWord>
      <group>L1_Format</group>
      <groupName>格式问题</groupName>
      <ability>L2_HalfPunc</ability>
      <abilityName>全半角检查</abilityName>
      <candidateList>
        <item>；</item>
      </candidateList>
      <explain>文本全半角错误。</explain>
      <paraID>1BCCAD91</paraID>
      <start>46</start>
      <end>47</end>
      <status>unmodified</status>
      <modifiedWord/>
      <trackRevisions>false</trackRevisions>
    </reviewItem>
    <reviewItem>
      <errorID>29f367b5-a09e-494a-a90c-722da521eeb1</errorID>
      <errorWord>法律、法规</errorWord>
      <group>L1_Word</group>
      <groupName>字词问题</groupName>
      <ability>L2_Typo</ability>
      <abilityName>字词错误</abilityName>
      <candidateList>
        <item>法律法规</item>
      </candidateList>
      <explain/>
      <paraID>55C29742</paraID>
      <start>9</start>
      <end>14</end>
      <status>unmodified</status>
      <modifiedWord/>
      <trackRevisions>false</trackRevisions>
    </reviewItem>
    <reviewItem>
      <errorID>3736ac3b-1f28-496b-af3c-13d594153c34</errorID>
      <errorWord>５</errorWord>
      <group>L1_Format</group>
      <groupName>格式问题</groupName>
      <ability>L2_HalfPunc</ability>
      <abilityName>全半角检查</abilityName>
      <candidateList>
        <item>5</item>
      </candidateList>
      <explain>文本全半角错误。</explain>
      <paraID>49FAEB08</paraID>
      <start>18</start>
      <end>19</end>
      <status>unmodified</status>
      <modifiedWord/>
      <trackRevisions>false</trackRevisions>
    </reviewItem>
    <reviewItem>
      <errorID>45914e14-ade4-4b6b-9ecf-7ee59caa6e54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372C7FB3</paraID>
      <start>0</start>
      <end>2</end>
      <status>unmodified</status>
      <modifiedWord/>
      <trackRevisions>false</trackRevisions>
    </reviewItem>
    <reviewItem>
      <errorID>01184db7-a83f-4e05-ae88-fdba00b2f2f5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18550CE8</paraID>
      <start>0</start>
      <end>2</end>
      <status>unmodified</status>
      <modifiedWord/>
      <trackRevisions>false</trackRevisions>
    </reviewItem>
    <reviewItem>
      <errorID>cc0e5982-1aa2-4787-987a-52cf2d597dab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658B7270</paraID>
      <start>0</start>
      <end>2</end>
      <status>unmodified</status>
      <modifiedWord/>
      <trackRevisions>false</trackRevisions>
    </reviewItem>
    <reviewItem>
      <errorID>a53184ad-6b66-4b96-893b-a9e60aa2f551</errorID>
      <errorWord>至</errorWord>
      <group>L1_Word</group>
      <groupName>字词问题</groupName>
      <ability>L2_Typo</ability>
      <abilityName>字词错误</abilityName>
      <candidateList>
        <item>到</item>
      </candidateList>
      <explain/>
      <paraID>29D982B3</paraID>
      <start>49</start>
      <end>50</end>
      <status>unmodified</status>
      <modifiedWord/>
      <trackRevisions>false</trackRevisions>
    </reviewItem>
    <reviewItem>
      <errorID>94e176df-aabd-4917-a53d-5b726eabe913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9894470</paraID>
      <start>15</start>
      <end>18</end>
      <status>unmodified</status>
      <modifiedWord/>
      <trackRevisions>false</trackRevisions>
    </reviewItem>
    <reviewItem>
      <errorID>4a82b21c-3f89-43e1-b528-7c3afe7545a1</errorID>
      <errorWord>(</errorWord>
      <group>L1_Format</group>
      <groupName>格式问题</groupName>
      <ability>L2_HalfPunc</ability>
      <abilityName>全半角检查</abilityName>
      <candidateList>
        <item>（</item>
      </candidateList>
      <explain>文本全半角错误。</explain>
      <paraID> 9894470</paraID>
      <start>98</start>
      <end>99</end>
      <status>unmodified</status>
      <modifiedWord/>
      <trackRevisions>false</trackRevisions>
    </reviewItem>
    <reviewItem>
      <errorID>d199c92e-15eb-40e6-9416-4d74955d757c</errorID>
      <errorWord>)</errorWord>
      <group>L1_Format</group>
      <groupName>格式问题</groupName>
      <ability>L2_HalfPunc</ability>
      <abilityName>全半角检查</abilityName>
      <candidateList>
        <item>）</item>
      </candidateList>
      <explain>文本全半角错误。</explain>
      <paraID> 9894470</paraID>
      <start>109</start>
      <end>110</end>
      <status>unmodified</status>
      <modifiedWord/>
      <trackRevisions>false</trackRevisions>
    </reviewItem>
    <reviewItem>
      <errorID>79913a3d-c794-4c06-af70-62a4bbd82e6c</errorID>
      <errorWord>：</errorWord>
      <group>L1_Punc</group>
      <groupName>标点问题</groupName>
      <ability>L2_Punc</ability>
      <abilityName>标点符号检查</abilityName>
      <candidateList>
        <item>。</item>
      </candidateList>
      <explain/>
      <paraID>4B7AD7F9</paraID>
      <start>102</start>
      <end>103</end>
      <status>unmodified</status>
      <modifiedWord/>
      <trackRevisions>false</trackRevisions>
    </reviewItem>
    <reviewItem>
      <errorID>e20894f2-4cc7-486e-a4e2-f68f801df539</errorID>
      <errorWord>它</errorWord>
      <group>L1_Word</group>
      <groupName>字词问题</groupName>
      <ability>L2_Typo</ability>
      <abilityName>字词错误</abilityName>
      <candidateList>
        <item>他</item>
      </candidateList>
      <explain/>
      <paraID>65D1D1C6</paraID>
      <start>23</start>
      <end>24</end>
      <status>unmodified</status>
      <modifiedWord/>
      <trackRevisions>false</trackRevisions>
    </reviewItem>
    <reviewItem>
      <errorID>dcbc0dca-b41b-4a38-8c2e-e3c166e59406</errorID>
      <errorWord>现有的</errorWord>
      <group>L1_Word</group>
      <groupName>字词问题</groupName>
      <ability>L2_Typo</ability>
      <abilityName>字词错误</abilityName>
      <candidateList>
        <item>现有</item>
      </candidateList>
      <explain/>
      <paraID> 7DAC984</paraID>
      <start>32</start>
      <end>35</end>
      <status>unmodified</status>
      <modifiedWord/>
      <trackRevisions>false</trackRevisions>
    </reviewItem>
    <reviewItem>
      <errorID>03f3a7fc-d256-4194-b677-1c82b1860789</errorID>
      <errorWord>公式</errorWord>
      <group>L1_Word</group>
      <groupName>字词问题</groupName>
      <ability>L2_Typo</ability>
      <abilityName>字词错误</abilityName>
      <candidateList>
        <item>系统</item>
      </candidateList>
      <explain/>
      <paraID>4A96AE37</paraID>
      <start>41</start>
      <end>43</end>
      <status>unmodified</status>
      <modifiedWord/>
      <trackRevisions>false</trackRevisions>
    </reviewItem>
    <reviewItem>
      <errorID>3da473d2-3ceb-48a7-959e-74ecddfd6388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22</start>
      <end>25</end>
      <status>unmodified</status>
      <modifiedWord/>
      <trackRevisions>false</trackRevisions>
    </reviewItem>
    <reviewItem>
      <errorID>3d197d4f-003c-442a-919e-1588fd5c9849</errorID>
      <errorWord>(</errorWord>
      <group>L1_Format</group>
      <groupName>格式问题</groupName>
      <ability>L2_HalfPunc</ability>
      <abilityName>全半角检查</abilityName>
      <candidateList>
        <item>（</item>
      </candidateList>
      <explain>文本全半角错误。</explain>
      <paraID>1088EEC5</paraID>
      <start>34</start>
      <end>35</end>
      <status>unmodified</status>
      <modifiedWord/>
      <trackRevisions>false</trackRevisions>
    </reviewItem>
    <reviewItem>
      <errorID>413f9a07-1163-4033-a99d-2d641eb1fc6c</errorID>
      <errorWord>)</errorWord>
      <group>L1_Format</group>
      <groupName>格式问题</groupName>
      <ability>L2_HalfPunc</ability>
      <abilityName>全半角检查</abilityName>
      <candidateList>
        <item>）</item>
      </candidateList>
      <explain>文本全半角错误。</explain>
      <paraID>1088EEC5</paraID>
      <start>41</start>
      <end>42</end>
      <status>unmodified</status>
      <modifiedWord/>
      <trackRevisions>false</trackRevisions>
    </reviewItem>
    <reviewItem>
      <errorID>281d5584-8d6b-45ad-841a-d64604764c6d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42</start>
      <end>45</end>
      <status>unmodified</status>
      <modifiedWord/>
      <trackRevisions>false</trackRevisions>
    </reviewItem>
    <reviewItem>
      <errorID>81cbe94e-8920-4f35-87d9-936b97750f53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55</start>
      <end>58</end>
      <status>unmodified</status>
      <modifiedWord/>
      <trackRevisions>false</trackRevisions>
    </reviewItem>
    <reviewItem>
      <errorID>97d3ebe6-b286-4a89-9a1e-5866255614b1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80</start>
      <end>83</end>
      <status>unmodified</status>
      <modifiedWord/>
      <trackRevisions>false</trackRevisions>
    </reviewItem>
    <reviewItem>
      <errorID>8a3dab15-fd17-4e35-b46d-5767e84f775b</errorID>
      <errorWord>(</errorWord>
      <group>L1_Format</group>
      <groupName>格式问题</groupName>
      <ability>L2_HalfPunc</ability>
      <abilityName>全半角检查</abilityName>
      <candidateList>
        <item>（</item>
      </candidateList>
      <explain>文本全半角错误。</explain>
      <paraID>1088EEC5</paraID>
      <start>94</start>
      <end>95</end>
      <status>unmodified</status>
      <modifiedWord/>
      <trackRevisions>false</trackRevisions>
    </reviewItem>
    <reviewItem>
      <errorID>499b3910-28f0-4ac1-b1df-27ae999d2ddd</errorID>
      <errorWord>)</errorWord>
      <group>L1_Format</group>
      <groupName>格式问题</groupName>
      <ability>L2_HalfPunc</ability>
      <abilityName>全半角检查</abilityName>
      <candidateList>
        <item>）</item>
      </candidateList>
      <explain>文本全半角错误。</explain>
      <paraID>1088EEC5</paraID>
      <start>101</start>
      <end>102</end>
      <status>unmodified</status>
      <modifiedWord/>
      <trackRevisions>false</trackRevisions>
    </reviewItem>
    <reviewItem>
      <errorID>97b23d78-c7ea-43c0-8898-83e566036f56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102</start>
      <end>105</end>
      <status>unmodified</status>
      <modifiedWord/>
      <trackRevisions>false</trackRevisions>
    </reviewItem>
    <reviewItem>
      <errorID>e6e01a2f-5979-4681-9138-a0f5b7a7e899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119</start>
      <end>122</end>
      <status>unmodified</status>
      <modifiedWord/>
      <trackRevisions>false</trackRevisions>
    </reviewItem>
    <reviewItem>
      <errorID>813fb8dc-4839-4713-a855-0cc3956113c6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141</start>
      <end>144</end>
      <status>unmodified</status>
      <modifiedWord/>
      <trackRevisions>false</trackRevisions>
    </reviewItem>
    <reviewItem>
      <errorID>17213bea-5f57-4cb0-a995-85fd02579740</errorID>
      <errorWord>(</errorWord>
      <group>L1_Format</group>
      <groupName>格式问题</groupName>
      <ability>L2_HalfPunc</ability>
      <abilityName>全半角检查</abilityName>
      <candidateList>
        <item>（</item>
      </candidateList>
      <explain>文本全半角错误。</explain>
      <paraID>1088EEC5</paraID>
      <start>154</start>
      <end>155</end>
      <status>unmodified</status>
      <modifiedWord/>
      <trackRevisions>false</trackRevisions>
    </reviewItem>
    <reviewItem>
      <errorID>6a7e3dbd-0921-4eee-8d25-9a060d3f0439</errorID>
      <errorWord>)</errorWord>
      <group>L1_Format</group>
      <groupName>格式问题</groupName>
      <ability>L2_HalfPunc</ability>
      <abilityName>全半角检查</abilityName>
      <candidateList>
        <item>）</item>
      </candidateList>
      <explain>文本全半角错误。</explain>
      <paraID>1088EEC5</paraID>
      <start>160</start>
      <end>161</end>
      <status>unmodified</status>
      <modifiedWord/>
      <trackRevisions>false</trackRevisions>
    </reviewItem>
    <reviewItem>
      <errorID>880a74f6-2a4b-4ad2-9ab9-661d311b9b8b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1088EEC5</paraID>
      <start>161</start>
      <end>164</end>
      <status>unmodified</status>
      <modifiedWord/>
      <trackRevisions>false</trackRevisions>
    </reviewItem>
    <reviewItem>
      <errorID>ecb3c111-d14d-4fd8-8897-8735844be603</errorID>
      <errorWord>它</errorWord>
      <group>L1_Word</group>
      <groupName>字词问题</groupName>
      <ability>L2_Typo</ability>
      <abilityName>字词错误</abilityName>
      <candidateList>
        <item>他</item>
      </candidateList>
      <explain/>
      <paraID>62C70B92</paraID>
      <start>71</start>
      <end>72</end>
      <status>unmodified</status>
      <modifiedWord/>
      <trackRevisions>false</trackRevisions>
    </reviewItem>
    <reviewItem>
      <errorID>e8842353-aca6-4905-9313-32346129e018</errorID>
      <errorWord>、或</errorWord>
      <group>L1_Punc</group>
      <groupName>标点问题</groupName>
      <ability>L2_Punc</ability>
      <abilityName>标点符号检查</abilityName>
      <candidateList>
        <item>，或</item>
      </candidateList>
      <explain>连接词前后不宜使用顿号，建议使用逗号。</explain>
      <paraID>75668296</paraID>
      <start>131</start>
      <end>133</end>
      <status>unmodified</status>
      <modifiedWord/>
      <trackRevisions>false</trackRevisions>
    </reviewItem>
    <reviewItem>
      <errorID>5e07b1be-43d8-4f3d-af2a-a613ae80215f</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301A6508</paraID>
      <start>32</start>
      <end>35</end>
      <status>unmodified</status>
      <modifiedWord/>
      <trackRevisions>false</trackRevisions>
    </reviewItem>
    <reviewItem>
      <errorID>04547e0d-f5f2-4c21-9375-780e34d94ae3</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2FDDF2C6</paraID>
      <start>4</start>
      <end>7</end>
      <status>unmodified</status>
      <modifiedWord/>
      <trackRevisions>false</trackRevisions>
    </reviewItem>
    <reviewItem>
      <errorID>8a89b0a7-70f9-43fd-afee-891db30181ca</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12AEAAEC</paraID>
      <start>33</start>
      <end>36</end>
      <status>unmodified</status>
      <modifiedWord/>
      <trackRevisions>false</trackRevisions>
    </reviewItem>
    <reviewItem>
      <errorID>c67ec362-d7eb-494c-bae6-a8762e8dae0f</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541E7B4B</paraID>
      <start>0</start>
      <end>3</end>
      <status>unmodified</status>
      <modifiedWord/>
      <trackRevisions>false</trackRevisions>
    </reviewItem>
    <reviewItem>
      <errorID>38308796-2ba2-440b-b1ab-594e55a4f4bd</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541E7B4B</paraID>
      <start>11</start>
      <end>14</end>
      <status>unmodified</status>
      <modifiedWord/>
      <trackRevisions>false</trackRevisions>
    </reviewItem>
    <reviewItem>
      <errorID>fce4d479-3e86-4f7e-8ef3-532f4b7c660c</errorID>
      <errorWord> </errorWord>
      <group>L1_Punc</group>
      <groupName>标点问题</groupName>
      <ability>L2_Punc</ability>
      <abilityName>标点符号检查</abilityName>
      <candidateList>
        <item/>
      </candidateList>
      <explain>此处空格冗余，建议删除。</explain>
      <paraID>6158C566</paraID>
      <start>62</start>
      <end>63</end>
      <status>unmodified</status>
      <modifiedWord/>
      <trackRevisions>false</trackRevisions>
    </reviewItem>
    <reviewItem>
      <errorID>fc74c8d4-2356-42e3-973e-f762fe5602ea</errorID>
      <errorWord> </errorWord>
      <group>L1_Punc</group>
      <groupName>标点问题</groupName>
      <ability>L2_Punc</ability>
      <abilityName>标点符号检查</abilityName>
      <candidateList>
        <item/>
      </candidateList>
      <explain>此处空格冗余，建议删除。</explain>
      <paraID>6158C566</paraID>
      <start>92</start>
      <end>93</end>
      <status>unmodified</status>
      <modifiedWord/>
      <trackRevisions>false</trackRevisions>
    </reviewItem>
    <reviewItem>
      <errorID>35a51052-3bd1-4b94-94d1-d5eafde4e1f4</errorID>
      <errorWord>每平米</errorWord>
      <group>L1_Word</group>
      <groupName>字词问题</groupName>
      <ability>L2_Typo</ability>
      <abilityName>字词错误</abilityName>
      <candidateList>
        <item>每平方米</item>
      </candidateList>
      <explain/>
      <paraID>6158C566</paraID>
      <start>106</start>
      <end>109</end>
      <status>unmodified</status>
      <modifiedWord/>
      <trackRevisions>false</trackRevisions>
    </reviewItem>
    <reviewItem>
      <errorID>84a178a5-d1ae-4ad3-8ae2-c07a5d63e977</errorID>
      <errorWord> </errorWord>
      <group>L1_Punc</group>
      <groupName>标点问题</groupName>
      <ability>L2_Punc</ability>
      <abilityName>标点符号检查</abilityName>
      <candidateList>
        <item/>
      </candidateList>
      <explain>此处空格冗余，建议删除。</explain>
      <paraID>6158C566</paraID>
      <start>125</start>
      <end>126</end>
      <status>unmodified</status>
      <modifiedWord/>
      <trackRevisions>false</trackRevisions>
    </reviewItem>
    <reviewItem>
      <errorID>eb41e184-ca8b-4a38-b815-d653c174d2f7</errorID>
      <errorWord> </errorWord>
      <group>L1_Punc</group>
      <groupName>标点问题</groupName>
      <ability>L2_Punc</ability>
      <abilityName>标点符号检查</abilityName>
      <candidateList>
        <item/>
      </candidateList>
      <explain>此处空格冗余，建议删除。</explain>
      <paraID>6158C566</paraID>
      <start>160</start>
      <end>161</end>
      <status>unmodified</status>
      <modifiedWord/>
      <trackRevisions>false</trackRevisions>
    </reviewItem>
    <reviewItem>
      <errorID>8309ebd8-5d48-4819-9d3b-0574bd1b1329</errorID>
      <errorWord> </errorWord>
      <group>L1_Punc</group>
      <groupName>标点问题</groupName>
      <ability>L2_Punc</ability>
      <abilityName>标点符号检查</abilityName>
      <candidateList>
        <item/>
      </candidateList>
      <explain>此处空格冗余，建议删除。</explain>
      <paraID>6158C566</paraID>
      <start>192</start>
      <end>193</end>
      <status>unmodified</status>
      <modifiedWord/>
      <trackRevisions>false</trackRevisions>
    </reviewItem>
    <reviewItem>
      <errorID>cde5b100-80a6-464e-9d16-fcf1dce7091b</errorID>
      <errorWord>；</errorWord>
      <group>L1_Punc</group>
      <groupName>标点问题</groupName>
      <ability>L2_Punc</ability>
      <abilityName>标点符号检查</abilityName>
      <candidateList>
        <item/>
      </candidateList>
      <explain/>
      <paraID>6158C566</paraID>
      <start>258</start>
      <end>259</end>
      <status>unmodified</status>
      <modifiedWord/>
      <trackRevisions>false</trackRevisions>
    </reviewItem>
    <reviewItem>
      <errorID>e29661c8-64c2-4585-89fc-5ac5dcdaa202</errorID>
      <errorWord> </errorWord>
      <group>L1_Punc</group>
      <groupName>标点问题</groupName>
      <ability>L2_Punc</ability>
      <abilityName>标点符号检查</abilityName>
      <candidateList>
        <item>；</item>
      </candidateList>
      <explain/>
      <paraID>6158C566</paraID>
      <start>310</start>
      <end>311</end>
      <status>unmodified</status>
      <modifiedWord/>
      <trackRevisions>false</trackRevisions>
    </reviewItem>
    <reviewItem>
      <errorID>44142e1f-e4e2-40f0-bbec-03d973805075</errorID>
      <errorWord>对</errorWord>
      <group>L1_Punc</group>
      <groupName>标点问题</groupName>
      <ability>L2_Punc</ability>
      <abilityName>标点符号检查</abilityName>
      <candidateList>
        <item>，对</item>
      </candidateList>
      <explain/>
      <paraID>6EB5C095</paraID>
      <start>36</start>
      <end>37</end>
      <status>unmodified</status>
      <modifiedWord/>
      <trackRevisions>false</trackRevisions>
    </reviewItem>
    <reviewItem>
      <errorID>b9931609-3fa3-4cdb-b1a5-ea1430474ec5</errorID>
      <errorWord>、</errorWord>
      <group>L1_Punc</group>
      <groupName>标点问题</groupName>
      <ability>L2_Punc</ability>
      <abilityName>标点符号检查</abilityName>
      <candidateList>
        <item/>
      </candidateList>
      <explain/>
      <paraID>6EB5C095</paraID>
      <start>48</start>
      <end>49</end>
      <status>unmodified</status>
      <modifiedWord/>
      <trackRevisions>false</trackRevisions>
    </reviewItem>
    <reviewItem>
      <errorID>b12cf8dc-feab-4a42-8663-75e687573d12</errorID>
      <errorWord>【如：诊断、检验值、合用药品（剂量、频率、给药途径）】</errorWord>
      <group>L1_Punc</group>
      <groupName>标点问题</groupName>
      <ability>L2_Punc</ability>
      <abilityName>标点符号检查</abilityName>
      <candidateList>
        <item>（如：诊断、检验值、合用药品（剂量、频率、给药途径））</item>
      </candidateList>
      <explain/>
      <paraID>44B198FF</paraID>
      <start>11</start>
      <end>38</end>
      <status>unmodified</status>
      <modifiedWord/>
      <trackRevisions>false</trackRevisions>
    </reviewItem>
    <reviewItem>
      <errorID>1a037e8e-43d5-49a2-b7da-d8969fe11c97</errorID>
      <errorWord>、或</errorWord>
      <group>L1_Punc</group>
      <groupName>标点问题</groupName>
      <ability>L2_Punc</ability>
      <abilityName>标点符号检查</abilityName>
      <candidateList>
        <item>，或</item>
      </candidateList>
      <explain>连接词前后不宜使用顿号，建议使用逗号。</explain>
      <paraID>652D378D</paraID>
      <start>13</start>
      <end>15</end>
      <status>unmodified</status>
      <modifiedWord/>
      <trackRevisions>false</trackRevisions>
    </reviewItem>
    <reviewItem>
      <errorID>d5e45faa-59ca-46c1-9f8b-50b248be3d72</errorID>
      <errorWord>，</errorWord>
      <group>L1_Punc</group>
      <groupName>标点问题</groupName>
      <ability>L2_Punc</ability>
      <abilityName>标点符号检查</abilityName>
      <candidateList>
        <item>。</item>
      </candidateList>
      <explain/>
      <paraID>652D378D</paraID>
      <start>32</start>
      <end>33</end>
      <status>unmodified</status>
      <modifiedWord/>
      <trackRevisions>false</trackRevisions>
    </reviewItem>
    <reviewItem>
      <errorID>6f909fe4-b8a0-4080-aafb-60f25dbad223</errorID>
      <errorWord>）中的</errorWord>
      <group>L1_Grammar</group>
      <groupName>语法问题</groupName>
      <ability>L2_Grammar</ability>
      <abilityName>语法错误</abilityName>
      <candidateList>
        <item>）</item>
      </candidateList>
      <explain/>
      <paraID>61B2A774</paraID>
      <start>40</start>
      <end>43</end>
      <status>unmodified</status>
      <modifiedWord/>
      <trackRevisions>false</trackRevisions>
    </reviewItem>
    <reviewItem>
      <errorID>55682e6b-8e25-4e67-9262-c47e733ac735</errorID>
      <errorWord>，</errorWord>
      <group>L1_Grammar</group>
      <groupName>语法问题</groupName>
      <ability>L2_Grammar</ability>
      <abilityName>语法错误</abilityName>
      <candidateList>
        <item>信息后，</item>
      </candidateList>
      <explain/>
      <paraID>293EB48E</paraID>
      <start>12</start>
      <end>13</end>
      <status>unmodified</status>
      <modifiedWord/>
      <trackRevisions>false</trackRevisions>
    </reviewItem>
    <reviewItem>
      <errorID>a7375891-27c1-4137-8b99-22c97e042f97</errorID>
      <errorWord>(</errorWord>
      <group>L1_Format</group>
      <groupName>格式问题</groupName>
      <ability>L2_HalfPunc</ability>
      <abilityName>全半角检查</abilityName>
      <candidateList>
        <item>（</item>
      </candidateList>
      <explain>文本全半角错误。</explain>
      <paraID> 1DC10A0</paraID>
      <start>24</start>
      <end>25</end>
      <status>unmodified</status>
      <modifiedWord/>
      <trackRevisions>false</trackRevisions>
    </reviewItem>
    <reviewItem>
      <errorID>3ab56284-396e-45db-b453-f822c478cd02</errorID>
      <errorWord>)</errorWord>
      <group>L1_Format</group>
      <groupName>格式问题</groupName>
      <ability>L2_HalfPunc</ability>
      <abilityName>全半角检查</abilityName>
      <candidateList>
        <item>）</item>
      </candidateList>
      <explain>文本全半角错误。</explain>
      <paraID> 1DC10A0</paraID>
      <start>31</start>
      <end>32</end>
      <status>unmodified</status>
      <modifiedWord/>
      <trackRevisions>false</trackRevisions>
    </reviewItem>
    <reviewItem>
      <errorID>20296500-32c9-45ad-bfe8-5543dbe727d6</errorID>
      <errorWord>芬太尼</errorWord>
      <group>L1_Word</group>
      <groupName>字词问题</groupName>
      <ability>L2_Typo</ability>
      <abilityName>字词错误</abilityName>
      <candidateList/>
      <explain>【违禁内容】句中涉及国家法律明令禁止的违禁内容，请注意甄别。</explain>
      <paraID> 8E78ADA</paraID>
      <start>15</start>
      <end>18</end>
      <status>unmodified</status>
      <modifiedWord/>
      <trackRevisions>false</trackRevisions>
    </reviewItem>
    <reviewItem>
      <errorID>a487fd94-86fa-40f2-8223-3d6c12c02939</errorID>
      <errorWord>吗啡</errorWord>
      <group>L1_Word</group>
      <groupName>字词问题</groupName>
      <ability>L2_Typo</ability>
      <abilityName>字词错误</abilityName>
      <candidateList/>
      <explain>【违禁内容】句中涉及国家法律明令禁止的违禁内容，请注意甄别。</explain>
      <paraID> 8E78ADA</paraID>
      <start>23</start>
      <end>25</end>
      <status>unmodified</status>
      <modifiedWord/>
      <trackRevisions>false</trackRevisions>
    </reviewItem>
    <reviewItem>
      <errorID>8b7fefee-bec7-4796-b307-8344bdca7a17</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6A97FDBC</paraID>
      <start>71</start>
      <end>74</end>
      <status>unmodified</status>
      <modifiedWord/>
      <trackRevisions>false</trackRevisions>
    </reviewItem>
    <reviewItem>
      <errorID>5c448327-e4f8-49b1-80f6-91e0c5b74682</errorID>
      <errorWord>自</errorWord>
      <group>L1_Word</group>
      <groupName>字词问题</groupName>
      <ability>L2_Typo</ability>
      <abilityName>字词错误</abilityName>
      <candidateList>
        <item>自主</item>
      </candidateList>
      <explain/>
      <paraID>7A9368D2</paraID>
      <start>203</start>
      <end>204</end>
      <status>unmodified</status>
      <modifiedWord/>
      <trackRevisions>false</trackRevisions>
    </reviewItem>
    <reviewItem>
      <errorID>0ba7f6f1-61c3-40ac-950b-cfe454e04c40</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7A9368D2</paraID>
      <start>255</start>
      <end>258</end>
      <status>unmodified</status>
      <modifiedWord/>
      <trackRevisions>false</trackRevisions>
    </reviewItem>
    <reviewItem>
      <errorID>6d350c13-76c3-45ac-b702-eb388c1dbbee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64993CF0</paraID>
      <start>0</start>
      <end>2</end>
      <status>unmodified</status>
      <modifiedWord/>
      <trackRevisions>false</trackRevisions>
    </reviewItem>
    <reviewItem>
      <errorID>cad04c2c-0f75-436d-aa8d-3a6cd68712a3</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64993CF0</paraID>
      <start>100</start>
      <end>101</end>
      <status>unmodified</status>
      <modifiedWord/>
      <trackRevisions>false</trackRevisions>
    </reviewItem>
    <reviewItem>
      <errorID>5d0ce034-e0e5-44be-ad40-97a908fd60d1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70D8DCC8</paraID>
      <start>0</start>
      <end>2</end>
      <status>unmodified</status>
      <modifiedWord/>
      <trackRevisions>false</trackRevisions>
    </reviewItem>
    <reviewItem>
      <errorID>1b3d908f-ecb3-474d-aea9-43d113c6d98f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742F6A65</paraID>
      <start>0</start>
      <end>2</end>
      <status>unmodified</status>
      <modifiedWord/>
      <trackRevisions>false</trackRevisions>
    </reviewItem>
    <reviewItem>
      <errorID>4f861756-072b-4a61-97e8-0c46e3ce1852</errorID>
      <errorWord>管控</errorWord>
      <group>L1_Word</group>
      <groupName>字词问题</groupName>
      <ability>L2_Typo</ability>
      <abilityName>字词错误</abilityName>
      <candidateList>
        <item>情况</item>
      </candidateList>
      <explain/>
      <paraID>742F6A65</paraID>
      <start>49</start>
      <end>51</end>
      <status>unmodified</status>
      <modifiedWord/>
      <trackRevisions>false</trackRevisions>
    </reviewItem>
    <reviewItem>
      <errorID>9a17e6bd-8d2c-4236-bf63-cf58535e93c0</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4F000921</paraID>
      <start>29</start>
      <end>32</end>
      <status>unmodified</status>
      <modifiedWord/>
      <trackRevisions>false</trackRevisions>
    </reviewItem>
    <reviewItem>
      <errorID>8d05c10d-c6e5-442f-a9dc-cc5b22496fb4</errorID>
      <errorWord>-</errorWord>
      <group>L1_Format</group>
      <groupName>格式问题</groupName>
      <ability>L2_HalfPunc</ability>
      <abilityName>全半角检查</abilityName>
      <candidateList>
        <item>－</item>
      </candidateList>
      <explain>文本全半角错误。</explain>
      <paraID>631F96F3</paraID>
      <start>6</start>
      <end>7</end>
      <status>unmodified</status>
      <modifiedWord/>
      <trackRevisions>false</trackRevisions>
    </reviewItem>
    <reviewItem>
      <errorID>9204c1dd-dfaa-4c3a-9590-64ef834cd7b5</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459AFB0A</paraID>
      <start>31</start>
      <end>34</end>
      <status>unmodified</status>
      <modifiedWord/>
      <trackRevisions>false</trackRevisions>
    </reviewItem>
    <reviewItem>
      <errorID>673c1a9e-ca0e-4ebd-9855-8d2e14a9af91</errorID>
      <errorWord>申述</errorWord>
      <group>L1_Word</group>
      <groupName>字词问题</groupName>
      <ability>L2_Typo</ability>
      <abilityName>字词错误</abilityName>
      <candidateList>
        <item>申诉</item>
      </candidateList>
      <explain/>
      <paraID>608D25B2</paraID>
      <start>44</start>
      <end>46</end>
      <status>unmodified</status>
      <modifiedWord/>
      <trackRevisions>false</trackRevisions>
    </reviewItem>
    <reviewItem>
      <errorID>af75c245-7dfb-4e69-baa5-3a7dd1fc3a44</errorID>
      <errorWord>禁忌症</errorWord>
      <group>L1_Knowledge</group>
      <groupName>知识性问题</groupName>
      <ability>L2_Term</ability>
      <abilityName>专业术语</abilityName>
      <candidateList>
        <item>禁忌证</item>
      </candidateList>
      <explain>医学名词[禁忌症]为不规范表述或旧称，其规范书面表述为[禁忌证]。</explain>
      <paraID>25059EAD</paraID>
      <start>31</start>
      <end>34</end>
      <status>unmodified</status>
      <modifiedWord/>
      <trackRevisions>false</trackRevisions>
    </reviewItem>
    <reviewItem>
      <errorID>785b7081-a03b-4764-9e69-27e705e540b7</errorID>
      <errorWord>药师可</errorWord>
      <group>L1_Word</group>
      <groupName>字词问题</groupName>
      <ability>L2_Typo</ability>
      <abilityName>字词错误</abilityName>
      <candidateList>
        <item>药师</item>
      </candidateList>
      <explain/>
      <paraID>25059EAD</paraID>
      <start>86</start>
      <end>89</end>
      <status>unmodified</status>
      <modifiedWord/>
      <trackRevisions>false</trackRevisions>
    </reviewItem>
    <reviewItem>
      <errorID>e3b0c74a-3214-4275-b1f3-a5e85d567435</errorID>
      <errorWord>(</errorWord>
      <group>L1_Format</group>
      <groupName>格式问题</groupName>
      <ability>L2_HalfPunc</ability>
      <abilityName>全半角检查</abilityName>
      <candidateList>
        <item>（</item>
      </candidateList>
      <explain>文本全半角错误。</explain>
      <paraID>2F4EE1F4</paraID>
      <start>13</start>
      <end>14</end>
      <status>unmodified</status>
      <modifiedWord/>
      <trackRevisions>false</trackRevisions>
    </reviewItem>
    <reviewItem>
      <errorID>d0621a01-911d-49f7-b7bb-eb0fd829ad91</errorID>
      <errorWord>供其它</errorWord>
      <group>L1_Word</group>
      <groupName>字词问题</groupName>
      <ability>L2_Alias</ability>
      <abilityName>也作/曾用词</abilityName>
      <candidateList>
        <item>供其他</item>
      </candidateList>
      <explain>词汇[供其它]为不规范表述或旧称，其规范书面表述为[供其他]。</explain>
      <paraID>10C75C98</paraID>
      <start>11</start>
      <end>14</end>
      <status>unmodified</status>
      <modifiedWord/>
      <trackRevisions>false</trackRevisions>
    </reviewItem>
    <reviewItem>
      <errorID>5b0f5d39-d794-4139-b679-912f4a2d713d</errorID>
      <errorWord>:</errorWord>
      <group>L1_Format</group>
      <groupName>格式问题</groupName>
      <ability>L2_HalfPunc</ability>
      <abilityName>全半角检查</abilityName>
      <candidateList>
        <item>：</item>
      </candidateList>
      <explain>文本全半角错误。</explain>
      <paraID>792A98FA</paraID>
      <start>10</start>
      <end>11</end>
      <status>unmodified</status>
      <modifiedWord/>
      <trackRevisions>false</trackRevisions>
    </reviewItem>
    <reviewItem>
      <errorID>192f16c9-3ff0-4714-b26f-640b0d427be4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21389D12</paraID>
      <start>0</start>
      <end>3</end>
      <status>unmodified</status>
      <modifiedWord/>
      <trackRevisions>false</trackRevisions>
    </reviewItem>
    <reviewItem>
      <errorID>a3cdaf63-67ec-41e7-a0b3-11cb5763fa24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75AD3EAA</paraID>
      <start>0</start>
      <end>3</end>
      <status>unmodified</status>
      <modifiedWord/>
      <trackRevisions>false</trackRevisions>
    </reviewItem>
    <reviewItem>
      <errorID>3e1e33b8-4cf4-4f0e-a598-280c399ee45d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7F873C4D</paraID>
      <start>0</start>
      <end>3</end>
      <status>unmodified</status>
      <modifiedWord/>
      <trackRevisions>false</trackRevisions>
    </reviewItem>
    <reviewItem>
      <errorID>e603fd4a-ceb1-42d2-a9a0-a81db85e9ca5</errorID>
      <errorWord>:</errorWord>
      <group>L1_Format</group>
      <groupName>格式问题</groupName>
      <ability>L2_HalfPunc</ability>
      <abilityName>全半角检查</abilityName>
      <candidateList>
        <item>：</item>
      </candidateList>
      <explain>文本全半角错误。</explain>
      <paraID> AC4C543</paraID>
      <start>8</start>
      <end>9</end>
      <status>unmodified</status>
      <modifiedWord/>
      <trackRevisions>false</trackRevisions>
    </reviewItem>
    <reviewItem>
      <errorID>b8cd0eab-9a31-4efa-b1fc-43c8cfe00b7a</errorID>
      <errorWord>:</errorWord>
      <group>L1_Format</group>
      <groupName>格式问题</groupName>
      <ability>L2_HalfPunc</ability>
      <abilityName>全半角检查</abilityName>
      <candidateList>
        <item>：</item>
      </candidateList>
      <explain>文本全半角错误。</explain>
      <paraID>2349D027</paraID>
      <start>10</start>
      <end>11</end>
      <status>unmodified</status>
      <modifiedWord/>
      <trackRevisions>false</trackRevisions>
    </reviewItem>
    <reviewItem>
      <errorID>efa97ec7-5f4e-4245-822e-c23861d185b2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8696459</paraID>
      <start>0</start>
      <end>3</end>
      <status>unmodified</status>
      <modifiedWord/>
      <trackRevisions>false</trackRevisions>
    </reviewItem>
    <reviewItem>
      <errorID>b2087316-532e-47c3-8194-d034bffab470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532F1321</paraID>
      <start>0</start>
      <end>3</end>
      <status>unmodified</status>
      <modifiedWord/>
      <trackRevisions>false</trackRevisions>
    </reviewItem>
    <reviewItem>
      <errorID>6903a714-8114-4168-bf67-046b9eea1726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560E4C41</paraID>
      <start>0</start>
      <end>3</end>
      <status>unmodified</status>
      <modifiedWord/>
      <trackRevisions>false</trackRevisions>
    </reviewItem>
    <reviewItem>
      <errorID>6aade474-a74f-439b-b9e5-56923a6719a3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60E5FC97</paraID>
      <start>0</start>
      <end>3</end>
      <status>unmodified</status>
      <modifiedWord/>
      <trackRevisions>false</trackRevisions>
    </reviewItem>
    <reviewItem>
      <errorID>0bc27c49-95bd-4b43-a478-63e5c61d140c</errorID>
      <errorWord>:</errorWord>
      <group>L1_Format</group>
      <groupName>格式问题</groupName>
      <ability>L2_HalfPunc</ability>
      <abilityName>全半角检查</abilityName>
      <candidateList>
        <item>：</item>
      </candidateList>
      <explain>文本全半角错误。</explain>
      <paraID>19F71F33</paraID>
      <start>8</start>
      <end>9</end>
      <status>unmodified</status>
      <modifiedWord/>
      <trackRevisions>false</trackRevisions>
    </reviewItem>
    <reviewItem>
      <errorID>e14d8140-b364-4bc5-868e-3a6cb5c92a47</errorID>
      <errorWord>(</errorWord>
      <group>L1_Format</group>
      <groupName>格式问题</groupName>
      <ability>L2_HalfPunc</ability>
      <abilityName>全半角检查</abilityName>
      <candidateList>
        <item>（</item>
      </candidateList>
      <explain>文本全半角错误。</explain>
      <paraID>42B04E6A</paraID>
      <start>38</start>
      <end>39</end>
      <status>unmodified</status>
      <modifiedWord/>
      <trackRevisions>false</trackRevisions>
    </reviewItem>
    <reviewItem>
      <errorID>80f35242-8caf-4adb-8dfd-b5f4b9cd3c57</errorID>
      <errorWord>)</errorWord>
      <group>L1_Format</group>
      <groupName>格式问题</groupName>
      <ability>L2_HalfPunc</ability>
      <abilityName>全半角检查</abilityName>
      <candidateList>
        <item>）</item>
      </candidateList>
      <explain>文本全半角错误。</explain>
      <paraID>42B04E6A</paraID>
      <start>40</start>
      <end>41</end>
      <status>unmodified</status>
      <modifiedWord/>
      <trackRevisions>false</trackRevisions>
    </reviewItem>
    <reviewItem>
      <errorID>d17b5efb-2221-432e-b822-20b093a2dc80</errorID>
      <errorWord>(</errorWord>
      <group>L1_Format</group>
      <groupName>格式问题</groupName>
      <ability>L2_HalfPunc</ability>
      <abilityName>全半角检查</abilityName>
      <candidateList>
        <item>（</item>
      </candidateList>
      <explain>文本全半角错误。</explain>
      <paraID>42B04E6A</paraID>
      <start>47</start>
      <end>48</end>
      <status>unmodified</status>
      <modifiedWord/>
      <trackRevisions>false</trackRevisions>
    </reviewItem>
    <reviewItem>
      <errorID>f4fe97dd-7418-457c-8e42-fa58e0b69129</errorID>
      <errorWord>)</errorWord>
      <group>L1_Format</group>
      <groupName>格式问题</groupName>
      <ability>L2_HalfPunc</ability>
      <abilityName>全半角检查</abilityName>
      <candidateList>
        <item>）</item>
      </candidateList>
      <explain>文本全半角错误。</explain>
      <paraID>42B04E6A</paraID>
      <start>49</start>
      <end>50</end>
      <status>unmodified</status>
      <modifiedWord/>
      <trackRevisions>false</trackRevisions>
    </reviewItem>
    <reviewItem>
      <errorID>a0aea9fd-095f-486c-8052-5c7e6e95e333</errorID>
      <errorWord>(</errorWord>
      <group>L1_Format</group>
      <groupName>格式问题</groupName>
      <ability>L2_HalfPunc</ability>
      <abilityName>全半角检查</abilityName>
      <candidateList>
        <item>（</item>
      </candidateList>
      <explain>文本全半角错误。</explain>
      <paraID>42B04E6A</paraID>
      <start>55</start>
      <end>56</end>
      <status>unmodified</status>
      <modifiedWord/>
      <trackRevisions>false</trackRevisions>
    </reviewItem>
    <reviewItem>
      <errorID>72d550ac-8e01-432a-a773-65da5e978332</errorID>
      <errorWord>)</errorWord>
      <group>L1_Format</group>
      <groupName>格式问题</groupName>
      <ability>L2_HalfPunc</ability>
      <abilityName>全半角检查</abilityName>
      <candidateList>
        <item>）</item>
      </candidateList>
      <explain>文本全半角错误。</explain>
      <paraID>42B04E6A</paraID>
      <start>57</start>
      <end>58</end>
      <status>unmodified</status>
      <modifiedWord/>
      <trackRevisions>false</trackRevisions>
    </reviewItem>
    <reviewItem>
      <errorID>8154e57f-cc22-4b99-9232-a5e9492c4d83</errorID>
      <errorWord>(</errorWord>
      <group>L1_Format</group>
      <groupName>格式问题</groupName>
      <ability>L2_HalfPunc</ability>
      <abilityName>全半角检查</abilityName>
      <candidateList>
        <item>（</item>
      </candidateList>
      <explain>文本全半角错误。</explain>
      <paraID>42B04E6A</paraID>
      <start>65</start>
      <end>66</end>
      <status>unmodified</status>
      <modifiedWord/>
      <trackRevisions>false</trackRevisions>
    </reviewItem>
    <reviewItem>
      <errorID>c8e6b265-b842-465f-823a-a99f3e3e6470</errorID>
      <errorWord>)</errorWord>
      <group>L1_Format</group>
      <groupName>格式问题</groupName>
      <ability>L2_HalfPunc</ability>
      <abilityName>全半角检查</abilityName>
      <candidateList>
        <item>）</item>
      </candidateList>
      <explain>文本全半角错误。</explain>
      <paraID>42B04E6A</paraID>
      <start>67</start>
      <end>68</end>
      <status>unmodified</status>
      <modifiedWord/>
      <trackRevisions>false</trackRevisions>
    </reviewItem>
    <reviewItem>
      <errorID>1494d630-8f49-4a60-b10a-986f9fe6245a</errorID>
      <errorWord>(</errorWord>
      <group>L1_Format</group>
      <groupName>格式问题</groupName>
      <ability>L2_HalfPunc</ability>
      <abilityName>全半角检查</abilityName>
      <candidateList>
        <item>（</item>
      </candidateList>
      <explain>文本全半角错误。</explain>
      <paraID>42B04E6A</paraID>
      <start>75</start>
      <end>76</end>
      <status>unmodified</status>
      <modifiedWord/>
      <trackRevisions>false</trackRevisions>
    </reviewItem>
    <reviewItem>
      <errorID>302ea779-5920-4d6e-8b19-c7ea09541bf4</errorID>
      <errorWord>)</errorWord>
      <group>L1_Format</group>
      <groupName>格式问题</groupName>
      <ability>L2_HalfPunc</ability>
      <abilityName>全半角检查</abilityName>
      <candidateList>
        <item>）</item>
      </candidateList>
      <explain>文本全半角错误。</explain>
      <paraID>42B04E6A</paraID>
      <start>77</start>
      <end>78</end>
      <status>unmodified</status>
      <modifiedWord/>
      <trackRevisions>false</trackRevisions>
    </reviewItem>
    <reviewItem>
      <errorID>766adf39-b8fc-4459-b912-23a0912db1c0</errorID>
      <errorWord>(</errorWord>
      <group>L1_Format</group>
      <groupName>格式问题</groupName>
      <ability>L2_HalfPunc</ability>
      <abilityName>全半角检查</abilityName>
      <candidateList>
        <item>（</item>
      </candidateList>
      <explain>文本全半角错误。</explain>
      <paraID>2D517E9D</paraID>
      <start>70</start>
      <end>71</end>
      <status>unmodified</status>
      <modifiedWord/>
      <trackRevisions>false</trackRevisions>
    </reviewItem>
    <reviewItem>
      <errorID>bb9a8354-875b-457c-b9e6-9c80fbc35dc9</errorID>
      <errorWord>)</errorWord>
      <group>L1_Format</group>
      <groupName>格式问题</groupName>
      <ability>L2_HalfPunc</ability>
      <abilityName>全半角检查</abilityName>
      <candidateList>
        <item>）</item>
      </candidateList>
      <explain>文本全半角错误。</explain>
      <paraID>2D517E9D</paraID>
      <start>78</start>
      <end>79</end>
      <status>unmodified</status>
      <modifiedWord/>
      <trackRevisions>false</trackRevisions>
    </reviewItem>
    <reviewItem>
      <errorID>54eaab83-28e3-4f9f-b3d7-4ae0184ade06</errorID>
      <errorWord>(</errorWord>
      <group>L1_Format</group>
      <groupName>格式问题</groupName>
      <ability>L2_HalfPunc</ability>
      <abilityName>全半角检查</abilityName>
      <candidateList>
        <item>（</item>
      </candidateList>
      <explain>文本全半角错误。</explain>
      <paraID>2D517E9D</paraID>
      <start>99</start>
      <end>100</end>
      <status>unmodified</status>
      <modifiedWord/>
      <trackRevisions>false</trackRevisions>
    </reviewItem>
    <reviewItem>
      <errorID>efaccb34-5e0a-491e-9ef0-3a909e38f957</errorID>
      <errorWord>)</errorWord>
      <group>L1_Format</group>
      <groupName>格式问题</groupName>
      <ability>L2_HalfPunc</ability>
      <abilityName>全半角检查</abilityName>
      <candidateList>
        <item>）</item>
      </candidateList>
      <explain>文本全半角错误。</explain>
      <paraID>2D517E9D</paraID>
      <start>107</start>
      <end>108</end>
      <status>unmodified</status>
      <modifiedWord/>
      <trackRevisions>false</trackRevisions>
    </reviewItem>
    <reviewItem>
      <errorID>c31991c5-cab7-4fad-99c1-01c641d0a2a4</errorID>
      <errorWord>:</errorWord>
      <group>L1_Format</group>
      <groupName>格式问题</groupName>
      <ability>L2_HalfPunc</ability>
      <abilityName>全半角检查</abilityName>
      <candidateList>
        <item>：</item>
      </candidateList>
      <explain>文本全半角错误。</explain>
      <paraID>65FFDDE2</paraID>
      <start>40</start>
      <end>41</end>
      <status>unmodified</status>
      <modifiedWord/>
      <trackRevisions>false</trackRevisions>
    </reviewItem>
    <reviewItem>
      <errorID>f8394e1f-cea9-4d7a-a3a4-b26bb2d42aa3</errorID>
      <errorWord>:</errorWord>
      <group>L1_Format</group>
      <groupName>格式问题</groupName>
      <ability>L2_HalfPunc</ability>
      <abilityName>全半角检查</abilityName>
      <candidateList>
        <item>：</item>
      </candidateList>
      <explain>文本全半角错误。</explain>
      <paraID>45E6BC16</paraID>
      <start>2</start>
      <end>3</end>
      <status>unmodified</status>
      <modifiedWord/>
      <trackRevisions>false</trackRevisions>
    </reviewItem>
    <reviewItem>
      <errorID>1ca9d29a-d7ee-4620-bc2a-c74cd4648fe6</errorID>
      <errorWord>:</errorWord>
      <group>L1_Format</group>
      <groupName>格式问题</groupName>
      <ability>L2_HalfPunc</ability>
      <abilityName>全半角检查</abilityName>
      <candidateList>
        <item>：</item>
      </candidateList>
      <explain>文本全半角错误。</explain>
      <paraID>45E6BC16</paraID>
      <start>41</start>
      <end>42</end>
      <status>unmodified</status>
      <modifiedWord/>
      <trackRevisions>false</trackRevisions>
    </reviewItem>
    <reviewItem>
      <errorID>b2701d1d-df82-4677-8bdc-3861977addf1</errorID>
      <errorWord>:</errorWord>
      <group>L1_Format</group>
      <groupName>格式问题</groupName>
      <ability>L2_HalfPunc</ability>
      <abilityName>全半角检查</abilityName>
      <candidateList>
        <item>：</item>
      </candidateList>
      <explain>文本全半角错误。</explain>
      <paraID>772FC9B3</paraID>
      <start>2</start>
      <end>3</end>
      <status>unmodified</status>
      <modifiedWord/>
      <trackRevisions>false</trackRevisions>
    </reviewItem>
    <reviewItem>
      <errorID>7bea6a93-cf47-49b6-9778-285e757ba907</errorID>
      <errorWord>:</errorWord>
      <group>L1_Format</group>
      <groupName>格式问题</groupName>
      <ability>L2_HalfPunc</ability>
      <abilityName>全半角检查</abilityName>
      <candidateList>
        <item>：</item>
      </candidateList>
      <explain>文本全半角错误。</explain>
      <paraID>772FC9B3</paraID>
      <start>41</start>
      <end>42</end>
      <status>unmodified</status>
      <modifiedWord/>
      <trackRevisions>false</trackRevisions>
    </reviewItem>
    <reviewItem>
      <errorID>0f13b394-ce69-41ec-a62a-ebe16ebec80f</errorID>
      <errorWord>(</errorWord>
      <group>L1_Format</group>
      <groupName>格式问题</groupName>
      <ability>L2_HalfPunc</ability>
      <abilityName>全半角检查</abilityName>
      <candidateList>
        <item>（</item>
      </candidateList>
      <explain>文本全半角错误。</explain>
      <paraID>6BDB6530</paraID>
      <start>31</start>
      <end>32</end>
      <status>unmodified</status>
      <modifiedWord/>
      <trackRevisions>false</trackRevisions>
    </reviewItem>
    <reviewItem>
      <errorID>a9ac9105-eb67-4f0a-8373-f49b8431acef</errorID>
      <errorWord>)</errorWord>
      <group>L1_Format</group>
      <groupName>格式问题</groupName>
      <ability>L2_HalfPunc</ability>
      <abilityName>全半角检查</abilityName>
      <candidateList>
        <item>）</item>
      </candidateList>
      <explain>文本全半角错误。</explain>
      <paraID>6BDB6530</paraID>
      <start>37</start>
      <end>38</end>
      <status>unmodified</status>
      <modifiedWord/>
      <trackRevisions>false</trackRevisions>
    </reviewItem>
    <reviewItem>
      <errorID>676c5079-7de9-4ed4-a2d0-64585940fec7</errorID>
      <errorWord>(</errorWord>
      <group>L1_Format</group>
      <groupName>格式问题</groupName>
      <ability>L2_HalfPunc</ability>
      <abilityName>全半角检查</abilityName>
      <candidateList>
        <item>（</item>
      </candidateList>
      <explain>文本全半角错误。</explain>
      <paraID>6BDB6530</paraID>
      <start>47</start>
      <end>48</end>
      <status>unmodified</status>
      <modifiedWord/>
      <trackRevisions>false</trackRevisions>
    </reviewItem>
    <reviewItem>
      <errorID>ed1d252a-eb89-40ad-9c98-b71b8dfaf1fd</errorID>
      <errorWord>)</errorWord>
      <group>L1_Format</group>
      <groupName>格式问题</groupName>
      <ability>L2_HalfPunc</ability>
      <abilityName>全半角检查</abilityName>
      <candidateList>
        <item>）</item>
      </candidateList>
      <explain>文本全半角错误。</explain>
      <paraID>6BDB6530</paraID>
      <start>57</start>
      <end>58</end>
      <status>unmodified</status>
      <modifiedWord/>
      <trackRevisions>false</trackRevisions>
    </reviewItem>
    <reviewItem>
      <errorID>8c9c2507-a568-4be5-96c8-1b05422e4b9f</errorID>
      <errorWord>书就</errorWord>
      <group>L1_Word</group>
      <groupName>字词问题</groupName>
      <ability>L2_Typo</ability>
      <abilityName>字词错误</abilityName>
      <candidateList>
        <item>书写</item>
      </candidateList>
      <explain/>
      <paraID>4D7F6C5A</paraID>
      <start>13</start>
      <end>15</end>
      <status>modified</status>
      <modifiedWord>书写</modifiedWord>
      <trackRevisions>false</trackRevisions>
    </reviewItem>
    <reviewItem>
      <errorID>061adece-a73b-4443-bd7b-01b9b4ecd359</errorID>
      <errorWord>,</errorWord>
      <group>L1_Format</group>
      <groupName>格式问题</groupName>
      <ability>L2_HalfPunc</ability>
      <abilityName>全半角检查</abilityName>
      <candidateList>
        <item>，</item>
      </candidateList>
      <explain>文本全半角错误。</explain>
      <paraID>1340834F</paraID>
      <start>11</start>
      <end>12</end>
      <status>unmodified</status>
      <modifiedWord/>
      <trackRevisions>false</trackRevisions>
    </reviewItem>
    <reviewItem>
      <errorID>c703e467-6b56-4734-b8fc-053695bc52bc</errorID>
      <errorWord>书就</errorWord>
      <group>L1_Word</group>
      <groupName>字词问题</groupName>
      <ability>L2_Typo</ability>
      <abilityName>字词错误</abilityName>
      <candidateList>
        <item>书写</item>
      </candidateList>
      <explain/>
      <paraID>1DEFAD4A</paraID>
      <start>13</start>
      <end>15</end>
      <status>modified</status>
      <modifiedWord>书写</modifiedWord>
      <trackRevisions>false</trackRevisions>
    </reviewItem>
    <reviewItem>
      <errorID>7be0885f-021d-4276-8127-887624e3087f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13CDBFFF</paraID>
      <start>0</start>
      <end>2</end>
      <status>unmodified</status>
      <modifiedWord/>
      <trackRevisions>false</trackRevisions>
    </reviewItem>
    <reviewItem>
      <errorID>662dad14-0ba5-495e-8797-1f6f8f2f4f04</errorID>
      <errorWord>(</errorWord>
      <group>L1_Format</group>
      <groupName>格式问题</groupName>
      <ability>L2_HalfPunc</ability>
      <abilityName>全半角检查</abilityName>
      <candidateList>
        <item>（</item>
      </candidateList>
      <explain>文本全半角错误。</explain>
      <paraID>38E741E2</paraID>
      <start>0</start>
      <end>1</end>
      <status>unmodified</status>
      <modifiedWord/>
      <trackRevisions>false</trackRevisions>
    </reviewItem>
    <reviewItem>
      <errorID>265cede7-90f7-45ac-b6b0-2411f8f51d94</errorID>
      <errorWord>)</errorWord>
      <group>L1_Format</group>
      <groupName>格式问题</groupName>
      <ability>L2_HalfPunc</ability>
      <abilityName>全半角检查</abilityName>
      <candidateList>
        <item>）</item>
      </candidateList>
      <explain>文本全半角错误。</explain>
      <paraID>38E741E2</paraID>
      <start>26</start>
      <end>27</end>
      <status>unmodified</status>
      <modifiedWord/>
      <trackRevisions>false</trackRevisions>
    </reviewItem>
    <reviewItem>
      <errorID>659ae5c7-8e30-4310-a306-ea22c1afdc3d</errorID>
      <errorWord>(</errorWord>
      <group>L1_Format</group>
      <groupName>格式问题</groupName>
      <ability>L2_HalfPunc</ability>
      <abilityName>全半角检查</abilityName>
      <candidateList>
        <item>（</item>
      </candidateList>
      <explain>文本全半角错误。</explain>
      <paraID>10A9229E</paraID>
      <start>87</start>
      <end>88</end>
      <status>unmodified</status>
      <modifiedWord/>
      <trackRevisions>false</trackRevisions>
    </reviewItem>
    <reviewItem>
      <errorID>7625956d-cc0e-4324-a417-08e4e8f42a83</errorID>
      <errorWord>)</errorWord>
      <group>L1_Format</group>
      <groupName>格式问题</groupName>
      <ability>L2_HalfPunc</ability>
      <abilityName>全半角检查</abilityName>
      <candidateList>
        <item>）</item>
      </candidateList>
      <explain>文本全半角错误。</explain>
      <paraID>10A9229E</paraID>
      <start>113</start>
      <end>114</end>
      <status>unmodified</status>
      <modifiedWord/>
      <trackRevisions>false</trackRevisions>
    </reviewItem>
    <reviewItem>
      <errorID>7d25ff55-cdd6-4be7-8cfe-0b74736f30d0</errorID>
      <errorWord>中</errorWord>
      <group>L1_Word</group>
      <groupName>字词问题</groupName>
      <ability>L2_Typo</ability>
      <abilityName>字词错误</abilityName>
      <candidateList>
        <item>须</item>
      </candidateList>
      <explain>（鬚）xū❶原来指长在下巴上的胡子，后来泛指胡须：～发｜～眉。❷须子：触～｜花～。</explain>
      <paraID>3260342F</paraID>
      <start>7</start>
      <end>8</end>
      <status>unmodified</status>
      <modifiedWord/>
      <trackRevisions>false</trackRevisions>
    </reviewItem>
    <reviewItem>
      <errorID>8e0b897d-f777-4298-b2ce-0848d42393cf</errorID>
      <errorWord>(</errorWord>
      <group>L1_Format</group>
      <groupName>格式问题</groupName>
      <ability>L2_HalfPunc</ability>
      <abilityName>全半角检查</abilityName>
      <candidateList>
        <item>（</item>
      </candidateList>
      <explain>文本全半角错误。</explain>
      <paraID>2C0DD64C</paraID>
      <start>62</start>
      <end>63</end>
      <status>unmodified</status>
      <modifiedWord/>
      <trackRevisions>false</trackRevisions>
    </reviewItem>
    <reviewItem>
      <errorID>7ad7d1e3-841c-40d0-a3e6-5d71ca1fb68e</errorID>
      <errorWord>)</errorWord>
      <group>L1_Format</group>
      <groupName>格式问题</groupName>
      <ability>L2_HalfPunc</ability>
      <abilityName>全半角检查</abilityName>
      <candidateList>
        <item>）</item>
      </candidateList>
      <explain>文本全半角错误。</explain>
      <paraID>2C0DD64C</paraID>
      <start>82</start>
      <end>83</end>
      <status>unmodified</status>
      <modifiedWord/>
      <trackRevisions>false</trackRevisions>
    </reviewItem>
    <reviewItem>
      <errorID>b51e5727-8716-4b84-98a1-634bf0bedb84</errorID>
      <errorWord>(</errorWord>
      <group>L1_Format</group>
      <groupName>格式问题</groupName>
      <ability>L2_HalfPunc</ability>
      <abilityName>全半角检查</abilityName>
      <candidateList>
        <item>（</item>
      </candidateList>
      <explain>文本全半角错误。</explain>
      <paraID>4EC840AD</paraID>
      <start>98</start>
      <end>99</end>
      <status>unmodified</status>
      <modifiedWord/>
      <trackRevisions>false</trackRevisions>
    </reviewItem>
    <reviewItem>
      <errorID>d85f5a2a-636e-4972-bc9b-e95feffb7c6d</errorID>
      <errorWord>)</errorWord>
      <group>L1_Format</group>
      <groupName>格式问题</groupName>
      <ability>L2_HalfPunc</ability>
      <abilityName>全半角检查</abilityName>
      <candidateList>
        <item>）</item>
      </candidateList>
      <explain>文本全半角错误。</explain>
      <paraID>4EC840AD</paraID>
      <start>124</start>
      <end>125</end>
      <status>unmodified</status>
      <modifiedWord/>
      <trackRevisions>false</trackRevisions>
    </reviewItem>
    <reviewItem>
      <errorID>015a7ce6-4bd2-4c71-b5d4-2a5873e24b6d</errorID>
      <errorWord>(</errorWord>
      <group>L1_Format</group>
      <groupName>格式问题</groupName>
      <ability>L2_HalfPunc</ability>
      <abilityName>全半角检查</abilityName>
      <candidateList>
        <item>（</item>
      </candidateList>
      <explain>文本全半角错误。</explain>
      <paraID>62EB1DA7</paraID>
      <start>71</start>
      <end>72</end>
      <status>unmodified</status>
      <modifiedWord/>
      <trackRevisions>false</trackRevisions>
    </reviewItem>
    <reviewItem>
      <errorID>59357bf4-1d6a-42ca-a74e-f7eb19a42485</errorID>
      <errorWord>)</errorWord>
      <group>L1_Format</group>
      <groupName>格式问题</groupName>
      <ability>L2_HalfPunc</ability>
      <abilityName>全半角检查</abilityName>
      <candidateList>
        <item>）</item>
      </candidateList>
      <explain>文本全半角错误。</explain>
      <paraID>62EB1DA7</paraID>
      <start>97</start>
      <end>98</end>
      <status>unmodified</status>
      <modifiedWord/>
      <trackRevisions>false</trackRevisions>
    </reviewItem>
    <reviewItem>
      <errorID>53489504-eede-49e6-90b3-76940e80a6bd</errorID>
      <errorWord>(</errorWord>
      <group>L1_Format</group>
      <groupName>格式问题</groupName>
      <ability>L2_HalfPunc</ability>
      <abilityName>全半角检查</abilityName>
      <candidateList>
        <item>（</item>
      </candidateList>
      <explain>文本全半角错误。</explain>
      <paraID>62B067CB</paraID>
      <start>24</start>
      <end>25</end>
      <status>unmodified</status>
      <modifiedWord/>
      <trackRevisions>false</trackRevisions>
    </reviewItem>
    <reviewItem>
      <errorID>0301f955-73a5-47bd-bf3a-273d9bc0c913</errorID>
      <errorWord>)</errorWord>
      <group>L1_Format</group>
      <groupName>格式问题</groupName>
      <ability>L2_HalfPunc</ability>
      <abilityName>全半角检查</abilityName>
      <candidateList>
        <item>）</item>
      </candidateList>
      <explain>文本全半角错误。</explain>
      <paraID>62B067CB</paraID>
      <start>31</start>
      <end>32</end>
      <status>unmodified</status>
      <modifiedWord/>
      <trackRevisions>false</trackRevisions>
    </reviewItem>
    <reviewItem>
      <errorID>a0b1cfdb-602f-41ff-b45b-4bc3922f1668</errorID>
      <errorWord>(</errorWord>
      <group>L1_Format</group>
      <groupName>格式问题</groupName>
      <ability>L2_HalfPunc</ability>
      <abilityName>全半角检查</abilityName>
      <candidateList>
        <item>（</item>
      </candidateList>
      <explain>文本全半角错误。</explain>
      <paraID>2A88D57C</paraID>
      <start>7</start>
      <end>8</end>
      <status>unmodified</status>
      <modifiedWord/>
      <trackRevisions>false</trackRevisions>
    </reviewItem>
    <reviewItem>
      <errorID>a3f424a6-ecca-4e31-9a0b-86ee64d64645</errorID>
      <errorWord>)</errorWord>
      <group>L1_Format</group>
      <groupName>格式问题</groupName>
      <ability>L2_HalfPunc</ability>
      <abilityName>全半角检查</abilityName>
      <candidateList>
        <item>）</item>
      </candidateList>
      <explain>文本全半角错误。</explain>
      <paraID>2A88D57C</paraID>
      <start>18</start>
      <end>19</end>
      <status>unmodified</status>
      <modifiedWord/>
      <trackRevisions>false</trackRevisions>
    </reviewItem>
    <reviewItem>
      <errorID>1d6939c4-2c70-4a69-9d27-e57c4a247448</errorID>
      <errorWord>(</errorWord>
      <group>L1_Format</group>
      <groupName>格式问题</groupName>
      <ability>L2_HalfPunc</ability>
      <abilityName>全半角检查</abilityName>
      <candidateList>
        <item>（</item>
      </candidateList>
      <explain>文本全半角错误。</explain>
      <paraID>616E60A8</paraID>
      <start>9</start>
      <end>10</end>
      <status>unmodified</status>
      <modifiedWord/>
      <trackRevisions>false</trackRevisions>
    </reviewItem>
    <reviewItem>
      <errorID>ee498050-f121-4cb0-b9a2-4230111043b2</errorID>
      <errorWord>)</errorWord>
      <group>L1_Format</group>
      <groupName>格式问题</groupName>
      <ability>L2_HalfPunc</ability>
      <abilityName>全半角检查</abilityName>
      <candidateList>
        <item>）</item>
      </candidateList>
      <explain>文本全半角错误。</explain>
      <paraID>616E60A8</paraID>
      <start>20</start>
      <end>21</end>
      <status>unmodified</status>
      <modifiedWord/>
      <trackRevisions>false</trackRevisions>
    </reviewItem>
    <reviewItem>
      <errorID>008d6e8d-cf8d-4b8e-a87b-5fb397d80c20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5312DCA</paraID>
      <start>0</start>
      <end>2</end>
      <status>unmodified</status>
      <modifiedWord/>
      <trackRevisions>false</trackRevisions>
    </reviewItem>
    <reviewItem>
      <errorID>aae5dc6e-e21d-45ab-b6c3-9c977551c21f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147A684D</paraID>
      <start>0</start>
      <end>2</end>
      <status>unmodified</status>
      <modifiedWord/>
      <trackRevisions>false</trackRevisions>
    </reviewItem>
    <reviewItem>
      <errorID>97b9d5c6-eac3-404e-bb73-619c70c95439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22F9F86F</paraID>
      <start>0</start>
      <end>2</end>
      <status>unmodified</status>
      <modifiedWord/>
      <trackRevisions>false</trackRevisions>
    </reviewItem>
    <reviewItem>
      <errorID>158e1b8d-75d0-4cc4-8ba0-f6680bb9f2d1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4611552C</paraID>
      <start>0</start>
      <end>2</end>
      <status>unmodified</status>
      <modifiedWord/>
      <trackRevisions>false</trackRevisions>
    </reviewItem>
    <reviewItem>
      <errorID>9658fb13-5c54-4c83-9a5d-e596e8cb5897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5ADD3939</paraID>
      <start>0</start>
      <end>2</end>
      <status>unmodified</status>
      <modifiedWord/>
      <trackRevisions>false</trackRevisions>
    </reviewItem>
    <reviewItem>
      <errorID>43b17d52-ccd0-4db0-bc4f-4faff74cea54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50821FA0</paraID>
      <start>0</start>
      <end>2</end>
      <status>unmodified</status>
      <modifiedWord/>
      <trackRevisions>false</trackRevisions>
    </reviewItem>
    <reviewItem>
      <errorID>cccc1e14-99b2-4732-8fec-239981baccbd</errorID>
      <errorWord>)</errorWord>
      <group>L1_Format</group>
      <groupName>格式问题</groupName>
      <ability>L2_HalfPunc</ability>
      <abilityName>全半角检查</abilityName>
      <candidateList>
        <item>）</item>
      </candidateList>
      <explain>文本全半角错误。</explain>
      <paraID>142316A1</paraID>
      <start>32</start>
      <end>33</end>
      <status>unmodified</status>
      <modifiedWord/>
      <trackRevisions>false</trackRevisions>
    </reviewItem>
    <reviewItem>
      <errorID>40b5838f-318e-406e-a962-13b94cb0e8a9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561EB046</paraID>
      <start>0</start>
      <end>2</end>
      <status>unmodified</status>
      <modifiedWord/>
      <trackRevisions>false</trackRevisions>
    </reviewItem>
    <reviewItem>
      <errorID>8e68e32b-91b7-4b48-8a75-df4b13db59dd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5CA0B482</paraID>
      <start>0</start>
      <end>2</end>
      <status>unmodified</status>
      <modifiedWord/>
      <trackRevisions>false</trackRevisions>
    </reviewItem>
    <reviewItem>
      <errorID>057f88d1-a245-4537-8eb8-2b62ab87e26b</errorID>
      <errorWord>(</errorWord>
      <group>L1_Format</group>
      <groupName>格式问题</groupName>
      <ability>L2_HalfPunc</ability>
      <abilityName>全半角检查</abilityName>
      <candidateList>
        <item>（</item>
      </candidateList>
      <explain>文本全半角错误。</explain>
      <paraID> CC00CB1</paraID>
      <start>5</start>
      <end>6</end>
      <status>unmodified</status>
      <modifiedWord/>
      <trackRevisions>false</trackRevisions>
    </reviewItem>
    <reviewItem>
      <errorID>0bdd1548-dfae-490c-83f0-ce3cb8200a9a</errorID>
      <errorWord>)</errorWord>
      <group>L1_Format</group>
      <groupName>格式问题</groupName>
      <ability>L2_HalfPunc</ability>
      <abilityName>全半角检查</abilityName>
      <candidateList>
        <item>）</item>
      </candidateList>
      <explain>文本全半角错误。</explain>
      <paraID> CC00CB1</paraID>
      <start>8</start>
      <end>9</end>
      <status>unmodified</status>
      <modifiedWord/>
      <trackRevisions>false</trackRevisions>
    </reviewItem>
    <reviewItem>
      <errorID>45035f1b-270a-4eff-9f97-819ca94f7efe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63847802</paraID>
      <start>56</start>
      <end>57</end>
      <status>unmodified</status>
      <modifiedWord/>
      <trackRevisions>false</trackRevisions>
    </reviewItem>
    <reviewItem>
      <errorID>e7b0c16e-b05a-41cb-84a0-39a18cd502a7</errorID>
      <errorWord>(</errorWord>
      <group>L1_Format</group>
      <groupName>格式问题</groupName>
      <ability>L2_HalfPunc</ability>
      <abilityName>全半角检查</abilityName>
      <candidateList>
        <item>（</item>
      </candidateList>
      <explain>文本全半角错误。</explain>
      <paraID>6853D604</paraID>
      <start>23</start>
      <end>24</end>
      <status>unmodified</status>
      <modifiedWord/>
      <trackRevisions>false</trackRevisions>
    </reviewItem>
    <reviewItem>
      <errorID>0b88b025-a694-47dd-a42e-9d3ded4eb5e3</errorID>
      <errorWord>)</errorWord>
      <group>L1_Format</group>
      <groupName>格式问题</groupName>
      <ability>L2_HalfPunc</ability>
      <abilityName>全半角检查</abilityName>
      <candidateList>
        <item>）</item>
      </candidateList>
      <explain>文本全半角错误。</explain>
      <paraID>6853D604</paraID>
      <start>27</start>
      <end>28</end>
      <status>unmodified</status>
      <modifiedWord/>
      <trackRevisions>false</trackRevisions>
    </reviewItem>
    <reviewItem>
      <errorID>7b9d7510-de19-449e-b47f-28165dff484f</errorID>
      <errorWord>。]</errorWord>
      <group>L1_Punc</group>
      <groupName>标点问题</groupName>
      <ability>L2_Punc</ability>
      <abilityName>标点符号检查</abilityName>
      <candidateList>
        <item>]</item>
      </candidateList>
      <explain/>
      <paraID>6853D604</paraID>
      <start>63</start>
      <end>65</end>
      <status>unmodified</status>
      <modifiedWord/>
      <trackRevisions>false</trackRevisions>
    </reviewItem>
    <reviewItem>
      <errorID>57953775-feac-44d8-96b5-874227ff25bf</errorID>
      <errorWord>、</errorWord>
      <group>L1_Punc</group>
      <groupName>标点问题</groupName>
      <ability>L2_Punc</ability>
      <abilityName>标点符号检查</abilityName>
      <candidateList>
        <item>.</item>
      </candidateList>
      <explain/>
      <paraID> FCC6EB3</paraID>
      <start>1</start>
      <end>2</end>
      <status>unmodified</status>
      <modifiedWord/>
      <trackRevisions>false</trackRevisions>
    </reviewItem>
    <reviewItem>
      <errorID>77ec3188-3ae6-4b15-a98d-ca6194c3e9d0</errorID>
      <errorWord>：）</errorWord>
      <group>L1_Punc</group>
      <groupName>标点问题</groupName>
      <ability>L2_Punc</ability>
      <abilityName>标点符号检查</abilityName>
      <candidateList>
        <item>）</item>
      </candidateList>
      <explain/>
      <paraID>69C2E636</paraID>
      <start>15</start>
      <end>17</end>
      <status>unmodified</status>
      <modifiedWord/>
      <trackRevisions>false</trackRevisions>
    </reviewItem>
    <reviewItem>
      <errorID>4307281f-7994-4755-a3b4-de24a237c8cb</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18585612</paraID>
      <start>0</start>
      <end>2</end>
      <status>unmodified</status>
      <modifiedWord/>
      <trackRevisions>false</trackRevisions>
    </reviewItem>
    <reviewItem>
      <errorID>b9c3b18d-0548-419b-a4cd-af622fdbaaf1</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40938C55</paraID>
      <start>0</start>
      <end>2</end>
      <status>unmodified</status>
      <modifiedWord/>
      <trackRevisions>false</trackRevisions>
    </reviewItem>
    <reviewItem>
      <errorID>01a1b6ca-1f90-4f69-bb4b-4cb15ce776bd</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3D1B3342</paraID>
      <start>0</start>
      <end>2</end>
      <status>unmodified</status>
      <modifiedWord/>
      <trackRevisions>false</trackRevisions>
    </reviewItem>
    <reviewItem>
      <errorID>9212686d-7dc4-4e68-9b36-4b17cd6b6bdf</errorID>
      <errorWord>其它</errorWord>
      <group>L1_Word</group>
      <groupName>字词问题</groupName>
      <ability>L2_Alias</ability>
      <abilityName>也作/曾用词</abilityName>
      <candidateList>
        <item>其他</item>
      </candidateList>
      <explain>词汇[其它]为不规范表述或旧称，其规范书面表述为[其他]。</explain>
      <paraID>3D1B3342</paraID>
      <start>7</start>
      <end>9</end>
      <status>unmodified</status>
      <modifiedWord/>
      <trackRevisions>false</trackRevisions>
    </reviewItem>
    <reviewItem>
      <errorID>83d5fb26-ea97-4210-9b40-d26f31fb9dc8</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36FA5DCA</paraID>
      <start>0</start>
      <end>2</end>
      <status>unmodified</status>
      <modifiedWord/>
      <trackRevisions>false</trackRevisions>
    </reviewItem>
    <reviewItem>
      <errorID>9ae4efaf-7cd5-49d0-9f0c-d913fcf2f866</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D7DD4F5</paraID>
      <start>0</start>
      <end>2</end>
      <status>unmodified</status>
      <modifiedWord/>
      <trackRevisions>false</trackRevisions>
    </reviewItem>
    <reviewItem>
      <errorID>3bfff51f-f988-4c99-b685-07a96f60003c</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27FB3971</paraID>
      <start>0</start>
      <end>2</end>
      <status>unmodified</status>
      <modifiedWord/>
      <trackRevisions>false</trackRevisions>
    </reviewItem>
    <reviewItem>
      <errorID>efa38cf1-34cd-41a0-a0ad-9878d2bfe2f7</errorID>
      <errorWord>)</errorWord>
      <group>L1_Format</group>
      <groupName>格式问题</groupName>
      <ability>L2_HalfPunc</ability>
      <abilityName>全半角检查</abilityName>
      <candidateList>
        <item>）</item>
      </candidateList>
      <explain>文本全半角错误。</explain>
      <paraID>63F51EE1</paraID>
      <start>8</start>
      <end>9</end>
      <status>unmodified</status>
      <modifiedWord/>
      <trackRevisions>false</trackRevisions>
    </reviewItem>
    <reviewItem>
      <errorID>efa4f791-dd36-4844-a232-717fd446f3c9</errorID>
      <errorWord>)</errorWord>
      <group>L1_Format</group>
      <groupName>格式问题</groupName>
      <ability>L2_HalfPunc</ability>
      <abilityName>全半角检查</abilityName>
      <candidateList>
        <item>）</item>
      </candidateList>
      <explain>文本全半角错误。</explain>
      <paraID>63F51EE1</paraID>
      <start>11</start>
      <end>12</end>
      <status>unmodified</status>
      <modifiedWord/>
      <trackRevisions>false</trackRevisions>
    </reviewItem>
    <reviewItem>
      <errorID>329bcaec-183a-4cbc-ba73-c7c56558ee43</errorID>
      <errorWord>(</errorWord>
      <group>L1_Format</group>
      <groupName>格式问题</groupName>
      <ability>L2_HalfPunc</ability>
      <abilityName>全半角检查</abilityName>
      <candidateList>
        <item>（</item>
      </candidateList>
      <explain>文本全半角错误。</explain>
      <paraID>76BDA6CE</paraID>
      <start>11</start>
      <end>12</end>
      <status>unmodified</status>
      <modifiedWord/>
      <trackRevisions>false</trackRevisions>
    </reviewItem>
    <reviewItem>
      <errorID>798ace3c-9a21-4c7a-bc93-8de01eb9fdd1</errorID>
      <errorWord>)</errorWord>
      <group>L1_Format</group>
      <groupName>格式问题</groupName>
      <ability>L2_HalfPunc</ability>
      <abilityName>全半角检查</abilityName>
      <candidateList>
        <item>）</item>
      </candidateList>
      <explain>文本全半角错误。</explain>
      <paraID>76BDA6CE</paraID>
      <start>17</start>
      <end>18</end>
      <status>unmodified</status>
      <modifiedWord/>
      <trackRevisions>false</trackRevisions>
    </reviewItem>
    <reviewItem>
      <errorID>e2c9541d-369e-4197-a563-f910d19629c5</errorID>
      <errorWord>(</errorWord>
      <group>L1_Format</group>
      <groupName>格式问题</groupName>
      <ability>L2_HalfPunc</ability>
      <abilityName>全半角检查</abilityName>
      <candidateList>
        <item>（</item>
      </candidateList>
      <explain>文本全半角错误。</explain>
      <paraID>72682130</paraID>
      <start>3</start>
      <end>4</end>
      <status>unmodified</status>
      <modifiedWord/>
      <trackRevisions>false</trackRevisions>
    </reviewItem>
    <reviewItem>
      <errorID>d08a1720-715d-4ca3-a33b-925c83fb76bb</errorID>
      <errorWord>)</errorWord>
      <group>L1_Format</group>
      <groupName>格式问题</groupName>
      <ability>L2_HalfPunc</ability>
      <abilityName>全半角检查</abilityName>
      <candidateList>
        <item>）</item>
      </candidateList>
      <explain>文本全半角错误。</explain>
      <paraID>72682130</paraID>
      <start>6</start>
      <end>7</end>
      <status>unmodified</status>
      <modifiedWord/>
      <trackRevisions>false</trackRevisions>
    </reviewItem>
    <reviewItem>
      <errorID>5115936c-75fa-4555-8098-10d9a08de1c7</errorID>
      <errorWord>(</errorWord>
      <group>L1_Format</group>
      <groupName>格式问题</groupName>
      <ability>L2_HalfPunc</ability>
      <abilityName>全半角检查</abilityName>
      <candidateList>
        <item>（</item>
      </candidateList>
      <explain>文本全半角错误。</explain>
      <paraID> 6EBB5E2</paraID>
      <start>19</start>
      <end>20</end>
      <status>unmodified</status>
      <modifiedWord/>
      <trackRevisions>false</trackRevisions>
    </reviewItem>
    <reviewItem>
      <errorID>58cd43b0-3024-4ad4-b5a1-9a1a009ed7a7</errorID>
      <errorWord>)</errorWord>
      <group>L1_Format</group>
      <groupName>格式问题</groupName>
      <ability>L2_HalfPunc</ability>
      <abilityName>全半角检查</abilityName>
      <candidateList>
        <item>）</item>
      </candidateList>
      <explain>文本全半角错误。</explain>
      <paraID> 6EBB5E2</paraID>
      <start>24</start>
      <end>25</end>
      <status>unmodified</status>
      <modifiedWord/>
      <trackRevisions>false</trackRevisions>
    </reviewItem>
    <reviewItem>
      <errorID>869ed424-d631-4612-9421-c25341bca793</errorID>
      <errorWord>(</errorWord>
      <group>L1_Format</group>
      <groupName>格式问题</groupName>
      <ability>L2_HalfPunc</ability>
      <abilityName>全半角检查</abilityName>
      <candidateList>
        <item>（</item>
      </candidateList>
      <explain>文本全半角错误。</explain>
      <paraID>562FF572</paraID>
      <start>7</start>
      <end>8</end>
      <status>unmodified</status>
      <modifiedWord/>
      <trackRevisions>false</trackRevisions>
    </reviewItem>
    <reviewItem>
      <errorID>84d255f8-1924-4712-a2f2-c1ce35d463e2</errorID>
      <errorWord>)</errorWord>
      <group>L1_Format</group>
      <groupName>格式问题</groupName>
      <ability>L2_HalfPunc</ability>
      <abilityName>全半角检查</abilityName>
      <candidateList>
        <item>）</item>
      </candidateList>
      <explain>文本全半角错误。</explain>
      <paraID>562FF572</paraID>
      <start>10</start>
      <end>11</end>
      <status>unmodified</status>
      <modifiedWord/>
      <trackRevisions>false</trackRevisions>
    </reviewItem>
    <reviewItem>
      <errorID>39e73093-40e2-4504-81a1-bca22918d860</errorID>
      <errorWord>(</errorWord>
      <group>L1_Format</group>
      <groupName>格式问题</groupName>
      <ability>L2_HalfPunc</ability>
      <abilityName>全半角检查</abilityName>
      <candidateList>
        <item>（</item>
      </candidateList>
      <explain>文本全半角错误。</explain>
      <paraID>1B11A8E6</paraID>
      <start>7</start>
      <end>8</end>
      <status>unmodified</status>
      <modifiedWord/>
      <trackRevisions>false</trackRevisions>
    </reviewItem>
    <reviewItem>
      <errorID>4d2f44db-a472-4445-8beb-91b327b3419b</errorID>
      <errorWord>)</errorWord>
      <group>L1_Format</group>
      <groupName>格式问题</groupName>
      <ability>L2_HalfPunc</ability>
      <abilityName>全半角检查</abilityName>
      <candidateList>
        <item>）</item>
      </candidateList>
      <explain>文本全半角错误。</explain>
      <paraID>1B11A8E6</paraID>
      <start>10</start>
      <end>11</end>
      <status>unmodified</status>
      <modifiedWord/>
      <trackRevisions>false</trackRevisions>
    </reviewItem>
    <reviewItem>
      <errorID>30db898b-5dfe-4e6b-ab9e-e875323c1502</errorID>
      <errorWord>，</errorWord>
      <group>L1_Word</group>
      <groupName>字词问题</groupName>
      <ability>L2_Typo</ability>
      <abilityName>字词错误</abilityName>
      <candidateList>
        <item>，在</item>
      </candidateList>
      <explain/>
      <paraID>206A8CB6</paraID>
      <start>73</start>
      <end>74</end>
      <status>unmodified</status>
      <modifiedWord/>
      <trackRevisions>false</trackRevisions>
    </reviewItem>
    <reviewItem>
      <errorID>9bb392d9-eafe-4735-a03e-a4fe020eb332</errorID>
      <errorWord>;</errorWord>
      <group>L1_Format</group>
      <groupName>格式问题</groupName>
      <ability>L2_HalfPunc</ability>
      <abilityName>全半角检查</abilityName>
      <candidateList>
        <item>；</item>
      </candidateList>
      <explain>文本全半角错误。</explain>
      <paraID>206A8CB6</paraID>
      <start>99</start>
      <end>100</end>
      <status>unmodified</status>
      <modifiedWord/>
      <trackRevisions>false</trackRevisions>
    </reviewItem>
    <reviewItem>
      <errorID>9c637e72-5507-492f-bc1d-131ac2bd6e80</errorID>
      <errorWord>(</errorWord>
      <group>L1_Format</group>
      <groupName>格式问题</groupName>
      <ability>L2_HalfPunc</ability>
      <abilityName>全半角检查</abilityName>
      <candidateList>
        <item>（</item>
      </candidateList>
      <explain>文本全半角错误。</explain>
      <paraID> 53A5D20</paraID>
      <start>12</start>
      <end>13</end>
      <status>unmodified</status>
      <modifiedWord/>
      <trackRevisions>false</trackRevisions>
    </reviewItem>
    <reviewItem>
      <errorID>dba990fb-b91b-44e0-9d21-78bade69b495</errorID>
      <errorWord>)</errorWord>
      <group>L1_Format</group>
      <groupName>格式问题</groupName>
      <ability>L2_HalfPunc</ability>
      <abilityName>全半角检查</abilityName>
      <candidateList>
        <item>）</item>
      </candidateList>
      <explain>文本全半角错误。</explain>
      <paraID> 53A5D20</paraID>
      <start>15</start>
      <end>16</end>
      <status>unmodified</status>
      <modifiedWord/>
      <trackRevisions>false</trackRevisions>
    </reviewItem>
    <reviewItem>
      <errorID>56016df7-e6bc-4399-96e9-377291cd7fd5</errorID>
      <errorWord>:</errorWord>
      <group>L1_Format</group>
      <groupName>格式问题</groupName>
      <ability>L2_HalfPunc</ability>
      <abilityName>全半角检查</abilityName>
      <candidateList>
        <item>：</item>
      </candidateList>
      <explain>文本全半角错误。</explain>
      <paraID>31D7FA3D</paraID>
      <start>3</start>
      <end>4</end>
      <status>unmodified</status>
      <modifiedWord/>
      <trackRevisions>false</trackRevisions>
    </reviewItem>
    <reviewItem>
      <errorID>79c9d86b-2f56-46f0-9fef-dc550064b912</errorID>
      <errorWord>上述的</errorWord>
      <group>L1_Word</group>
      <groupName>字词问题</groupName>
      <ability>L2_Typo</ability>
      <abilityName>字词错误</abilityName>
      <candidateList>
        <item>上述</item>
      </candidateList>
      <explain>〈形〉属性词。上面所说的：～各条，望切实执行。</explain>
      <paraID>7954EB95</paraID>
      <start>7</start>
      <end>10</end>
      <status>unmodified</status>
      <modifiedWord/>
      <trackRevisions>false</trackRevisions>
    </reviewItem>
    <reviewItem>
      <errorID>cb0224b9-6677-491c-8451-16271b362e21</errorID>
      <errorWord>:</errorWord>
      <group>L1_Format</group>
      <groupName>格式问题</groupName>
      <ability>L2_HalfPunc</ability>
      <abilityName>全半角检查</abilityName>
      <candidateList>
        <item>：</item>
      </candidateList>
      <explain>文本全半角错误。</explain>
      <paraID>44F46EAD</paraID>
      <start>2</start>
      <end>3</end>
      <status>unmodified</status>
      <modifiedWord/>
      <trackRevisions>false</trackRevisions>
    </reviewItem>
    <reviewItem>
      <errorID>27cab582-f9f4-446a-99b2-bf73c2bde327</errorID>
      <errorWord>(</errorWord>
      <group>L1_Format</group>
      <groupName>格式问题</groupName>
      <ability>L2_HalfPunc</ability>
      <abilityName>全半角检查</abilityName>
      <candidateList>
        <item>（</item>
      </candidateList>
      <explain>文本全半角错误。</explain>
      <paraID>44F46EAD</paraID>
      <start>12</start>
      <end>13</end>
      <status>unmodified</status>
      <modifiedWord/>
      <trackRevisions>false</trackRevisions>
    </reviewItem>
    <reviewItem>
      <errorID>d13fd47e-d530-4176-9552-734b6dd2ed76</errorID>
      <errorWord>)</errorWord>
      <group>L1_Format</group>
      <groupName>格式问题</groupName>
      <ability>L2_HalfPunc</ability>
      <abilityName>全半角检查</abilityName>
      <candidateList>
        <item>）</item>
      </candidateList>
      <explain>文本全半角错误。</explain>
      <paraID>44F46EAD</paraID>
      <start>19</start>
      <end>20</end>
      <status>unmodified</status>
      <modifiedWord/>
      <trackRevisions>false</trackRevisions>
    </reviewItem>
    <reviewItem>
      <errorID>67c53b41-8f7d-4c15-a29c-6f7c10e77a06</errorID>
      <errorWord>:</errorWord>
      <group>L1_Format</group>
      <groupName>格式问题</groupName>
      <ability>L2_HalfPunc</ability>
      <abilityName>全半角检查</abilityName>
      <candidateList>
        <item>：</item>
      </candidateList>
      <explain>文本全半角错误。</explain>
      <paraID>63502BBF</paraID>
      <start>3</start>
      <end>4</end>
      <status>unmodified</status>
      <modifiedWord/>
      <trackRevisions>false</trackRevisions>
    </reviewItem>
    <reviewItem>
      <errorID>e5f10a29-a5b2-4e25-983d-303529241318</errorID>
      <errorWord>:</errorWord>
      <group>L1_Format</group>
      <groupName>格式问题</groupName>
      <ability>L2_HalfPunc</ability>
      <abilityName>全半角检查</abilityName>
      <candidateList>
        <item>：</item>
      </candidateList>
      <explain>文本全半角错误。</explain>
      <paraID> 3DB5B93</paraID>
      <start>3</start>
      <end>4</end>
      <status>unmodified</status>
      <modifiedWord/>
      <trackRevisions>false</trackRevisions>
    </reviewItem>
    <reviewItem>
      <errorID>34d4e85b-157a-43d5-bcf7-e36f80b59996</errorID>
      <errorWord>截止</errorWord>
      <group>L1_Word</group>
      <groupName>字词问题</groupName>
      <ability>L2_Typo</ability>
      <abilityName>字词错误</abilityName>
      <candidateList>
        <item>截至</item>
      </candidateList>
      <explain>存在发音相同字词的误用。</explain>
      <paraID>23D17C88</paraID>
      <start>0</start>
      <end>2</end>
      <status>unmodified</status>
      <modifiedWord/>
      <trackRevisions>false</trackRevisions>
    </reviewItem>
    <reviewItem>
      <errorID>2daa0931-4ac8-4e58-ad99-797a884bc39d</errorID>
      <errorWord>:</errorWord>
      <group>L1_Format</group>
      <groupName>格式问题</groupName>
      <ability>L2_HalfPunc</ability>
      <abilityName>全半角检查</abilityName>
      <candidateList>
        <item>：</item>
      </candidateList>
      <explain>文本全半角错误。</explain>
      <paraID>36C2EF1A</paraID>
      <start>3</start>
      <end>4</end>
      <status>unmodified</status>
      <modifiedWord/>
      <trackRevisions>false</trackRevisions>
    </reviewItem>
    <reviewItem>
      <errorID>c12b5959-0dc8-46cd-b005-17ae490063f0</errorID>
      <errorWord>(</errorWord>
      <group>L1_Format</group>
      <groupName>格式问题</groupName>
      <ability>L2_HalfPunc</ability>
      <abilityName>全半角检查</abilityName>
      <candidateList>
        <item>（</item>
      </candidateList>
      <explain>文本全半角错误。</explain>
      <paraID>1AB6374C</paraID>
      <start>0</start>
      <end>1</end>
      <status>unmodified</status>
      <modifiedWord/>
      <trackRevisions>false</trackRevisions>
    </reviewItem>
    <reviewItem>
      <errorID>4a4a2797-6785-4724-8f45-212ac7903cc6</errorID>
      <errorWord>)</errorWord>
      <group>L1_Format</group>
      <groupName>格式问题</groupName>
      <ability>L2_HalfPunc</ability>
      <abilityName>全半角检查</abilityName>
      <candidateList>
        <item>）</item>
      </candidateList>
      <explain>文本全半角错误。</explain>
      <paraID>1AB6374C</paraID>
      <start>3</start>
      <end>4</end>
      <status>unmodified</status>
      <modifiedWord/>
      <trackRevisions>false</trackRevisions>
    </reviewItem>
    <reviewItem>
      <errorID>5fdc7655-b91b-4dc7-9e7f-3acaccd4577b</errorID>
      <errorWord>(</errorWord>
      <group>L1_Format</group>
      <groupName>格式问题</groupName>
      <ability>L2_HalfPunc</ability>
      <abilityName>全半角检查</abilityName>
      <candidateList>
        <item>（</item>
      </candidateList>
      <explain>文本全半角错误。</explain>
      <paraID>3C1D2109</paraID>
      <start>0</start>
      <end>1</end>
      <status>unmodified</status>
      <modifiedWord/>
      <trackRevisions>false</trackRevisions>
    </reviewItem>
    <reviewItem>
      <errorID>0fa7e632-e8e0-4d9e-b1fe-89d0a5dd7861</errorID>
      <errorWord>)</errorWord>
      <group>L1_Format</group>
      <groupName>格式问题</groupName>
      <ability>L2_HalfPunc</ability>
      <abilityName>全半角检查</abilityName>
      <candidateList>
        <item>）</item>
      </candidateList>
      <explain>文本全半角错误。</explain>
      <paraID>3C1D2109</paraID>
      <start>3</start>
      <end>4</end>
      <status>unmodified</status>
      <modifiedWord/>
      <trackRevisions>false</trackRevisions>
    </reviewItem>
    <reviewItem>
      <errorID>97d28ca5-d5f7-4d51-a371-b81e5031aa2e</errorID>
      <errorWord>(</errorWord>
      <group>L1_Format</group>
      <groupName>格式问题</groupName>
      <ability>L2_HalfPunc</ability>
      <abilityName>全半角检查</abilityName>
      <candidateList>
        <item>（</item>
      </candidateList>
      <explain>文本全半角错误。</explain>
      <paraID>3AADDB9D</paraID>
      <start>0</start>
      <end>1</end>
      <status>unmodified</status>
      <modifiedWord/>
      <trackRevisions>false</trackRevisions>
    </reviewItem>
    <reviewItem>
      <errorID>fcf0659b-78fd-49dc-b770-a019c679216c</errorID>
      <errorWord>)</errorWord>
      <group>L1_Format</group>
      <groupName>格式问题</groupName>
      <ability>L2_HalfPunc</ability>
      <abilityName>全半角检查</abilityName>
      <candidateList>
        <item>）</item>
      </candidateList>
      <explain>文本全半角错误。</explain>
      <paraID>3AADDB9D</paraID>
      <start>3</start>
      <end>4</end>
      <status>unmodified</status>
      <modifiedWord/>
      <trackRevisions>false</trackRevisions>
    </reviewItem>
    <reviewItem>
      <errorID>086ed1c1-13f3-48f2-a357-19381ae06d91</errorID>
      <errorWord>上述的</errorWord>
      <group>L1_Word</group>
      <groupName>字词问题</groupName>
      <ability>L2_Typo</ability>
      <abilityName>字词错误</abilityName>
      <candidateList>
        <item>上述</item>
      </candidateList>
      <explain>〈形〉属性词。上面所说的：～各条，望切实执行。</explain>
      <paraID>6355C0E8</paraID>
      <start>7</start>
      <end>10</end>
      <status>unmodified</status>
      <modifiedWord/>
      <trackRevisions>false</trackRevisions>
    </reviewItem>
    <reviewItem>
      <errorID>a010d677-2cc3-4321-ade6-e000957a9aae</errorID>
      <errorWord>:</errorWord>
      <group>L1_Format</group>
      <groupName>格式问题</groupName>
      <ability>L2_HalfPunc</ability>
      <abilityName>全半角检查</abilityName>
      <candidateList>
        <item>：</item>
      </candidateList>
      <explain>文本全半角错误。</explain>
      <paraID>29EC69A2</paraID>
      <start>3</start>
      <end>4</end>
      <status>unmodified</status>
      <modifiedWord/>
      <trackRevisions>false</trackRevisions>
    </reviewItem>
    <reviewItem>
      <errorID>a3876edc-3773-4268-bd84-34b3a4314efb</errorID>
      <errorWord>:</errorWord>
      <group>L1_Format</group>
      <groupName>格式问题</groupName>
      <ability>L2_HalfPunc</ability>
      <abilityName>全半角检查</abilityName>
      <candidateList>
        <item>：</item>
      </candidateList>
      <explain>文本全半角错误。</explain>
      <paraID>5EB92710</paraID>
      <start>2</start>
      <end>3</end>
      <status>unmodified</status>
      <modifiedWord/>
      <trackRevisions>false</trackRevisions>
    </reviewItem>
    <reviewItem>
      <errorID>c49c1d9d-6a92-4522-9c37-8842382c1146</errorID>
      <errorWord>:</errorWord>
      <group>L1_Format</group>
      <groupName>格式问题</groupName>
      <ability>L2_HalfPunc</ability>
      <abilityName>全半角检查</abilityName>
      <candidateList>
        <item>：</item>
      </candidateList>
      <explain>文本全半角错误。</explain>
      <paraID>11BFFB11</paraID>
      <start>2</start>
      <end>3</end>
      <status>unmodified</status>
      <modifiedWord/>
      <trackRevisions>false</trackRevisions>
    </reviewItem>
    <reviewItem>
      <errorID>a6e5b73f-b078-4138-8d45-ffe88943bbe4</errorID>
      <errorWord>(</errorWord>
      <group>L1_Format</group>
      <groupName>格式问题</groupName>
      <ability>L2_HalfPunc</ability>
      <abilityName>全半角检查</abilityName>
      <candidateList>
        <item>（</item>
      </candidateList>
      <explain>文本全半角错误。</explain>
      <paraID>147AB0CF</paraID>
      <start>10</start>
      <end>11</end>
      <status>unmodified</status>
      <modifiedWord/>
      <trackRevisions>false</trackRevisions>
    </reviewItem>
    <reviewItem>
      <errorID>6f5bc0c5-351d-427e-aba3-652b55638dd6</errorID>
      <errorWord>)</errorWord>
      <group>L1_Format</group>
      <groupName>格式问题</groupName>
      <ability>L2_HalfPunc</ability>
      <abilityName>全半角检查</abilityName>
      <candidateList>
        <item>）</item>
      </candidateList>
      <explain>文本全半角错误。</explain>
      <paraID>147AB0CF</paraID>
      <start>16</start>
      <end>17</end>
      <status>unmodified</status>
      <modifiedWord/>
      <trackRevisions>false</trackRevisions>
    </reviewItem>
    <reviewItem>
      <errorID>89b25985-c4ef-4ecc-b9d0-7a60bcb08cb7</errorID>
      <errorWord>:</errorWord>
      <group>L1_Format</group>
      <groupName>格式问题</groupName>
      <ability>L2_HalfPunc</ability>
      <abilityName>全半角检查</abilityName>
      <candidateList>
        <item>：</item>
      </candidateList>
      <explain>文本全半角错误。</explain>
      <paraID>616604C6</paraID>
      <start>9</start>
      <end>10</end>
      <status>unmodified</status>
      <modifiedWord/>
      <trackRevisions>false</trackRevisions>
    </reviewItem>
    <reviewItem>
      <errorID>b05c9e39-c1a1-462a-a32b-b0d749743b65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2E8275BA</paraID>
      <start>0</start>
      <end>2</end>
      <status>unmodified</status>
      <modifiedWord/>
      <trackRevisions>false</trackRevisions>
    </reviewItem>
    <reviewItem>
      <errorID>9eb66fb0-7d0c-43c3-8184-16f7b6ebb038</errorID>
      <errorWord>；。</errorWord>
      <group>L1_Punc</group>
      <groupName>标点问题</groupName>
      <ability>L2_Punc</ability>
      <abilityName>标点符号检查</abilityName>
      <candidateList>
        <item>；</item>
      </candidateList>
      <explain/>
      <paraID>2E8275BA</paraID>
      <start>41</start>
      <end>43</end>
      <status>unmodified</status>
      <modifiedWord/>
      <trackRevisions>false</trackRevisions>
    </reviewItem>
    <reviewItem>
      <errorID>5bf94f98-922b-4f63-a9d2-22eec96542bf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74562C9D</paraID>
      <start>0</start>
      <end>2</end>
      <status>unmodified</status>
      <modifiedWord/>
      <trackRevisions>false</trackRevisions>
    </reviewItem>
    <reviewItem>
      <errorID>82ded11c-e956-42ab-b349-61e329eb4117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6EA2BA06</paraID>
      <start>0</start>
      <end>2</end>
      <status>unmodified</status>
      <modifiedWord/>
      <trackRevisions>false</trackRevisions>
    </reviewItem>
    <reviewItem>
      <errorID>e6bbbd98-0bc1-46cc-8931-4aa0adb2b704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127546C3</paraID>
      <start>0</start>
      <end>2</end>
      <status>unmodified</status>
      <modifiedWord/>
      <trackRevisions>false</trackRevisions>
    </reviewItem>
    <reviewItem>
      <errorID>d703ed9a-eb82-49d2-98a4-ba8ee00bb897</errorID>
      <errorWord>，</errorWord>
      <group>L1_Word</group>
      <groupName>字词问题</groupName>
      <ability>L2_Typo</ability>
      <abilityName>字词错误</abilityName>
      <candidateList>
        <item>，将</item>
      </candidateList>
      <explain/>
      <paraID>127546C3</paraID>
      <start>75</start>
      <end>76</end>
      <status>unmodified</status>
      <modifiedWord/>
      <trackRevisions>false</trackRevisions>
    </reviewItem>
    <reviewItem>
      <errorID>8de74498-ef27-4db5-a28c-5cc69105f521</errorID>
      <errorWord>。]</errorWord>
      <group>L1_Punc</group>
      <groupName>标点问题</groupName>
      <ability>L2_Punc</ability>
      <abilityName>标点符号检查</abilityName>
      <candidateList>
        <item>]</item>
      </candidateList>
      <explain/>
      <paraID>24B84899</paraID>
      <start>100</start>
      <end>102</end>
      <status>unmodified</status>
      <modifiedWord/>
      <trackRevisions>false</trackRevisions>
    </reviewItem>
    <reviewItem>
      <errorID>ab4003f9-da36-4b99-b9b1-28d9e6cc580b</errorID>
      <errorWord>(</errorWord>
      <group>L1_Format</group>
      <groupName>格式问题</groupName>
      <ability>L2_HalfPunc</ability>
      <abilityName>全半角检查</abilityName>
      <candidateList>
        <item>（</item>
      </candidateList>
      <explain>文本全半角错误。</explain>
      <paraID>6998E2D8</paraID>
      <start>28</start>
      <end>29</end>
      <status>unmodified</status>
      <modifiedWord/>
      <trackRevisions>false</trackRevisions>
    </reviewItem>
    <reviewItem>
      <errorID>e7b20afa-7424-4d51-8a93-3f296276ee52</errorID>
      <errorWord>)</errorWord>
      <group>L1_Format</group>
      <groupName>格式问题</groupName>
      <ability>L2_HalfPunc</ability>
      <abilityName>全半角检查</abilityName>
      <candidateList>
        <item>）</item>
      </candidateList>
      <explain>文本全半角错误。</explain>
      <paraID>6998E2D8</paraID>
      <start>32</start>
      <end>33</end>
      <status>unmodified</status>
      <modifiedWord/>
      <trackRevisions>false</trackRevisions>
    </reviewItem>
    <reviewItem>
      <errorID>36bad3e6-eeef-4d34-bdbb-519c6372bda0</errorID>
      <errorWord>。]</errorWord>
      <group>L1_Punc</group>
      <groupName>标点问题</groupName>
      <ability>L2_Punc</ability>
      <abilityName>标点符号检查</abilityName>
      <candidateList>
        <item>]</item>
      </candidateList>
      <explain/>
      <paraID>6998E2D8</paraID>
      <start>41</start>
      <end>43</end>
      <status>unmodified</status>
      <modifiedWord/>
      <trackRevisions>false</trackRevisions>
    </reviewItem>
    <reviewItem>
      <errorID>64bba84c-79df-4b81-b13d-971925140c6b</errorID>
      <errorWord>(</errorWord>
      <group>L1_Format</group>
      <groupName>格式问题</groupName>
      <ability>L2_HalfPunc</ability>
      <abilityName>全半角检查</abilityName>
      <candidateList>
        <item>（</item>
      </candidateList>
      <explain>文本全半角错误。</explain>
      <paraID>3116AF97</paraID>
      <start>2</start>
      <end>3</end>
      <status>unmodified</status>
      <modifiedWord/>
      <trackRevisions>false</trackRevisions>
    </reviewItem>
    <reviewItem>
      <errorID>0fa0d4db-7b2b-4822-8bdb-8a06ee933718</errorID>
      <errorWord>)</errorWord>
      <group>L1_Format</group>
      <groupName>格式问题</groupName>
      <ability>L2_HalfPunc</ability>
      <abilityName>全半角检查</abilityName>
      <candidateList>
        <item>）</item>
      </candidateList>
      <explain>文本全半角错误。</explain>
      <paraID>3116AF97</paraID>
      <start>5</start>
      <end>6</end>
      <status>unmodified</status>
      <modifiedWord/>
      <trackRevisions>false</trackRevisions>
    </reviewItem>
    <reviewItem>
      <errorID>d28f596f-71dc-4eb3-a0dc-5661c1fe2687</errorID>
      <errorWord>:</errorWord>
      <group>L1_Format</group>
      <groupName>格式问题</groupName>
      <ability>L2_HalfPunc</ability>
      <abilityName>全半角检查</abilityName>
      <candidateList>
        <item>：</item>
      </candidateList>
      <explain>文本全半角错误。</explain>
      <paraID>4AA744CF</paraID>
      <start>6</start>
      <end>7</end>
      <status>unmodified</status>
      <modifiedWord/>
      <trackRevisions>false</trackRevisions>
    </reviewItem>
    <reviewItem>
      <errorID>9ea9f6da-38ca-4fbd-9362-48adc8ff3a91</errorID>
      <errorWord>:</errorWord>
      <group>L1_Format</group>
      <groupName>格式问题</groupName>
      <ability>L2_HalfPunc</ability>
      <abilityName>全半角检查</abilityName>
      <candidateList>
        <item>：</item>
      </candidateList>
      <explain>文本全半角错误。</explain>
      <paraID>4AD3856F</paraID>
      <start>6</start>
      <end>7</end>
      <status>unmodified</status>
      <modifiedWord/>
      <trackRevisions>false</trackRevisions>
    </reviewItem>
    <reviewItem>
      <errorID>a9300b54-2096-4d25-a24b-e94d5f108195</errorID>
      <errorWord>,</errorWord>
      <group>L1_Format</group>
      <groupName>格式问题</groupName>
      <ability>L2_HalfPunc</ability>
      <abilityName>全半角检查</abilityName>
      <candidateList>
        <item>，</item>
      </candidateList>
      <explain>文本全半角错误。</explain>
      <paraID>5C826C87</paraID>
      <start>15</start>
      <end>16</end>
      <status>unmodified</status>
      <modifiedWord/>
      <trackRevisions>false</trackRevisions>
    </reviewItem>
    <reviewItem>
      <errorID>cd24e56b-7558-48ad-ab70-7eac2482c7cc</errorID>
      <errorWord>提出质疑</errorWord>
      <group>L1_Grammar</group>
      <groupName>语法问题</groupName>
      <ability>L2_Grammar</ability>
      <abilityName>语法错误</abilityName>
      <candidateList>
        <item>质疑</item>
      </candidateList>
      <explain>〈动〉提出疑问：～问难。</explain>
      <paraID>5C826C87</paraID>
      <start>36</start>
      <end>40</end>
      <status>unmodified</status>
      <modifiedWord/>
      <trackRevisions>false</trackRevisions>
    </reviewItem>
    <reviewItem>
      <errorID>6575bafd-6354-4d84-b75d-5b9dfe72e2d8</errorID>
      <errorWord>,</errorWord>
      <group>L1_Format</group>
      <groupName>格式问题</groupName>
      <ability>L2_HalfPunc</ability>
      <abilityName>全半角检查</abilityName>
      <candidateList>
        <item>，</item>
      </candidateList>
      <explain>文本全半角错误。</explain>
      <paraID> 48ADB21</paraID>
      <start>21</start>
      <end>22</end>
      <status>unmodified</status>
      <modifiedWord/>
      <trackRevisions>false</trackRevisions>
    </reviewItem>
    <reviewItem>
      <errorID>ac512eb0-c364-4199-9852-e6a0ce818443</errorID>
      <errorWord>(</errorWord>
      <group>L1_Format</group>
      <groupName>格式问题</groupName>
      <ability>L2_HalfPunc</ability>
      <abilityName>全半角检查</abilityName>
      <candidateList>
        <item>（</item>
      </candidateList>
      <explain>文本全半角错误。</explain>
      <paraID>3BD4F7F5</paraID>
      <start>2</start>
      <end>3</end>
      <status>unmodified</status>
      <modifiedWord/>
      <trackRevisions>false</trackRevisions>
    </reviewItem>
    <reviewItem>
      <errorID>77e67b27-b921-4a46-805b-4ab7629cb118</errorID>
      <errorWord>)</errorWord>
      <group>L1_Format</group>
      <groupName>格式问题</groupName>
      <ability>L2_HalfPunc</ability>
      <abilityName>全半角检查</abilityName>
      <candidateList>
        <item>）</item>
      </candidateList>
      <explain>文本全半角错误。</explain>
      <paraID>3BD4F7F5</paraID>
      <start>5</start>
      <end>6</end>
      <status>unmodified</status>
      <modifiedWord/>
      <trackRevisions>false</trackRevisions>
    </reviewItem>
    <reviewItem>
      <errorID>cacda8b1-7e1d-4360-bcf5-61063fbb1012</errorID>
      <errorWord>相应</errorWord>
      <group>L1_Word</group>
      <groupName>字词问题</groupName>
      <ability>L2_Typo</ability>
      <abilityName>字词错误</abilityName>
      <candidateList>
        <item>响应</item>
      </candidateList>
      <explain>存在发音相同字词的误用。</explain>
      <paraID>7E998257</paraID>
      <start>69</start>
      <end>71</end>
      <status>modified</status>
      <modifiedWord>响应</modifiedWord>
      <trackRevisions>false</trackRevisions>
    </reviewItem>
    <reviewItem>
      <errorID>51c45b8a-234b-4556-ac2a-844e8de93556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6964319</paraID>
      <start>0</start>
      <end>2</end>
      <status>unmodified</status>
      <modifiedWord/>
      <trackRevisions>false</trackRevisions>
    </reviewItem>
    <reviewItem>
      <errorID>1e653164-a762-488f-8c03-3e0ff46bdbdc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244FE34A</paraID>
      <start>0</start>
      <end>2</end>
      <status>unmodified</status>
      <modifiedWord/>
      <trackRevisions>false</trackRevisions>
    </reviewItem>
    <reviewItem>
      <errorID>5d612bb6-fe9f-49d3-8d11-e400a9a65669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6FBD85C2</paraID>
      <start>0</start>
      <end>2</end>
      <status>unmodified</status>
      <modifiedWord/>
      <trackRevisions>false</trackRevisions>
    </reviewItem>
    <reviewItem>
      <errorID>eee2e226-03e6-46b6-9660-c3b7a2b2a788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3A9CD7C3</paraID>
      <start>0</start>
      <end>2</end>
      <status>unmodified</status>
      <modifiedWord/>
      <trackRevisions>false</trackRevisions>
    </reviewItem>
    <reviewItem>
      <errorID>15869e67-704d-483b-9f86-0a3234157f96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4A78CD1E</paraID>
      <start>0</start>
      <end>2</end>
      <status>unmodified</status>
      <modifiedWord/>
      <trackRevisions>false</trackRevisions>
    </reviewItem>
    <reviewItem>
      <errorID>e9f7fb61-fd6c-4bd4-839c-97ed19a8959e</errorID>
      <errorWord>(</errorWord>
      <group>L1_Format</group>
      <groupName>格式问题</groupName>
      <ability>L2_HalfPunc</ability>
      <abilityName>全半角检查</abilityName>
      <candidateList>
        <item>（</item>
      </candidateList>
      <explain>文本全半角错误。</explain>
      <paraID>1E2E6D3B</paraID>
      <start>7</start>
      <end>8</end>
      <status>unmodified</status>
      <modifiedWord/>
      <trackRevisions>false</trackRevisions>
    </reviewItem>
    <reviewItem>
      <errorID>af3359f1-3fab-48a4-a0a9-308c0f14a432</errorID>
      <errorWord>)</errorWord>
      <group>L1_Format</group>
      <groupName>格式问题</groupName>
      <ability>L2_HalfPunc</ability>
      <abilityName>全半角检查</abilityName>
      <candidateList>
        <item>）</item>
      </candidateList>
      <explain>文本全半角错误。</explain>
      <paraID>1E2E6D3B</paraID>
      <start>10</start>
      <end>11</end>
      <status>unmodified</status>
      <modifiedWord/>
      <trackRevisions>false</trackRevisions>
    </reviewItem>
    <reviewItem>
      <errorID>e2260480-bd34-40e7-bc7c-b89f5d75a381</errorID>
      <errorWord>(</errorWord>
      <group>L1_Format</group>
      <groupName>格式问题</groupName>
      <ability>L2_HalfPunc</ability>
      <abilityName>全半角检查</abilityName>
      <candidateList>
        <item>（</item>
      </candidateList>
      <explain>文本全半角错误。</explain>
      <paraID>6A8659F2</paraID>
      <start>7</start>
      <end>8</end>
      <status>unmodified</status>
      <modifiedWord/>
      <trackRevisions>false</trackRevisions>
    </reviewItem>
    <reviewItem>
      <errorID>50a5e6b7-1a39-42c0-87e2-333ac11a3efd</errorID>
      <errorWord>)</errorWord>
      <group>L1_Format</group>
      <groupName>格式问题</groupName>
      <ability>L2_HalfPunc</ability>
      <abilityName>全半角检查</abilityName>
      <candidateList>
        <item>）</item>
      </candidateList>
      <explain>文本全半角错误。</explain>
      <paraID>6A8659F2</paraID>
      <start>10</start>
      <end>11</end>
      <status>unmodified</status>
      <modifiedWord/>
      <trackRevisions>false</trackRevisions>
    </reviewItem>
    <reviewItem>
      <errorID>e666bb5b-4cdb-44df-af43-44455aab1bb1</errorID>
      <errorWord>〔2017〕 141号</errorWord>
      <group>L1_Knowledge</group>
      <groupName>知识性问题</groupName>
      <ability>L2_Knowledge</ability>
      <abilityName>其他知识</abilityName>
      <candidateList>
        <item>〔2017〕141号</item>
      </candidateList>
      <explain>发文字号格式错误。</explain>
      <paraID>19A8CCCE</paraID>
      <start>49</start>
      <end>60</end>
      <status>unmodified</status>
      <modifiedWord/>
      <trackRevisions>false</trackRevisions>
    </reviewItem>
    <reviewItem>
      <errorID>a13190ca-d607-47a4-91ee-5bd09d29253f</errorID>
      <errorWord>(</errorWord>
      <group>L1_Format</group>
      <groupName>格式问题</groupName>
      <ability>L2_HalfPunc</ability>
      <abilityName>全半角检查</abilityName>
      <candidateList>
        <item>（</item>
      </candidateList>
      <explain>文本全半角错误。</explain>
      <paraID>19A8CCCE</paraID>
      <start>90</start>
      <end>91</end>
      <status>unmodified</status>
      <modifiedWord/>
      <trackRevisions>false</trackRevisions>
    </reviewItem>
    <reviewItem>
      <errorID>ecb398b0-f387-44c4-b8c3-255376b6c8e3</errorID>
      <errorWord>)</errorWord>
      <group>L1_Format</group>
      <groupName>格式问题</groupName>
      <ability>L2_HalfPunc</ability>
      <abilityName>全半角检查</abilityName>
      <candidateList>
        <item>）</item>
      </candidateList>
      <explain>文本全半角错误。</explain>
      <paraID>19A8CCCE</paraID>
      <start>94</start>
      <end>95</end>
      <status>unmodified</status>
      <modifiedWord/>
      <trackRevisions>false</trackRevisions>
    </reviewItem>
    <reviewItem>
      <errorID>e85fca7e-b723-4dc5-b7ac-d398c572b78b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55FE324D</paraID>
      <start>0</start>
      <end>2</end>
      <status>unmodified</status>
      <modifiedWord/>
      <trackRevisions>false</trackRevisions>
    </reviewItem>
    <reviewItem>
      <errorID>6b4bb83f-76a3-4e6b-ab97-43431639ba66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55FE324D</paraID>
      <start>13</start>
      <end>16</end>
      <status>unmodified</status>
      <modifiedWord/>
      <trackRevisions>false</trackRevisions>
    </reviewItem>
    <reviewItem>
      <errorID>70e8569c-7c84-4cf7-b73e-417e24dffeed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38AF46A0</paraID>
      <start>0</start>
      <end>2</end>
      <status>unmodified</status>
      <modifiedWord/>
      <trackRevisions>false</trackRevisions>
    </reviewItem>
    <reviewItem>
      <errorID>68be838c-70b6-41a0-8d85-164131a2b7f5</errorID>
      <errorWord>(</errorWord>
      <group>L1_Format</group>
      <groupName>格式问题</groupName>
      <ability>L2_HalfPunc</ability>
      <abilityName>全半角检查</abilityName>
      <candidateList>
        <item>（</item>
      </candidateList>
      <explain>文本全半角错误。</explain>
      <paraID>44AF5023</paraID>
      <start>4</start>
      <end>5</end>
      <status>unmodified</status>
      <modifiedWord/>
      <trackRevisions>false</trackRevisions>
    </reviewItem>
    <reviewItem>
      <errorID>de60f57c-0ffc-4844-8c99-8c1c65c2378c</errorID>
      <errorWord>)</errorWord>
      <group>L1_Format</group>
      <groupName>格式问题</groupName>
      <ability>L2_HalfPunc</ability>
      <abilityName>全半角检查</abilityName>
      <candidateList>
        <item>）</item>
      </candidateList>
      <explain>文本全半角错误。</explain>
      <paraID>44AF5023</paraID>
      <start>6</start>
      <end>7</end>
      <status>unmodified</status>
      <modifiedWord/>
      <trackRevisions>false</trackRevisions>
    </reviewItem>
    <reviewItem>
      <errorID>46306132-cbec-4537-89fb-d63de67b5695</errorID>
      <errorWord>(</errorWord>
      <group>L1_Format</group>
      <groupName>格式问题</groupName>
      <ability>L2_HalfPunc</ability>
      <abilityName>全半角检查</abilityName>
      <candidateList>
        <item>（</item>
      </candidateList>
      <explain>文本全半角错误。</explain>
      <paraID>39A57E91</paraID>
      <start>4</start>
      <end>5</end>
      <status>unmodified</status>
      <modifiedWord/>
      <trackRevisions>false</trackRevisions>
    </reviewItem>
    <reviewItem>
      <errorID>1c8fe208-9c32-48af-bf2a-09b4ccdb1989</errorID>
      <errorWord>)</errorWord>
      <group>L1_Format</group>
      <groupName>格式问题</groupName>
      <ability>L2_HalfPunc</ability>
      <abilityName>全半角检查</abilityName>
      <candidateList>
        <item>）</item>
      </candidateList>
      <explain>文本全半角错误。</explain>
      <paraID>39A57E91</paraID>
      <start>6</start>
      <end>7</end>
      <status>unmodified</status>
      <modifiedWord/>
      <trackRevisions>false</trackRevisions>
    </reviewItem>
    <reviewItem>
      <errorID>12e3fe12-5523-486d-b35c-1d5c87acd42f</errorID>
      <errorWord>(</errorWord>
      <group>L1_Format</group>
      <groupName>格式问题</groupName>
      <ability>L2_HalfPunc</ability>
      <abilityName>全半角检查</abilityName>
      <candidateList>
        <item>（</item>
      </candidateList>
      <explain>文本全半角错误。</explain>
      <paraID> 2069534</paraID>
      <start>4</start>
      <end>5</end>
      <status>unmodified</status>
      <modifiedWord/>
      <trackRevisions>false</trackRevisions>
    </reviewItem>
    <reviewItem>
      <errorID>f755f72c-5e12-41d0-98b3-a79756a51ca3</errorID>
      <errorWord>)</errorWord>
      <group>L1_Format</group>
      <groupName>格式问题</groupName>
      <ability>L2_HalfPunc</ability>
      <abilityName>全半角检查</abilityName>
      <candidateList>
        <item>）</item>
      </candidateList>
      <explain>文本全半角错误。</explain>
      <paraID> 2069534</paraID>
      <start>6</start>
      <end>7</end>
      <status>unmodified</status>
      <modifiedWord/>
      <trackRevisions>false</trackRevisions>
    </reviewItem>
    <reviewItem>
      <errorID>10afba16-6bef-4619-a86c-274515212315</errorID>
      <errorWord>(</errorWord>
      <group>L1_Format</group>
      <groupName>格式问题</groupName>
      <ability>L2_HalfPunc</ability>
      <abilityName>全半角检查</abilityName>
      <candidateList>
        <item>（</item>
      </candidateList>
      <explain>文本全半角错误。</explain>
      <paraID>4F391A0E</paraID>
      <start>4</start>
      <end>5</end>
      <status>unmodified</status>
      <modifiedWord/>
      <trackRevisions>false</trackRevisions>
    </reviewItem>
    <reviewItem>
      <errorID>65233dfc-e8d6-44f3-a2fe-2ab9eca44c0d</errorID>
      <errorWord>)</errorWord>
      <group>L1_Format</group>
      <groupName>格式问题</groupName>
      <ability>L2_HalfPunc</ability>
      <abilityName>全半角检查</abilityName>
      <candidateList>
        <item>）</item>
      </candidateList>
      <explain>文本全半角错误。</explain>
      <paraID>4F391A0E</paraID>
      <start>6</start>
      <end>7</end>
      <status>unmodified</status>
      <modifiedWord/>
      <trackRevisions>false</trackRevisions>
    </reviewItem>
    <reviewItem>
      <errorID>300bc21c-a2fe-42ed-a50c-c34163135bfe</errorID>
      <errorWord>(</errorWord>
      <group>L1_Format</group>
      <groupName>格式问题</groupName>
      <ability>L2_HalfPunc</ability>
      <abilityName>全半角检查</abilityName>
      <candidateList>
        <item>（</item>
      </candidateList>
      <explain>文本全半角错误。</explain>
      <paraID>4E305991</paraID>
      <start>4</start>
      <end>5</end>
      <status>unmodified</status>
      <modifiedWord/>
      <trackRevisions>false</trackRevisions>
    </reviewItem>
    <reviewItem>
      <errorID>173e149d-eba6-47d1-ae4e-41f6b60d0b4f</errorID>
      <errorWord>)</errorWord>
      <group>L1_Format</group>
      <groupName>格式问题</groupName>
      <ability>L2_HalfPunc</ability>
      <abilityName>全半角检查</abilityName>
      <candidateList>
        <item>）</item>
      </candidateList>
      <explain>文本全半角错误。</explain>
      <paraID>4E305991</paraID>
      <start>6</start>
      <end>7</end>
      <status>unmodified</status>
      <modifiedWord/>
      <trackRevisions>false</trackRevisions>
    </reviewItem>
    <reviewItem>
      <errorID>35cb9bc6-0a42-4372-9e13-038129e3abdf</errorID>
      <errorWord>(</errorWord>
      <group>L1_Format</group>
      <groupName>格式问题</groupName>
      <ability>L2_HalfPunc</ability>
      <abilityName>全半角检查</abilityName>
      <candidateList>
        <item>（</item>
      </candidateList>
      <explain>文本全半角错误。</explain>
      <paraID>18B70ADF</paraID>
      <start>4</start>
      <end>5</end>
      <status>unmodified</status>
      <modifiedWord/>
      <trackRevisions>false</trackRevisions>
    </reviewItem>
    <reviewItem>
      <errorID>31350a8a-b17b-46e9-a627-1458920bf546</errorID>
      <errorWord>)</errorWord>
      <group>L1_Format</group>
      <groupName>格式问题</groupName>
      <ability>L2_HalfPunc</ability>
      <abilityName>全半角检查</abilityName>
      <candidateList>
        <item>）</item>
      </candidateList>
      <explain>文本全半角错误。</explain>
      <paraID>18B70ADF</paraID>
      <start>6</start>
      <end>7</end>
      <status>unmodified</status>
      <modifiedWord/>
      <trackRevisions>false</trackRevisions>
    </reviewItem>
    <reviewItem>
      <errorID>91424916-3d5e-4a10-947f-628c55c187af</errorID>
      <errorWord>(</errorWord>
      <group>L1_Format</group>
      <groupName>格式问题</groupName>
      <ability>L2_HalfPunc</ability>
      <abilityName>全半角检查</abilityName>
      <candidateList>
        <item>（</item>
      </candidateList>
      <explain>文本全半角错误。</explain>
      <paraID>5709AB4F</paraID>
      <start>4</start>
      <end>5</end>
      <status>unmodified</status>
      <modifiedWord/>
      <trackRevisions>false</trackRevisions>
    </reviewItem>
    <reviewItem>
      <errorID>06df5ba9-7802-4673-b52f-5684fce143cf</errorID>
      <errorWord>)</errorWord>
      <group>L1_Format</group>
      <groupName>格式问题</groupName>
      <ability>L2_HalfPunc</ability>
      <abilityName>全半角检查</abilityName>
      <candidateList>
        <item>）</item>
      </candidateList>
      <explain>文本全半角错误。</explain>
      <paraID>5709AB4F</paraID>
      <start>6</start>
      <end>7</end>
      <status>unmodified</status>
      <modifiedWord/>
      <trackRevisions>false</trackRevisions>
    </reviewItem>
    <reviewItem>
      <errorID>dcd7a51f-34de-4c41-8b3c-a24305c6cdac</errorID>
      <errorWord>(</errorWord>
      <group>L1_Format</group>
      <groupName>格式问题</groupName>
      <ability>L2_HalfPunc</ability>
      <abilityName>全半角检查</abilityName>
      <candidateList>
        <item>（</item>
      </candidateList>
      <explain>文本全半角错误。</explain>
      <paraID>1480B7D4</paraID>
      <start>4</start>
      <end>5</end>
      <status>unmodified</status>
      <modifiedWord/>
      <trackRevisions>false</trackRevisions>
    </reviewItem>
    <reviewItem>
      <errorID>45707776-6123-4c3c-8ac8-0f391a5e2f7b</errorID>
      <errorWord>)</errorWord>
      <group>L1_Format</group>
      <groupName>格式问题</groupName>
      <ability>L2_HalfPunc</ability>
      <abilityName>全半角检查</abilityName>
      <candidateList>
        <item>）</item>
      </candidateList>
      <explain>文本全半角错误。</explain>
      <paraID>1480B7D4</paraID>
      <start>6</start>
      <end>7</end>
      <status>unmodified</status>
      <modifiedWord/>
      <trackRevisions>false</trackRevisions>
    </reviewItem>
    <reviewItem>
      <errorID>317d8873-eaf7-44eb-9486-f0d75a16127d</errorID>
      <errorWord>(</errorWord>
      <group>L1_Format</group>
      <groupName>格式问题</groupName>
      <ability>L2_HalfPunc</ability>
      <abilityName>全半角检查</abilityName>
      <candidateList>
        <item>（</item>
      </candidateList>
      <explain>文本全半角错误。</explain>
      <paraID>21113BA2</paraID>
      <start>4</start>
      <end>5</end>
      <status>unmodified</status>
      <modifiedWord/>
      <trackRevisions>false</trackRevisions>
    </reviewItem>
    <reviewItem>
      <errorID>1cf67ed4-23bb-48cb-a8c7-1fe7445de0e9</errorID>
      <errorWord>)</errorWord>
      <group>L1_Format</group>
      <groupName>格式问题</groupName>
      <ability>L2_HalfPunc</ability>
      <abilityName>全半角检查</abilityName>
      <candidateList>
        <item>）</item>
      </candidateList>
      <explain>文本全半角错误。</explain>
      <paraID>21113BA2</paraID>
      <start>6</start>
      <end>7</end>
      <status>unmodified</status>
      <modifiedWord/>
      <trackRevisions>false</trackRevisions>
    </reviewItem>
    <reviewItem>
      <errorID>f8aae4f3-442c-429b-ac64-32c6589c20f2</errorID>
      <errorWord>(</errorWord>
      <group>L1_Format</group>
      <groupName>格式问题</groupName>
      <ability>L2_HalfPunc</ability>
      <abilityName>全半角检查</abilityName>
      <candidateList>
        <item>（</item>
      </candidateList>
      <explain>文本全半角错误。</explain>
      <paraID>6CE0ABAC</paraID>
      <start>4</start>
      <end>5</end>
      <status>unmodified</status>
      <modifiedWord/>
      <trackRevisions>false</trackRevisions>
    </reviewItem>
    <reviewItem>
      <errorID>2bb9fc2d-8c31-45e1-831b-2a247b39612b</errorID>
      <errorWord>)</errorWord>
      <group>L1_Format</group>
      <groupName>格式问题</groupName>
      <ability>L2_HalfPunc</ability>
      <abilityName>全半角检查</abilityName>
      <candidateList>
        <item>）</item>
      </candidateList>
      <explain>文本全半角错误。</explain>
      <paraID>6CE0ABAC</paraID>
      <start>6</start>
      <end>7</end>
      <status>unmodified</status>
      <modifiedWord/>
      <trackRevisions>false</trackRevisions>
    </reviewItem>
    <reviewItem>
      <errorID>c26c7b42-3ef0-4ffb-a80e-91eb59a9580d</errorID>
      <errorWord>(</errorWord>
      <group>L1_Format</group>
      <groupName>格式问题</groupName>
      <ability>L2_HalfPunc</ability>
      <abilityName>全半角检查</abilityName>
      <candidateList>
        <item>（</item>
      </candidateList>
      <explain>文本全半角错误。</explain>
      <paraID> 4A458E1</paraID>
      <start>4</start>
      <end>5</end>
      <status>unmodified</status>
      <modifiedWord/>
      <trackRevisions>false</trackRevisions>
    </reviewItem>
    <reviewItem>
      <errorID>c98477ac-186d-42d7-9cb7-4a727da7e555</errorID>
      <errorWord>)</errorWord>
      <group>L1_Format</group>
      <groupName>格式问题</groupName>
      <ability>L2_HalfPunc</ability>
      <abilityName>全半角检查</abilityName>
      <candidateList>
        <item>）</item>
      </candidateList>
      <explain>文本全半角错误。</explain>
      <paraID> 4A458E1</paraID>
      <start>6</start>
      <end>7</end>
      <status>unmodified</status>
      <modifiedWord/>
      <trackRevisions>false</trackRevisions>
    </reviewItem>
    <reviewItem>
      <errorID>12c43841-bf06-4a53-bc34-a5ad967ca5e8</errorID>
      <errorWord>(</errorWord>
      <group>L1_Format</group>
      <groupName>格式问题</groupName>
      <ability>L2_HalfPunc</ability>
      <abilityName>全半角检查</abilityName>
      <candidateList>
        <item>（</item>
      </candidateList>
      <explain>文本全半角错误。</explain>
      <paraID>32AA5AD6</paraID>
      <start>4</start>
      <end>5</end>
      <status>unmodified</status>
      <modifiedWord/>
      <trackRevisions>false</trackRevisions>
    </reviewItem>
    <reviewItem>
      <errorID>542c6245-5d40-4fab-a8e7-07a143a9c9e5</errorID>
      <errorWord>)</errorWord>
      <group>L1_Format</group>
      <groupName>格式问题</groupName>
      <ability>L2_HalfPunc</ability>
      <abilityName>全半角检查</abilityName>
      <candidateList>
        <item>）</item>
      </candidateList>
      <explain>文本全半角错误。</explain>
      <paraID>32AA5AD6</paraID>
      <start>6</start>
      <end>7</end>
      <status>unmodified</status>
      <modifiedWord/>
      <trackRevisions>false</trackRevisions>
    </reviewItem>
    <reviewItem>
      <errorID>4092b33c-0368-4f64-adce-98949e383632</errorID>
      <errorWord>(</errorWord>
      <group>L1_Format</group>
      <groupName>格式问题</groupName>
      <ability>L2_HalfPunc</ability>
      <abilityName>全半角检查</abilityName>
      <candidateList>
        <item>（</item>
      </candidateList>
      <explain>文本全半角错误。</explain>
      <paraID>7378AC91</paraID>
      <start>4</start>
      <end>5</end>
      <status>unmodified</status>
      <modifiedWord/>
      <trackRevisions>false</trackRevisions>
    </reviewItem>
    <reviewItem>
      <errorID>bc1ecdd7-df06-4d2b-b8cb-8ba1ea40b1db</errorID>
      <errorWord>)</errorWord>
      <group>L1_Format</group>
      <groupName>格式问题</groupName>
      <ability>L2_HalfPunc</ability>
      <abilityName>全半角检查</abilityName>
      <candidateList>
        <item>）</item>
      </candidateList>
      <explain>文本全半角错误。</explain>
      <paraID>7378AC91</paraID>
      <start>6</start>
      <end>7</end>
      <status>unmodified</status>
      <modifiedWord/>
      <trackRevisions>false</trackRevisions>
    </reviewItem>
    <reviewItem>
      <errorID>91f0a837-e283-49e6-898f-1e3e3e0fc5bb</errorID>
      <errorWord>(</errorWord>
      <group>L1_Format</group>
      <groupName>格式问题</groupName>
      <ability>L2_HalfPunc</ability>
      <abilityName>全半角检查</abilityName>
      <candidateList>
        <item>（</item>
      </candidateList>
      <explain>文本全半角错误。</explain>
      <paraID>5A3ABE21</paraID>
      <start>4</start>
      <end>5</end>
      <status>unmodified</status>
      <modifiedWord/>
      <trackRevisions>false</trackRevisions>
    </reviewItem>
    <reviewItem>
      <errorID>7f55617e-fac5-4f73-8ea7-78a1b8ac4d8b</errorID>
      <errorWord>)</errorWord>
      <group>L1_Format</group>
      <groupName>格式问题</groupName>
      <ability>L2_HalfPunc</ability>
      <abilityName>全半角检查</abilityName>
      <candidateList>
        <item>）</item>
      </candidateList>
      <explain>文本全半角错误。</explain>
      <paraID>5A3ABE21</paraID>
      <start>6</start>
      <end>7</end>
      <status>unmodified</status>
      <modifiedWord/>
      <trackRevisions>false</trackRevisions>
    </reviewItem>
    <reviewItem>
      <errorID>2d70a724-1e87-4475-a25d-ca027ef7de20</errorID>
      <errorWord>(</errorWord>
      <group>L1_Format</group>
      <groupName>格式问题</groupName>
      <ability>L2_HalfPunc</ability>
      <abilityName>全半角检查</abilityName>
      <candidateList>
        <item>（</item>
      </candidateList>
      <explain>文本全半角错误。</explain>
      <paraID>52BC32B2</paraID>
      <start>4</start>
      <end>5</end>
      <status>unmodified</status>
      <modifiedWord/>
      <trackRevisions>false</trackRevisions>
    </reviewItem>
    <reviewItem>
      <errorID>826952d4-86fb-46a4-a940-b9b4f99ad64c</errorID>
      <errorWord>)</errorWord>
      <group>L1_Format</group>
      <groupName>格式问题</groupName>
      <ability>L2_HalfPunc</ability>
      <abilityName>全半角检查</abilityName>
      <candidateList>
        <item>）</item>
      </candidateList>
      <explain>文本全半角错误。</explain>
      <paraID>52BC32B2</paraID>
      <start>6</start>
      <end>7</end>
      <status>unmodified</status>
      <modifiedWord/>
      <trackRevisions>false</trackRevisions>
    </reviewItem>
    <reviewItem>
      <errorID>62f262c7-22b4-472c-b5a3-0bbcee74ede0</errorID>
      <errorWord>(</errorWord>
      <group>L1_Format</group>
      <groupName>格式问题</groupName>
      <ability>L2_HalfPunc</ability>
      <abilityName>全半角检查</abilityName>
      <candidateList>
        <item>（</item>
      </candidateList>
      <explain>文本全半角错误。</explain>
      <paraID>1E966F8D</paraID>
      <start>4</start>
      <end>5</end>
      <status>unmodified</status>
      <modifiedWord/>
      <trackRevisions>false</trackRevisions>
    </reviewItem>
    <reviewItem>
      <errorID>2a34666f-fb91-4be1-916b-8e20b23eea01</errorID>
      <errorWord>)</errorWord>
      <group>L1_Format</group>
      <groupName>格式问题</groupName>
      <ability>L2_HalfPunc</ability>
      <abilityName>全半角检查</abilityName>
      <candidateList>
        <item>）</item>
      </candidateList>
      <explain>文本全半角错误。</explain>
      <paraID>1E966F8D</paraID>
      <start>6</start>
      <end>7</end>
      <status>unmodified</status>
      <modifiedWord/>
      <trackRevisions>false</trackRevisions>
    </reviewItem>
    <reviewItem>
      <errorID>70605cdc-21d2-40cf-8a8d-c2b7ef280d2e</errorID>
      <errorWord>(</errorWord>
      <group>L1_Format</group>
      <groupName>格式问题</groupName>
      <ability>L2_HalfPunc</ability>
      <abilityName>全半角检查</abilityName>
      <candidateList>
        <item>（</item>
      </candidateList>
      <explain>文本全半角错误。</explain>
      <paraID>66BEF7E6</paraID>
      <start>4</start>
      <end>5</end>
      <status>unmodified</status>
      <modifiedWord/>
      <trackRevisions>false</trackRevisions>
    </reviewItem>
    <reviewItem>
      <errorID>83296f5b-1280-4445-bf8c-e88f857bb85f</errorID>
      <errorWord>)</errorWord>
      <group>L1_Format</group>
      <groupName>格式问题</groupName>
      <ability>L2_HalfPunc</ability>
      <abilityName>全半角检查</abilityName>
      <candidateList>
        <item>）</item>
      </candidateList>
      <explain>文本全半角错误。</explain>
      <paraID>66BEF7E6</paraID>
      <start>6</start>
      <end>7</end>
      <status>unmodified</status>
      <modifiedWord/>
      <trackRevisions>false</trackRevisions>
    </reviewItem>
    <reviewItem>
      <errorID>a568ca6b-67a4-4d4a-b26a-6b0f5627aa94</errorID>
      <errorWord>(</errorWord>
      <group>L1_Format</group>
      <groupName>格式问题</groupName>
      <ability>L2_HalfPunc</ability>
      <abilityName>全半角检查</abilityName>
      <candidateList>
        <item>（</item>
      </candidateList>
      <explain>文本全半角错误。</explain>
      <paraID>5D5522A0</paraID>
      <start>4</start>
      <end>5</end>
      <status>unmodified</status>
      <modifiedWord/>
      <trackRevisions>false</trackRevisions>
    </reviewItem>
    <reviewItem>
      <errorID>115e5143-6464-4057-9760-acdb7fcdcbcd</errorID>
      <errorWord>)</errorWord>
      <group>L1_Format</group>
      <groupName>格式问题</groupName>
      <ability>L2_HalfPunc</ability>
      <abilityName>全半角检查</abilityName>
      <candidateList>
        <item>）</item>
      </candidateList>
      <explain>文本全半角错误。</explain>
      <paraID>5D5522A0</paraID>
      <start>6</start>
      <end>7</end>
      <status>unmodified</status>
      <modifiedWord/>
      <trackRevisions>false</trackRevisions>
    </reviewItem>
    <reviewItem>
      <errorID>a79004b4-2fe9-4855-93b2-e1b275d91ce3</errorID>
      <errorWord>(</errorWord>
      <group>L1_Format</group>
      <groupName>格式问题</groupName>
      <ability>L2_HalfPunc</ability>
      <abilityName>全半角检查</abilityName>
      <candidateList>
        <item>（</item>
      </candidateList>
      <explain>文本全半角错误。</explain>
      <paraID>7246153F</paraID>
      <start>4</start>
      <end>5</end>
      <status>unmodified</status>
      <modifiedWord/>
      <trackRevisions>false</trackRevisions>
    </reviewItem>
    <reviewItem>
      <errorID>9a4c2cac-a846-40c5-be95-4ef05a5ad9c4</errorID>
      <errorWord>)</errorWord>
      <group>L1_Format</group>
      <groupName>格式问题</groupName>
      <ability>L2_HalfPunc</ability>
      <abilityName>全半角检查</abilityName>
      <candidateList>
        <item>）</item>
      </candidateList>
      <explain>文本全半角错误。</explain>
      <paraID>7246153F</paraID>
      <start>6</start>
      <end>7</end>
      <status>unmodified</status>
      <modifiedWord/>
      <trackRevisions>false</trackRevisions>
    </reviewItem>
    <reviewItem>
      <errorID>711387fb-ec71-4463-9553-d35846d891fd</errorID>
      <errorWord>(</errorWord>
      <group>L1_Format</group>
      <groupName>格式问题</groupName>
      <ability>L2_HalfPunc</ability>
      <abilityName>全半角检查</abilityName>
      <candidateList>
        <item>（</item>
      </candidateList>
      <explain>文本全半角错误。</explain>
      <paraID>773C896B</paraID>
      <start>4</start>
      <end>5</end>
      <status>unmodified</status>
      <modifiedWord/>
      <trackRevisions>false</trackRevisions>
    </reviewItem>
    <reviewItem>
      <errorID>671f3ea5-033a-4e70-a671-3ec5e4b38d79</errorID>
      <errorWord>)</errorWord>
      <group>L1_Format</group>
      <groupName>格式问题</groupName>
      <ability>L2_HalfPunc</ability>
      <abilityName>全半角检查</abilityName>
      <candidateList>
        <item>）</item>
      </candidateList>
      <explain>文本全半角错误。</explain>
      <paraID>773C896B</paraID>
      <start>6</start>
      <end>7</end>
      <status>unmodified</status>
      <modifiedWord/>
      <trackRevisions>false</trackRevisions>
    </reviewItem>
    <reviewItem>
      <errorID>e30da633-b25d-4204-b9a1-abbd97554bc0</errorID>
      <errorWord>(</errorWord>
      <group>L1_Format</group>
      <groupName>格式问题</groupName>
      <ability>L2_HalfPunc</ability>
      <abilityName>全半角检查</abilityName>
      <candidateList>
        <item>（</item>
      </candidateList>
      <explain>文本全半角错误。</explain>
      <paraID>3226E943</paraID>
      <start>4</start>
      <end>5</end>
      <status>unmodified</status>
      <modifiedWord/>
      <trackRevisions>false</trackRevisions>
    </reviewItem>
    <reviewItem>
      <errorID>8e52195b-8511-4c2b-94e0-90155a8285b0</errorID>
      <errorWord>)</errorWord>
      <group>L1_Format</group>
      <groupName>格式问题</groupName>
      <ability>L2_HalfPunc</ability>
      <abilityName>全半角检查</abilityName>
      <candidateList>
        <item>）</item>
      </candidateList>
      <explain>文本全半角错误。</explain>
      <paraID>3226E943</paraID>
      <start>6</start>
      <end>7</end>
      <status>unmodified</status>
      <modifiedWord/>
      <trackRevisions>false</trackRevisions>
    </reviewItem>
    <reviewItem>
      <errorID>1fa9e5c1-ace7-4c1e-bae5-bbe8fc81a03c</errorID>
      <errorWord>(</errorWord>
      <group>L1_Format</group>
      <groupName>格式问题</groupName>
      <ability>L2_HalfPunc</ability>
      <abilityName>全半角检查</abilityName>
      <candidateList>
        <item>（</item>
      </candidateList>
      <explain>文本全半角错误。</explain>
      <paraID>6D4A96B7</paraID>
      <start>4</start>
      <end>5</end>
      <status>unmodified</status>
      <modifiedWord/>
      <trackRevisions>false</trackRevisions>
    </reviewItem>
    <reviewItem>
      <errorID>dcdbb76e-31d9-464d-90fc-d490672146cb</errorID>
      <errorWord>)</errorWord>
      <group>L1_Format</group>
      <groupName>格式问题</groupName>
      <ability>L2_HalfPunc</ability>
      <abilityName>全半角检查</abilityName>
      <candidateList>
        <item>）</item>
      </candidateList>
      <explain>文本全半角错误。</explain>
      <paraID>6D4A96B7</paraID>
      <start>6</start>
      <end>7</end>
      <status>unmodified</status>
      <modifiedWord/>
      <trackRevisions>false</trackRevisions>
    </reviewItem>
    <reviewItem>
      <errorID>ffac871d-9e4d-48b6-8279-283d9bfdc3e2</errorID>
      <errorWord>(</errorWord>
      <group>L1_Format</group>
      <groupName>格式问题</groupName>
      <ability>L2_HalfPunc</ability>
      <abilityName>全半角检查</abilityName>
      <candidateList>
        <item>（</item>
      </candidateList>
      <explain>文本全半角错误。</explain>
      <paraID>1DF163ED</paraID>
      <start>4</start>
      <end>5</end>
      <status>unmodified</status>
      <modifiedWord/>
      <trackRevisions>false</trackRevisions>
    </reviewItem>
    <reviewItem>
      <errorID>384ac54e-370e-4588-b35b-82ae0c232f15</errorID>
      <errorWord>)</errorWord>
      <group>L1_Format</group>
      <groupName>格式问题</groupName>
      <ability>L2_HalfPunc</ability>
      <abilityName>全半角检查</abilityName>
      <candidateList>
        <item>）</item>
      </candidateList>
      <explain>文本全半角错误。</explain>
      <paraID>1DF163ED</paraID>
      <start>6</start>
      <end>7</end>
      <status>unmodified</status>
      <modifiedWord/>
      <trackRevisions>false</trackRevisions>
    </reviewItem>
    <reviewItem>
      <errorID>bbefd024-a970-4902-a3eb-d0458c0dffb1</errorID>
      <errorWord>(</errorWord>
      <group>L1_Format</group>
      <groupName>格式问题</groupName>
      <ability>L2_HalfPunc</ability>
      <abilityName>全半角检查</abilityName>
      <candidateList>
        <item>（</item>
      </candidateList>
      <explain>文本全半角错误。</explain>
      <paraID>11EE8B5E</paraID>
      <start>4</start>
      <end>5</end>
      <status>unmodified</status>
      <modifiedWord/>
      <trackRevisions>false</trackRevisions>
    </reviewItem>
    <reviewItem>
      <errorID>32a8ee69-0957-42a3-87ea-a9b3d3a4151e</errorID>
      <errorWord>)</errorWord>
      <group>L1_Format</group>
      <groupName>格式问题</groupName>
      <ability>L2_HalfPunc</ability>
      <abilityName>全半角检查</abilityName>
      <candidateList>
        <item>）</item>
      </candidateList>
      <explain>文本全半角错误。</explain>
      <paraID>11EE8B5E</paraID>
      <start>6</start>
      <end>7</end>
      <status>unmodified</status>
      <modifiedWord/>
      <trackRevisions>false</trackRevisions>
    </reviewItem>
    <reviewItem>
      <errorID>cc196c0b-4b4b-4776-b1b3-c0e18f5f4ddb</errorID>
      <errorWord>(</errorWord>
      <group>L1_Format</group>
      <groupName>格式问题</groupName>
      <ability>L2_HalfPunc</ability>
      <abilityName>全半角检查</abilityName>
      <candidateList>
        <item>（</item>
      </candidateList>
      <explain>文本全半角错误。</explain>
      <paraID>1EAAD76A</paraID>
      <start>4</start>
      <end>5</end>
      <status>unmodified</status>
      <modifiedWord/>
      <trackRevisions>false</trackRevisions>
    </reviewItem>
    <reviewItem>
      <errorID>acfd94c8-c90c-4f98-ab2c-c02f4cab3677</errorID>
      <errorWord>)</errorWord>
      <group>L1_Format</group>
      <groupName>格式问题</groupName>
      <ability>L2_HalfPunc</ability>
      <abilityName>全半角检查</abilityName>
      <candidateList>
        <item>）</item>
      </candidateList>
      <explain>文本全半角错误。</explain>
      <paraID>1EAAD76A</paraID>
      <start>6</start>
      <end>7</end>
      <status>unmodified</status>
      <modifiedWord/>
      <trackRevisions>false</trackRevisions>
    </reviewItem>
    <reviewItem>
      <errorID>a0bb1ce3-7887-4d48-8825-154144866277</errorID>
      <errorWord>(</errorWord>
      <group>L1_Format</group>
      <groupName>格式问题</groupName>
      <ability>L2_HalfPunc</ability>
      <abilityName>全半角检查</abilityName>
      <candidateList>
        <item>（</item>
      </candidateList>
      <explain>文本全半角错误。</explain>
      <paraID>2042035C</paraID>
      <start>4</start>
      <end>5</end>
      <status>unmodified</status>
      <modifiedWord/>
      <trackRevisions>false</trackRevisions>
    </reviewItem>
    <reviewItem>
      <errorID>44e0cb99-97d6-4489-9ab4-0c78ca4909d2</errorID>
      <errorWord>)</errorWord>
      <group>L1_Format</group>
      <groupName>格式问题</groupName>
      <ability>L2_HalfPunc</ability>
      <abilityName>全半角检查</abilityName>
      <candidateList>
        <item>）</item>
      </candidateList>
      <explain>文本全半角错误。</explain>
      <paraID>2042035C</paraID>
      <start>6</start>
      <end>7</end>
      <status>unmodified</status>
      <modifiedWord/>
      <trackRevisions>false</trackRevisions>
    </reviewItem>
    <reviewItem>
      <errorID>312c19f9-21df-40e6-aecb-aa560caee00b</errorID>
      <errorWord>(</errorWord>
      <group>L1_Format</group>
      <groupName>格式问题</groupName>
      <ability>L2_HalfPunc</ability>
      <abilityName>全半角检查</abilityName>
      <candidateList>
        <item>（</item>
      </candidateList>
      <explain>文本全半角错误。</explain>
      <paraID>5908E89E</paraID>
      <start>4</start>
      <end>5</end>
      <status>unmodified</status>
      <modifiedWord/>
      <trackRevisions>false</trackRevisions>
    </reviewItem>
    <reviewItem>
      <errorID>5f7966e0-9f5f-4a83-9447-cf0723367fbb</errorID>
      <errorWord>)</errorWord>
      <group>L1_Format</group>
      <groupName>格式问题</groupName>
      <ability>L2_HalfPunc</ability>
      <abilityName>全半角检查</abilityName>
      <candidateList>
        <item>）</item>
      </candidateList>
      <explain>文本全半角错误。</explain>
      <paraID>5908E89E</paraID>
      <start>6</start>
      <end>7</end>
      <status>unmodified</status>
      <modifiedWord/>
      <trackRevisions>false</trackRevisions>
    </reviewItem>
    <reviewItem>
      <errorID>f0015ce6-1500-4f69-a195-2b85b38fa383</errorID>
      <errorWord>(</errorWord>
      <group>L1_Format</group>
      <groupName>格式问题</groupName>
      <ability>L2_HalfPunc</ability>
      <abilityName>全半角检查</abilityName>
      <candidateList>
        <item>（</item>
      </candidateList>
      <explain>文本全半角错误。</explain>
      <paraID>3F216C38</paraID>
      <start>4</start>
      <end>5</end>
      <status>unmodified</status>
      <modifiedWord/>
      <trackRevisions>false</trackRevisions>
    </reviewItem>
    <reviewItem>
      <errorID>c176de87-873e-447e-b20c-50f479273f41</errorID>
      <errorWord>)</errorWord>
      <group>L1_Format</group>
      <groupName>格式问题</groupName>
      <ability>L2_HalfPunc</ability>
      <abilityName>全半角检查</abilityName>
      <candidateList>
        <item>）</item>
      </candidateList>
      <explain>文本全半角错误。</explain>
      <paraID>3F216C38</paraID>
      <start>6</start>
      <end>7</end>
      <status>unmodified</status>
      <modifiedWord/>
      <trackRevisions>false</trackRevisions>
    </reviewItem>
    <reviewItem>
      <errorID>74573b21-6b85-4f08-9db4-bb5ad9198cda</errorID>
      <errorWord>(</errorWord>
      <group>L1_Format</group>
      <groupName>格式问题</groupName>
      <ability>L2_HalfPunc</ability>
      <abilityName>全半角检查</abilityName>
      <candidateList>
        <item>（</item>
      </candidateList>
      <explain>文本全半角错误。</explain>
      <paraID> 6922462</paraID>
      <start>4</start>
      <end>5</end>
      <status>unmodified</status>
      <modifiedWord/>
      <trackRevisions>false</trackRevisions>
    </reviewItem>
    <reviewItem>
      <errorID>6301793b-41f4-4713-860f-f89a234ac4b4</errorID>
      <errorWord>)</errorWord>
      <group>L1_Format</group>
      <groupName>格式问题</groupName>
      <ability>L2_HalfPunc</ability>
      <abilityName>全半角检查</abilityName>
      <candidateList>
        <item>）</item>
      </candidateList>
      <explain>文本全半角错误。</explain>
      <paraID> 6922462</paraID>
      <start>6</start>
      <end>7</end>
      <status>unmodified</status>
      <modifiedWord/>
      <trackRevisions>false</trackRevisions>
    </reviewItem>
    <reviewItem>
      <errorID>b417f784-d4f5-40bf-83e6-d8c4f12eecbc</errorID>
      <errorWord>(</errorWord>
      <group>L1_Format</group>
      <groupName>格式问题</groupName>
      <ability>L2_HalfPunc</ability>
      <abilityName>全半角检查</abilityName>
      <candidateList>
        <item>（</item>
      </candidateList>
      <explain>文本全半角错误。</explain>
      <paraID>7640857D</paraID>
      <start>4</start>
      <end>5</end>
      <status>unmodified</status>
      <modifiedWord/>
      <trackRevisions>false</trackRevisions>
    </reviewItem>
    <reviewItem>
      <errorID>bc77873c-fa5a-48ba-ab4f-bce7f15bd670</errorID>
      <errorWord>)</errorWord>
      <group>L1_Format</group>
      <groupName>格式问题</groupName>
      <ability>L2_HalfPunc</ability>
      <abilityName>全半角检查</abilityName>
      <candidateList>
        <item>）</item>
      </candidateList>
      <explain>文本全半角错误。</explain>
      <paraID>7640857D</paraID>
      <start>6</start>
      <end>7</end>
      <status>unmodified</status>
      <modifiedWord/>
      <trackRevisions>false</trackRevisions>
    </reviewItem>
    <reviewItem>
      <errorID>054d12c6-a73b-4297-8a39-363da90eae10</errorID>
      <errorWord>须</errorWord>
      <group>L1_Word</group>
      <groupName>字词问题</groupName>
      <ability>L2_Typo</ability>
      <abilityName>字词错误</abilityName>
      <candidateList>
        <item>需</item>
      </candidateList>
      <explain>存在发音相同字词的误用。</explain>
      <paraID>4607AE8F</paraID>
      <start>42</start>
      <end>43</end>
      <status>unmodified</status>
      <modifiedWord/>
      <trackRevisions>false</trackRevisions>
    </reviewItem>
    <reviewItem>
      <errorID>be9f9f18-a541-4a8b-bb95-7f2c85072b4f</errorID>
      <errorWord>;</errorWord>
      <group>L1_Format</group>
      <groupName>格式问题</groupName>
      <ability>L2_HalfPunc</ability>
      <abilityName>全半角检查</abilityName>
      <candidateList>
        <item>；</item>
      </candidateList>
      <explain>文本全半角错误。</explain>
      <paraID>6F5B66DC</paraID>
      <start>189</start>
      <end>190</end>
      <status>unmodified</status>
      <modifiedWord/>
      <trackRevisions>false</trackRevisions>
    </reviewItem>
    <reviewItem>
      <errorID>7e48e521-acc4-4624-8923-2857225c3e71</errorID>
      <errorWord>,</errorWord>
      <group>L1_Format</group>
      <groupName>格式问题</groupName>
      <ability>L2_HalfPunc</ability>
      <abilityName>全半角检查</abilityName>
      <candidateList>
        <item>，</item>
      </candidateList>
      <explain>文本全半角错误。</explain>
      <paraID>3007C234</paraID>
      <start>72</start>
      <end>73</end>
      <status>unmodified</status>
      <modifiedWord/>
      <trackRevisions>false</trackRevisions>
    </reviewItem>
    <reviewItem>
      <errorID>e04f6bac-8c1d-4cb8-9b84-72601d82eca7</errorID>
      <errorWord>中类</errorWord>
      <group>L1_Word</group>
      <groupName>字词问题</groupName>
      <ability>L2_Typo</ability>
      <abilityName>字词错误</abilityName>
      <candidateList>
        <item>种类</item>
      </candidateList>
      <explain/>
      <paraID>5F47F2C3</paraID>
      <start>14</start>
      <end>16</end>
      <status>unmodified</status>
      <modifiedWord/>
      <trackRevisions>false</trackRevisions>
    </reviewItem>
    <reviewItem>
      <errorID>2b55f239-e4a0-4613-ad70-11e7f10a7d7d</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10B79248</paraID>
      <start>6</start>
      <end>18</end>
      <status>unmodified</status>
      <modifiedWord/>
      <trackRevisions>false</trackRevisions>
    </reviewItem>
    <reviewItem>
      <errorID>5ddc1594-1892-4ab1-a538-56d3647c2c64</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74B29A7C</paraID>
      <start>11</start>
      <end>22</end>
      <status>unmodified</status>
      <modifiedWord/>
      <trackRevisions>false</trackRevisions>
    </reviewItem>
    <reviewItem>
      <errorID>3f959814-98d4-4fb0-816a-14b5ecff78ae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471D4E8C</paraID>
      <start>28</start>
      <end>31</end>
      <status>unmodified</status>
      <modifiedWord/>
      <trackRevisions>false</trackRevisions>
    </reviewItem>
    <reviewItem>
      <errorID>3da097a8-caa4-45ff-99e7-ab0616086746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5645B0CB</paraID>
      <start>25</start>
      <end>28</end>
      <status>unmodified</status>
      <modifiedWord/>
      <trackRevisions>false</trackRevisions>
    </reviewItem>
    <reviewItem>
      <errorID>4e2f31c9-59f3-4008-8a0c-6377d6b3b5e9</errorID>
      <errorWord>(</errorWord>
      <group>L1_Format</group>
      <groupName>格式问题</groupName>
      <ability>L2_HalfPunc</ability>
      <abilityName>全半角检查</abilityName>
      <candidateList>
        <item>（</item>
      </candidateList>
      <explain>文本全半角错误。</explain>
      <paraID>520F0308</paraID>
      <start>31</start>
      <end>32</end>
      <status>unmodified</status>
      <modifiedWord/>
      <trackRevisions>false</trackRevisions>
    </reviewItem>
    <reviewItem>
      <errorID>48ceb548-5450-4919-91a8-7618e4044a6f</errorID>
      <errorWord>)</errorWord>
      <group>L1_Format</group>
      <groupName>格式问题</groupName>
      <ability>L2_HalfPunc</ability>
      <abilityName>全半角检查</abilityName>
      <candidateList>
        <item>）</item>
      </candidateList>
      <explain>文本全半角错误。</explain>
      <paraID>520F0308</paraID>
      <start>45</start>
      <end>46</end>
      <status>unmodified</status>
      <modifiedWord/>
      <trackRevisions>false</trackRevisions>
    </reviewItem>
    <reviewItem>
      <errorID>7b57642d-5039-4289-bce6-7f941718a972</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C524CCD</paraID>
      <start>5</start>
      <end>8</end>
      <status>unmodified</status>
      <modifiedWord/>
      <trackRevisions>false</trackRevisions>
    </reviewItem>
    <reviewItem>
      <errorID>47795a66-5937-4674-afd2-b592e16e75e6</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1649250C</paraID>
      <start>5</start>
      <end>8</end>
      <status>unmodified</status>
      <modifiedWord/>
      <trackRevisions>false</trackRevisions>
    </reviewItem>
    <reviewItem>
      <errorID>bb681d88-acb4-4bca-87f6-c59ff757b17b</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13CEA855</paraID>
      <start>5</start>
      <end>8</end>
      <status>unmodified</status>
      <modifiedWord/>
      <trackRevisions>false</trackRevisions>
    </reviewItem>
    <reviewItem>
      <errorID>23afa2ca-ca69-4c69-8439-30f80f7299ca</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15363190</paraID>
      <start>5</start>
      <end>8</end>
      <status>unmodified</status>
      <modifiedWord/>
      <trackRevisions>false</trackRevisions>
    </reviewItem>
    <reviewItem>
      <errorID>56acf883-427d-4708-9005-4566e13bc1bf</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44BC640C</paraID>
      <start>5</start>
      <end>8</end>
      <status>unmodified</status>
      <modifiedWord/>
      <trackRevisions>false</trackRevisions>
    </reviewItem>
    <reviewItem>
      <errorID>add7bafe-2f09-48f4-a38f-ae57dd843575</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3EA50E93</paraID>
      <start>5</start>
      <end>8</end>
      <status>unmodified</status>
      <modifiedWord/>
      <trackRevisions>false</trackRevisions>
    </reviewItem>
    <reviewItem>
      <errorID>50652756-abb6-467c-afa3-7560479e684a</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78DAFD21</paraID>
      <start>5</start>
      <end>8</end>
      <status>unmodified</status>
      <modifiedWord/>
      <trackRevisions>false</trackRevisions>
    </reviewItem>
    <reviewItem>
      <errorID>4bbdebf8-fa24-42bc-a48c-e03e45433561</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1D6EAA18</paraID>
      <start>5</start>
      <end>8</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7be443-c1fa-474c-b848-3ea8f607754c}">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24079</Words>
  <Characters>25418</Characters>
  <Paragraphs>1943</Paragraphs>
  <TotalTime>53</TotalTime>
  <ScaleCrop>false</ScaleCrop>
  <LinksUpToDate>false</LinksUpToDate>
  <CharactersWithSpaces>25650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cp:lastModifiedBy>
  <cp:lastPrinted>2021-12-31T19:06:00Z</cp:lastPrinted>
  <dcterms:modified xsi:type="dcterms:W3CDTF">2026-05-13T00:19:29Z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0E33AF3E7CBE40B6B91691587F31D089_13</vt:lpwstr>
  </property>
  <property fmtid="{D5CDD505-2E9C-101B-9397-08002B2CF9AE}" pid="5" name="KSOTemplateDocerSaveRecord">
    <vt:lpwstr>eyJoZGlkIjoiZmNiNWVkMmU2YTdhODRkNzE3MDZhZmYzMTFjMGU0OGEiLCJ1c2VySWQiOiI1NzQyMTYyODcifQ==</vt:lpwstr>
  </property>
</Properties>
</file>