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7FFAED">
      <w:pPr>
        <w:ind w:left="0" w:leftChars="0" w:firstLine="0" w:firstLineChars="0"/>
        <w:jc w:val="center"/>
        <w:rPr>
          <w:rFonts w:ascii="微软雅黑" w:hAnsi="微软雅黑" w:eastAsia="微软雅黑" w:cs="微软雅黑"/>
          <w:b/>
          <w:bCs/>
          <w:i w:val="0"/>
          <w:iCs w:val="0"/>
          <w:caps w:val="0"/>
          <w:color w:val="000000"/>
          <w:spacing w:val="0"/>
          <w:sz w:val="36"/>
          <w:szCs w:val="36"/>
        </w:rPr>
      </w:pPr>
      <w:r>
        <w:rPr>
          <w:rFonts w:hint="eastAsia" w:ascii="微软雅黑" w:hAnsi="微软雅黑" w:eastAsia="微软雅黑" w:cs="微软雅黑"/>
          <w:b/>
          <w:bCs/>
          <w:i w:val="0"/>
          <w:iCs w:val="0"/>
          <w:caps w:val="0"/>
          <w:color w:val="000000"/>
          <w:spacing w:val="0"/>
          <w:sz w:val="36"/>
          <w:szCs w:val="36"/>
        </w:rPr>
        <w:t>绍兴市第七人民医院关于消毒供应中心追溯管理系统升级项目采购询价公告</w:t>
      </w:r>
      <w:r>
        <w:rPr>
          <w:rFonts w:hint="eastAsia" w:ascii="微软雅黑" w:hAnsi="微软雅黑" w:eastAsia="微软雅黑" w:cs="微软雅黑"/>
          <w:b/>
          <w:bCs/>
          <w:i w:val="0"/>
          <w:iCs w:val="0"/>
          <w:caps w:val="0"/>
          <w:color w:val="000000"/>
          <w:spacing w:val="0"/>
          <w:sz w:val="36"/>
          <w:szCs w:val="36"/>
          <w:lang w:val="en-US" w:eastAsia="zh-CN"/>
        </w:rPr>
        <w:t>询价</w:t>
      </w:r>
      <w:r>
        <w:rPr>
          <w:rFonts w:ascii="微软雅黑" w:hAnsi="微软雅黑" w:eastAsia="微软雅黑" w:cs="微软雅黑"/>
          <w:b/>
          <w:bCs/>
          <w:i w:val="0"/>
          <w:iCs w:val="0"/>
          <w:caps w:val="0"/>
          <w:color w:val="000000"/>
          <w:spacing w:val="0"/>
          <w:sz w:val="36"/>
          <w:szCs w:val="36"/>
        </w:rPr>
        <w:t>公告</w:t>
      </w:r>
    </w:p>
    <w:p w14:paraId="79E51F0A">
      <w:pPr>
        <w:ind w:left="0" w:leftChars="0" w:firstLine="0" w:firstLineChars="0"/>
        <w:jc w:val="center"/>
        <w:rPr>
          <w:rFonts w:ascii="微软雅黑" w:hAnsi="微软雅黑" w:eastAsia="微软雅黑" w:cs="微软雅黑"/>
          <w:b/>
          <w:bCs/>
          <w:i w:val="0"/>
          <w:iCs w:val="0"/>
          <w:caps w:val="0"/>
          <w:color w:val="000000"/>
          <w:spacing w:val="0"/>
          <w:sz w:val="36"/>
          <w:szCs w:val="36"/>
        </w:rPr>
      </w:pPr>
    </w:p>
    <w:p w14:paraId="775C450B">
      <w:pPr>
        <w:pStyle w:val="14"/>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40" w:lineRule="auto"/>
        <w:ind w:right="0" w:rightChars="0" w:firstLine="480" w:firstLineChars="200"/>
        <w:textAlignment w:val="auto"/>
        <w:rPr>
          <w:rFonts w:hint="eastAsia" w:ascii="仿宋" w:hAnsi="仿宋" w:eastAsia="仿宋" w:cs="仿宋"/>
          <w:color w:val="000000"/>
          <w:kern w:val="2"/>
          <w:sz w:val="24"/>
          <w:szCs w:val="24"/>
        </w:rPr>
      </w:pPr>
      <w:r>
        <w:rPr>
          <w:rFonts w:hint="eastAsia" w:ascii="仿宋" w:hAnsi="仿宋" w:eastAsia="仿宋" w:cs="仿宋"/>
          <w:color w:val="000000"/>
          <w:kern w:val="2"/>
          <w:sz w:val="24"/>
          <w:szCs w:val="24"/>
        </w:rPr>
        <w:t>按照</w:t>
      </w:r>
      <w:r>
        <w:rPr>
          <w:rFonts w:hint="eastAsia" w:ascii="仿宋" w:hAnsi="仿宋" w:eastAsia="仿宋" w:cs="仿宋"/>
          <w:color w:val="000000"/>
          <w:kern w:val="2"/>
          <w:sz w:val="24"/>
          <w:szCs w:val="24"/>
          <w:lang w:eastAsia="zh-CN"/>
        </w:rPr>
        <w:t>绍兴市第七人民医院</w:t>
      </w:r>
      <w:r>
        <w:rPr>
          <w:rFonts w:hint="eastAsia" w:ascii="仿宋" w:hAnsi="仿宋" w:eastAsia="仿宋" w:cs="仿宋"/>
          <w:color w:val="000000"/>
          <w:kern w:val="2"/>
          <w:sz w:val="24"/>
          <w:szCs w:val="24"/>
        </w:rPr>
        <w:t>采购需求，</w:t>
      </w:r>
      <w:r>
        <w:rPr>
          <w:rFonts w:hint="eastAsia" w:ascii="仿宋" w:hAnsi="仿宋" w:eastAsia="仿宋" w:cs="仿宋"/>
          <w:color w:val="000000"/>
          <w:kern w:val="2"/>
          <w:sz w:val="24"/>
          <w:szCs w:val="24"/>
          <w:lang w:val="en-US" w:eastAsia="zh-CN"/>
        </w:rPr>
        <w:t>对消毒供应中心追溯管理系统升级项目采购询价公告采购，请</w:t>
      </w:r>
      <w:r>
        <w:rPr>
          <w:rFonts w:hint="eastAsia" w:ascii="仿宋" w:hAnsi="仿宋" w:eastAsia="仿宋" w:cs="仿宋"/>
          <w:color w:val="000000"/>
          <w:kern w:val="2"/>
          <w:sz w:val="24"/>
          <w:szCs w:val="24"/>
        </w:rPr>
        <w:t>符合要求的供应商进行报价。</w:t>
      </w:r>
    </w:p>
    <w:p w14:paraId="008207B0">
      <w:pPr>
        <w:pStyle w:val="2"/>
        <w:keepNext/>
        <w:keepLines/>
        <w:pageBreakBefore w:val="0"/>
        <w:widowControl/>
        <w:numPr>
          <w:ilvl w:val="0"/>
          <w:numId w:val="0"/>
        </w:numPr>
        <w:kinsoku/>
        <w:wordWrap/>
        <w:overflowPunct/>
        <w:topLinePunct w:val="0"/>
        <w:autoSpaceDE/>
        <w:autoSpaceDN/>
        <w:bidi w:val="0"/>
        <w:adjustRightInd/>
        <w:snapToGrid/>
        <w:spacing w:line="240" w:lineRule="auto"/>
        <w:textAlignment w:val="auto"/>
        <w:rPr>
          <w:rFonts w:hint="default"/>
          <w:sz w:val="28"/>
          <w:szCs w:val="28"/>
          <w:lang w:val="en-US" w:eastAsia="zh-CN"/>
        </w:rPr>
      </w:pPr>
      <w:r>
        <w:rPr>
          <w:sz w:val="28"/>
          <w:szCs w:val="28"/>
        </w:rPr>
        <w:t>一、项目基本情况</w:t>
      </w:r>
    </w:p>
    <w:p w14:paraId="1362E7F7">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left="0" w:leftChars="0" w:firstLine="480" w:firstLineChars="200"/>
        <w:textAlignment w:val="auto"/>
        <w:rPr>
          <w:rFonts w:hint="eastAsia" w:ascii="仿宋" w:hAnsi="仿宋" w:eastAsia="仿宋" w:cs="仿宋"/>
          <w:color w:val="000000"/>
          <w:kern w:val="2"/>
          <w:sz w:val="24"/>
          <w:szCs w:val="24"/>
          <w:lang w:val="en-US" w:eastAsia="zh-CN"/>
        </w:rPr>
      </w:pPr>
      <w:r>
        <w:rPr>
          <w:rFonts w:hint="eastAsia" w:ascii="仿宋" w:hAnsi="仿宋" w:eastAsia="仿宋" w:cs="仿宋"/>
          <w:color w:val="000000"/>
          <w:kern w:val="2"/>
          <w:sz w:val="24"/>
          <w:szCs w:val="24"/>
          <w:lang w:val="en-US" w:eastAsia="zh-CN"/>
        </w:rPr>
        <w:t>1.</w:t>
      </w:r>
      <w:r>
        <w:rPr>
          <w:rFonts w:hint="eastAsia" w:ascii="仿宋" w:hAnsi="仿宋" w:eastAsia="仿宋" w:cs="仿宋"/>
          <w:color w:val="000000"/>
          <w:kern w:val="2"/>
          <w:sz w:val="24"/>
          <w:szCs w:val="24"/>
        </w:rPr>
        <w:t>项目名称：</w:t>
      </w:r>
      <w:r>
        <w:rPr>
          <w:rFonts w:hint="default" w:ascii="仿宋" w:hAnsi="仿宋" w:eastAsia="仿宋" w:cs="仿宋"/>
          <w:color w:val="000000"/>
          <w:kern w:val="2"/>
          <w:sz w:val="24"/>
          <w:szCs w:val="24"/>
        </w:rPr>
        <w:t>消毒供应中心追溯管理系统升级项目采购询价公告</w:t>
      </w:r>
      <w:r>
        <w:rPr>
          <w:rFonts w:hint="eastAsia" w:ascii="仿宋" w:hAnsi="仿宋" w:eastAsia="仿宋" w:cs="仿宋"/>
          <w:color w:val="000000"/>
          <w:kern w:val="2"/>
          <w:sz w:val="24"/>
          <w:szCs w:val="24"/>
          <w:lang w:val="en-US" w:eastAsia="zh-CN"/>
        </w:rPr>
        <w:t>项目</w:t>
      </w:r>
    </w:p>
    <w:p w14:paraId="0B2A67B5">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left="0" w:leftChars="0" w:firstLine="480" w:firstLineChars="200"/>
        <w:textAlignment w:val="auto"/>
        <w:rPr>
          <w:rFonts w:hint="eastAsia" w:ascii="仿宋" w:hAnsi="仿宋" w:eastAsia="仿宋" w:cs="仿宋"/>
          <w:color w:val="000000"/>
          <w:kern w:val="2"/>
          <w:sz w:val="24"/>
          <w:szCs w:val="24"/>
        </w:rPr>
      </w:pPr>
      <w:r>
        <w:rPr>
          <w:rFonts w:hint="eastAsia" w:ascii="仿宋" w:hAnsi="仿宋" w:eastAsia="仿宋" w:cs="仿宋"/>
          <w:color w:val="000000"/>
          <w:kern w:val="2"/>
          <w:sz w:val="24"/>
          <w:szCs w:val="24"/>
          <w:lang w:val="en-US" w:eastAsia="zh-CN"/>
        </w:rPr>
        <w:t>2.</w:t>
      </w:r>
      <w:r>
        <w:rPr>
          <w:rFonts w:hint="eastAsia" w:ascii="仿宋" w:hAnsi="仿宋" w:eastAsia="仿宋" w:cs="仿宋"/>
          <w:color w:val="000000"/>
          <w:kern w:val="2"/>
          <w:sz w:val="24"/>
          <w:szCs w:val="24"/>
        </w:rPr>
        <w:t>项目预算上限价：</w:t>
      </w:r>
      <w:r>
        <w:rPr>
          <w:rFonts w:hint="eastAsia" w:ascii="仿宋" w:hAnsi="仿宋" w:eastAsia="仿宋" w:cs="仿宋"/>
          <w:color w:val="000000"/>
          <w:kern w:val="2"/>
          <w:sz w:val="24"/>
          <w:szCs w:val="24"/>
          <w:lang w:val="en-US" w:eastAsia="zh-CN"/>
        </w:rPr>
        <w:t xml:space="preserve">98000 </w:t>
      </w:r>
      <w:r>
        <w:rPr>
          <w:rFonts w:hint="eastAsia" w:ascii="仿宋" w:hAnsi="仿宋" w:eastAsia="仿宋" w:cs="仿宋"/>
          <w:color w:val="000000"/>
          <w:kern w:val="2"/>
          <w:sz w:val="24"/>
          <w:szCs w:val="24"/>
        </w:rPr>
        <w:t>元</w:t>
      </w:r>
    </w:p>
    <w:p w14:paraId="469684E8">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left="0" w:leftChars="0" w:firstLine="480" w:firstLineChars="200"/>
        <w:textAlignment w:val="auto"/>
        <w:rPr>
          <w:rFonts w:hint="default" w:ascii="仿宋" w:hAnsi="仿宋" w:eastAsia="仿宋" w:cs="仿宋"/>
          <w:color w:val="000000"/>
          <w:kern w:val="2"/>
          <w:sz w:val="24"/>
          <w:szCs w:val="24"/>
          <w:lang w:val="en-US" w:eastAsia="zh-CN"/>
        </w:rPr>
      </w:pPr>
      <w:r>
        <w:rPr>
          <w:rFonts w:hint="eastAsia" w:ascii="仿宋" w:hAnsi="仿宋" w:eastAsia="仿宋" w:cs="仿宋"/>
          <w:color w:val="000000"/>
          <w:kern w:val="2"/>
          <w:sz w:val="24"/>
          <w:szCs w:val="24"/>
        </w:rPr>
        <w:t>3</w:t>
      </w:r>
      <w:r>
        <w:rPr>
          <w:rFonts w:hint="eastAsia" w:ascii="仿宋" w:hAnsi="仿宋" w:eastAsia="仿宋" w:cs="仿宋"/>
          <w:color w:val="000000"/>
          <w:kern w:val="2"/>
          <w:sz w:val="24"/>
          <w:szCs w:val="24"/>
          <w:lang w:val="en-US" w:eastAsia="zh-CN"/>
        </w:rPr>
        <w:t>.评定</w:t>
      </w:r>
      <w:r>
        <w:rPr>
          <w:rFonts w:hint="eastAsia" w:ascii="仿宋" w:hAnsi="仿宋" w:eastAsia="仿宋" w:cs="仿宋"/>
          <w:color w:val="000000"/>
          <w:kern w:val="2"/>
          <w:sz w:val="24"/>
          <w:szCs w:val="24"/>
        </w:rPr>
        <w:t>成交</w:t>
      </w:r>
      <w:r>
        <w:rPr>
          <w:rFonts w:hint="eastAsia" w:ascii="仿宋" w:hAnsi="仿宋" w:eastAsia="仿宋" w:cs="仿宋"/>
          <w:color w:val="000000"/>
          <w:kern w:val="2"/>
          <w:sz w:val="24"/>
          <w:szCs w:val="24"/>
          <w:lang w:val="en-US" w:eastAsia="zh-CN"/>
        </w:rPr>
        <w:t>标准</w:t>
      </w:r>
      <w:r>
        <w:rPr>
          <w:rFonts w:hint="eastAsia" w:ascii="仿宋" w:hAnsi="仿宋" w:eastAsia="仿宋" w:cs="仿宋"/>
          <w:color w:val="000000"/>
          <w:kern w:val="2"/>
          <w:sz w:val="24"/>
          <w:szCs w:val="24"/>
        </w:rPr>
        <w:t>：</w:t>
      </w:r>
      <w:r>
        <w:rPr>
          <w:rFonts w:hint="eastAsia" w:ascii="仿宋" w:hAnsi="仿宋" w:eastAsia="仿宋" w:cs="仿宋"/>
          <w:color w:val="000000"/>
          <w:kern w:val="2"/>
          <w:sz w:val="24"/>
          <w:szCs w:val="24"/>
          <w:lang w:val="en-US" w:eastAsia="zh-CN"/>
        </w:rPr>
        <w:t>综合评分中评分最高者中标。</w:t>
      </w:r>
    </w:p>
    <w:p w14:paraId="0791F1C9">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left="0" w:leftChars="0" w:firstLine="480" w:firstLineChars="200"/>
        <w:textAlignment w:val="auto"/>
        <w:rPr>
          <w:rFonts w:hint="default" w:ascii="仿宋" w:hAnsi="仿宋" w:eastAsia="仿宋" w:cs="仿宋"/>
          <w:color w:val="000000"/>
          <w:kern w:val="2"/>
          <w:sz w:val="24"/>
          <w:szCs w:val="24"/>
          <w:lang w:val="en-US" w:eastAsia="zh-CN"/>
        </w:rPr>
      </w:pPr>
      <w:r>
        <w:rPr>
          <w:rFonts w:hint="eastAsia" w:ascii="仿宋" w:hAnsi="仿宋" w:eastAsia="仿宋" w:cs="仿宋"/>
          <w:color w:val="000000"/>
          <w:kern w:val="2"/>
          <w:sz w:val="24"/>
          <w:szCs w:val="24"/>
          <w:lang w:val="en-US" w:eastAsia="zh-CN"/>
        </w:rPr>
        <w:t xml:space="preserve">4.项目概况：详见附件   </w:t>
      </w:r>
    </w:p>
    <w:p w14:paraId="64B3DFFA">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left="0" w:leftChars="0" w:firstLine="480" w:firstLineChars="200"/>
        <w:textAlignment w:val="auto"/>
        <w:rPr>
          <w:rFonts w:hint="eastAsia" w:ascii="仿宋" w:hAnsi="仿宋" w:eastAsia="仿宋" w:cs="仿宋"/>
          <w:color w:val="000000"/>
          <w:kern w:val="2"/>
          <w:sz w:val="24"/>
          <w:szCs w:val="24"/>
          <w:lang w:val="en-US" w:eastAsia="zh-CN"/>
        </w:rPr>
      </w:pPr>
      <w:r>
        <w:rPr>
          <w:rFonts w:hint="eastAsia" w:ascii="仿宋" w:hAnsi="仿宋" w:eastAsia="仿宋" w:cs="仿宋"/>
          <w:color w:val="000000"/>
          <w:kern w:val="2"/>
          <w:sz w:val="24"/>
          <w:szCs w:val="24"/>
          <w:lang w:val="en-US" w:eastAsia="zh-CN"/>
        </w:rPr>
        <w:t xml:space="preserve">5.项目参数： 详见附件。  </w:t>
      </w:r>
    </w:p>
    <w:p w14:paraId="5510281A">
      <w:pPr>
        <w:pStyle w:val="2"/>
        <w:keepNext/>
        <w:keepLines/>
        <w:pageBreakBefore w:val="0"/>
        <w:widowControl/>
        <w:numPr>
          <w:ilvl w:val="0"/>
          <w:numId w:val="0"/>
        </w:numPr>
        <w:kinsoku/>
        <w:wordWrap/>
        <w:overflowPunct/>
        <w:topLinePunct w:val="0"/>
        <w:autoSpaceDE/>
        <w:autoSpaceDN/>
        <w:bidi w:val="0"/>
        <w:adjustRightInd/>
        <w:snapToGrid/>
        <w:spacing w:line="240" w:lineRule="auto"/>
        <w:textAlignment w:val="auto"/>
        <w:rPr>
          <w:rFonts w:hint="eastAsia"/>
          <w:sz w:val="28"/>
          <w:szCs w:val="28"/>
          <w:lang w:val="en-US" w:eastAsia="zh-CN"/>
        </w:rPr>
      </w:pPr>
      <w:r>
        <w:rPr>
          <w:sz w:val="28"/>
          <w:szCs w:val="28"/>
        </w:rPr>
        <w:t>二、</w:t>
      </w:r>
      <w:r>
        <w:rPr>
          <w:rFonts w:hint="eastAsia"/>
          <w:sz w:val="28"/>
          <w:szCs w:val="28"/>
          <w:lang w:val="en-US" w:eastAsia="zh-CN"/>
        </w:rPr>
        <w:t>供应商</w:t>
      </w:r>
      <w:r>
        <w:rPr>
          <w:sz w:val="28"/>
          <w:szCs w:val="28"/>
        </w:rPr>
        <w:t>的资格要求</w:t>
      </w:r>
    </w:p>
    <w:p w14:paraId="4A5E2AAE">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仿宋" w:hAnsi="仿宋" w:eastAsia="仿宋" w:cs="仿宋"/>
          <w:color w:val="000000"/>
          <w:kern w:val="2"/>
          <w:sz w:val="24"/>
          <w:szCs w:val="24"/>
          <w:lang w:val="en-US" w:eastAsia="zh-CN"/>
        </w:rPr>
      </w:pPr>
      <w:r>
        <w:rPr>
          <w:rFonts w:hint="eastAsia" w:ascii="仿宋" w:hAnsi="仿宋" w:eastAsia="仿宋" w:cs="仿宋"/>
          <w:color w:val="000000"/>
          <w:kern w:val="2"/>
          <w:sz w:val="24"/>
          <w:szCs w:val="24"/>
          <w:lang w:val="en-US" w:eastAsia="zh-CN"/>
        </w:rPr>
        <w:t>1.符合《中华人民共和国政府采购法》第二十二条的规定；</w:t>
      </w:r>
    </w:p>
    <w:p w14:paraId="10AE57EF">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仿宋" w:hAnsi="仿宋" w:eastAsia="仿宋" w:cs="仿宋"/>
          <w:color w:val="000000"/>
          <w:kern w:val="2"/>
          <w:sz w:val="24"/>
          <w:szCs w:val="24"/>
          <w:lang w:val="en-US" w:eastAsia="zh-CN"/>
        </w:rPr>
      </w:pPr>
      <w:r>
        <w:rPr>
          <w:rFonts w:hint="eastAsia" w:ascii="仿宋" w:hAnsi="仿宋" w:eastAsia="仿宋" w:cs="仿宋"/>
          <w:color w:val="000000"/>
          <w:kern w:val="2"/>
          <w:sz w:val="24"/>
          <w:szCs w:val="24"/>
          <w:lang w:val="en-US" w:eastAsia="zh-CN"/>
        </w:rPr>
        <w:t>2.未被“信用中国”（www.creditchina.gov.cn）、中国政府采购网（www.ccgp.gov.cn）列入失信被执行人、重大税收违法案件当事人名单、政府采购严重违法失信行为记录名单；</w:t>
      </w:r>
    </w:p>
    <w:p w14:paraId="2CB60E19">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仿宋" w:hAnsi="仿宋" w:eastAsia="仿宋" w:cs="仿宋"/>
          <w:color w:val="000000"/>
          <w:kern w:val="2"/>
          <w:sz w:val="24"/>
          <w:szCs w:val="24"/>
          <w:lang w:val="en-US" w:eastAsia="zh-CN"/>
        </w:rPr>
      </w:pPr>
      <w:r>
        <w:rPr>
          <w:rFonts w:hint="eastAsia" w:ascii="仿宋" w:hAnsi="仿宋" w:eastAsia="仿宋" w:cs="仿宋"/>
          <w:color w:val="000000"/>
          <w:kern w:val="2"/>
          <w:sz w:val="24"/>
          <w:szCs w:val="24"/>
          <w:lang w:val="en-US" w:eastAsia="zh-CN"/>
        </w:rPr>
        <w:t>3.落实政府采购政策需满足的资格要求</w:t>
      </w:r>
    </w:p>
    <w:p w14:paraId="4A37E840">
      <w:pPr>
        <w:keepNext w:val="0"/>
        <w:keepLines w:val="0"/>
        <w:pageBreakBefore w:val="0"/>
        <w:widowControl/>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color w:val="000000"/>
          <w:kern w:val="2"/>
          <w:sz w:val="24"/>
          <w:szCs w:val="24"/>
          <w:lang w:val="en-US" w:eastAsia="zh-CN"/>
        </w:rPr>
      </w:pPr>
      <w:r>
        <w:rPr>
          <w:rFonts w:hint="eastAsia" w:ascii="仿宋" w:hAnsi="仿宋" w:eastAsia="仿宋" w:cs="仿宋"/>
          <w:color w:val="000000"/>
          <w:kern w:val="2"/>
          <w:sz w:val="24"/>
          <w:szCs w:val="24"/>
          <w:lang w:val="en-US" w:eastAsia="zh-CN"/>
        </w:rPr>
        <w:t>□无（注：不得限制大中型企业与小微企业组成联合体参与投标）；</w:t>
      </w:r>
    </w:p>
    <w:p w14:paraId="423FAD69">
      <w:pPr>
        <w:keepNext w:val="0"/>
        <w:keepLines w:val="0"/>
        <w:pageBreakBefore w:val="0"/>
        <w:widowControl/>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color w:val="000000"/>
          <w:kern w:val="2"/>
          <w:sz w:val="24"/>
          <w:szCs w:val="24"/>
          <w:lang w:val="en-US" w:eastAsia="zh-CN"/>
        </w:rPr>
      </w:pPr>
      <w:r>
        <w:rPr>
          <w:rFonts w:hint="eastAsia" w:ascii="仿宋" w:hAnsi="仿宋" w:eastAsia="仿宋" w:cs="仿宋"/>
          <w:color w:val="000000"/>
          <w:kern w:val="2"/>
          <w:sz w:val="24"/>
          <w:szCs w:val="24"/>
          <w:lang w:val="en-US" w:eastAsia="zh-CN"/>
        </w:rPr>
        <w:t>☑专门面向中小企业</w:t>
      </w:r>
    </w:p>
    <w:p w14:paraId="4A81E902">
      <w:pPr>
        <w:keepNext w:val="0"/>
        <w:keepLines w:val="0"/>
        <w:pageBreakBefore w:val="0"/>
        <w:widowControl/>
        <w:kinsoku/>
        <w:wordWrap/>
        <w:overflowPunct/>
        <w:topLinePunct w:val="0"/>
        <w:autoSpaceDE/>
        <w:autoSpaceDN/>
        <w:bidi w:val="0"/>
        <w:adjustRightInd/>
        <w:snapToGrid/>
        <w:spacing w:line="240" w:lineRule="auto"/>
        <w:ind w:firstLine="960" w:firstLineChars="400"/>
        <w:textAlignment w:val="auto"/>
        <w:rPr>
          <w:rFonts w:hint="eastAsia" w:ascii="仿宋" w:hAnsi="仿宋" w:eastAsia="仿宋" w:cs="仿宋"/>
          <w:color w:val="000000"/>
          <w:kern w:val="2"/>
          <w:sz w:val="24"/>
          <w:szCs w:val="24"/>
          <w:lang w:val="en-US" w:eastAsia="zh-CN"/>
        </w:rPr>
      </w:pPr>
      <w:r>
        <w:rPr>
          <w:rFonts w:hint="eastAsia" w:ascii="仿宋" w:hAnsi="仿宋" w:eastAsia="仿宋" w:cs="仿宋"/>
          <w:color w:val="000000"/>
          <w:kern w:val="2"/>
          <w:sz w:val="24"/>
          <w:szCs w:val="24"/>
          <w:lang w:val="en-US" w:eastAsia="zh-CN"/>
        </w:rPr>
        <w:sym w:font="Wingdings 2" w:char="0052"/>
      </w:r>
      <w:r>
        <w:rPr>
          <w:rFonts w:hint="eastAsia" w:ascii="仿宋" w:hAnsi="仿宋" w:eastAsia="仿宋" w:cs="仿宋"/>
          <w:color w:val="000000"/>
          <w:kern w:val="2"/>
          <w:sz w:val="24"/>
          <w:szCs w:val="24"/>
          <w:lang w:val="en-US" w:eastAsia="zh-CN"/>
        </w:rPr>
        <w:t>服务全部由符合政策要求的中小企业承接，提供中小企业声明函；</w:t>
      </w:r>
    </w:p>
    <w:p w14:paraId="79A36ABF">
      <w:pPr>
        <w:keepNext w:val="0"/>
        <w:keepLines w:val="0"/>
        <w:pageBreakBefore w:val="0"/>
        <w:widowControl/>
        <w:kinsoku/>
        <w:wordWrap/>
        <w:overflowPunct/>
        <w:topLinePunct w:val="0"/>
        <w:autoSpaceDE/>
        <w:autoSpaceDN/>
        <w:bidi w:val="0"/>
        <w:adjustRightInd/>
        <w:snapToGrid/>
        <w:spacing w:line="240" w:lineRule="auto"/>
        <w:ind w:firstLine="960" w:firstLineChars="400"/>
        <w:textAlignment w:val="auto"/>
        <w:rPr>
          <w:rFonts w:hint="eastAsia" w:ascii="仿宋" w:hAnsi="仿宋" w:eastAsia="仿宋" w:cs="仿宋"/>
          <w:color w:val="000000"/>
          <w:kern w:val="2"/>
          <w:sz w:val="24"/>
          <w:szCs w:val="24"/>
          <w:lang w:val="en-US" w:eastAsia="zh-CN"/>
        </w:rPr>
      </w:pPr>
      <w:r>
        <w:rPr>
          <w:rFonts w:hint="eastAsia" w:ascii="仿宋" w:hAnsi="仿宋" w:eastAsia="仿宋" w:cs="仿宋"/>
          <w:color w:val="000000"/>
          <w:kern w:val="2"/>
          <w:sz w:val="24"/>
          <w:szCs w:val="24"/>
          <w:lang w:val="en-US" w:eastAsia="zh-CN"/>
        </w:rPr>
        <w:t>☐服务全部由符合政策要求的小微企业承接，提供中小企业声明函；</w:t>
      </w:r>
    </w:p>
    <w:p w14:paraId="500023E8">
      <w:pPr>
        <w:keepNext w:val="0"/>
        <w:keepLines w:val="0"/>
        <w:pageBreakBefore w:val="0"/>
        <w:widowControl/>
        <w:kinsoku/>
        <w:wordWrap/>
        <w:overflowPunct/>
        <w:topLinePunct w:val="0"/>
        <w:autoSpaceDE/>
        <w:autoSpaceDN/>
        <w:bidi w:val="0"/>
        <w:adjustRightInd/>
        <w:snapToGrid/>
        <w:spacing w:line="240" w:lineRule="auto"/>
        <w:ind w:firstLine="960" w:firstLineChars="400"/>
        <w:textAlignment w:val="auto"/>
        <w:rPr>
          <w:rFonts w:hint="eastAsia" w:ascii="仿宋" w:hAnsi="仿宋" w:eastAsia="仿宋" w:cs="仿宋"/>
          <w:color w:val="000000"/>
          <w:kern w:val="2"/>
          <w:sz w:val="24"/>
          <w:szCs w:val="24"/>
          <w:lang w:val="en-US" w:eastAsia="zh-CN"/>
        </w:rPr>
      </w:pPr>
      <w:r>
        <w:rPr>
          <w:rFonts w:hint="eastAsia" w:ascii="仿宋" w:hAnsi="仿宋" w:eastAsia="仿宋" w:cs="仿宋"/>
          <w:color w:val="000000"/>
          <w:kern w:val="2"/>
          <w:sz w:val="24"/>
          <w:szCs w:val="24"/>
          <w:lang w:val="en-US" w:eastAsia="zh-CN"/>
        </w:rPr>
        <w:t>☐要求以联合体形式参加，提供联合协议和中小企业声明函，联合协议中中小企业合同金额应当达到  %，其中小微企业合同金额应当达到 %;如果供应商本身提供所有标的均由中小企业制造、承建或承接，并相应达到了前述比例要求，视同符合了资格条件，无需再与其他中小企业组成联合体参加政府采购活动，无需提供联合协议；</w:t>
      </w:r>
    </w:p>
    <w:p w14:paraId="1925C69E">
      <w:pPr>
        <w:keepNext w:val="0"/>
        <w:keepLines w:val="0"/>
        <w:pageBreakBefore w:val="0"/>
        <w:widowControl/>
        <w:kinsoku/>
        <w:wordWrap/>
        <w:overflowPunct/>
        <w:topLinePunct w:val="0"/>
        <w:autoSpaceDE/>
        <w:autoSpaceDN/>
        <w:bidi w:val="0"/>
        <w:adjustRightInd/>
        <w:snapToGrid/>
        <w:spacing w:line="240" w:lineRule="auto"/>
        <w:ind w:firstLine="960" w:firstLineChars="400"/>
        <w:textAlignment w:val="auto"/>
        <w:rPr>
          <w:rFonts w:hint="eastAsia" w:ascii="仿宋" w:hAnsi="仿宋" w:eastAsia="仿宋" w:cs="仿宋"/>
          <w:kern w:val="0"/>
          <w:sz w:val="24"/>
          <w:szCs w:val="24"/>
          <w:lang w:val="en-US" w:eastAsia="zh-CN"/>
        </w:rPr>
      </w:pPr>
      <w:r>
        <w:rPr>
          <w:rFonts w:hint="eastAsia" w:ascii="仿宋" w:hAnsi="仿宋" w:eastAsia="仿宋" w:cs="仿宋"/>
          <w:color w:val="000000"/>
          <w:kern w:val="2"/>
          <w:sz w:val="24"/>
          <w:szCs w:val="24"/>
          <w:lang w:val="en-US" w:eastAsia="zh-CN"/>
        </w:rPr>
        <w:t>☐要求合同分包，提供分包意向协议和中小企业声明函，分包意向协议中中小企业合同金额应当达到  % ，其中小微企业合同金额应当达到 % ;如果供应商本身提供所有标的均由中小企业制造、承建或承接，并相应达到了前述比例要求，视同符合了资格条件，无需再向中小企业分包，无需提供分包意向协议；4</w:t>
      </w:r>
      <w:r>
        <w:rPr>
          <w:rFonts w:hint="eastAsia" w:ascii="仿宋" w:hAnsi="仿宋" w:eastAsia="仿宋" w:cs="仿宋"/>
          <w:kern w:val="0"/>
          <w:sz w:val="24"/>
          <w:szCs w:val="24"/>
          <w:lang w:val="en-US" w:eastAsia="zh-CN"/>
        </w:rPr>
        <w:t>.本项目的特定资格要求： 无 。</w:t>
      </w:r>
    </w:p>
    <w:p w14:paraId="1EA1F085">
      <w:pPr>
        <w:pStyle w:val="2"/>
        <w:keepNext/>
        <w:keepLines/>
        <w:pageBreakBefore w:val="0"/>
        <w:widowControl/>
        <w:numPr>
          <w:ilvl w:val="0"/>
          <w:numId w:val="0"/>
        </w:numPr>
        <w:kinsoku/>
        <w:wordWrap/>
        <w:overflowPunct/>
        <w:topLinePunct w:val="0"/>
        <w:autoSpaceDE/>
        <w:autoSpaceDN/>
        <w:bidi w:val="0"/>
        <w:adjustRightInd/>
        <w:snapToGrid/>
        <w:spacing w:line="240" w:lineRule="auto"/>
        <w:textAlignment w:val="auto"/>
        <w:rPr>
          <w:rFonts w:hint="eastAsia"/>
          <w:sz w:val="28"/>
          <w:szCs w:val="28"/>
        </w:rPr>
      </w:pPr>
      <w:r>
        <w:rPr>
          <w:rFonts w:hint="eastAsia"/>
          <w:sz w:val="28"/>
          <w:szCs w:val="28"/>
          <w:lang w:val="en-US" w:eastAsia="zh-CN"/>
        </w:rPr>
        <w:t>三、</w:t>
      </w:r>
      <w:r>
        <w:rPr>
          <w:rFonts w:hint="eastAsia"/>
          <w:sz w:val="28"/>
          <w:szCs w:val="28"/>
        </w:rPr>
        <w:t>提交投标文件截止时间和地点</w:t>
      </w:r>
    </w:p>
    <w:p w14:paraId="65FC2AA7">
      <w:pPr>
        <w:pageBreakBefore w:val="0"/>
        <w:widowControl w:val="0"/>
        <w:kinsoku/>
        <w:wordWrap/>
        <w:overflowPunct/>
        <w:topLinePunct w:val="0"/>
        <w:autoSpaceDE/>
        <w:autoSpaceDN/>
        <w:bidi w:val="0"/>
        <w:spacing w:line="240" w:lineRule="auto"/>
        <w:ind w:left="0" w:firstLine="482"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highlight w:val="none"/>
          <w14:textFill>
            <w14:solidFill>
              <w14:schemeClr w14:val="tx1"/>
            </w14:solidFill>
          </w14:textFill>
        </w:rPr>
        <w:t>提交投标文件截止时间：</w:t>
      </w:r>
      <w:r>
        <w:rPr>
          <w:rFonts w:hint="eastAsia" w:ascii="仿宋" w:hAnsi="仿宋" w:eastAsia="仿宋" w:cs="仿宋"/>
          <w:color w:val="000000" w:themeColor="text1"/>
          <w:sz w:val="24"/>
          <w:szCs w:val="24"/>
          <w:highlight w:val="none"/>
          <w:u w:val="single"/>
          <w14:textFill>
            <w14:solidFill>
              <w14:schemeClr w14:val="tx1"/>
            </w14:solidFill>
          </w14:textFill>
        </w:rPr>
        <w:t>202</w:t>
      </w:r>
      <w:r>
        <w:rPr>
          <w:rFonts w:hint="eastAsia" w:ascii="仿宋" w:hAnsi="仿宋" w:eastAsia="仿宋" w:cs="仿宋"/>
          <w:color w:val="000000" w:themeColor="text1"/>
          <w:sz w:val="24"/>
          <w:szCs w:val="24"/>
          <w:highlight w:val="none"/>
          <w:u w:val="single"/>
          <w:lang w:val="en-US" w:eastAsia="zh-CN"/>
          <w14:textFill>
            <w14:solidFill>
              <w14:schemeClr w14:val="tx1"/>
            </w14:solidFill>
          </w14:textFill>
        </w:rPr>
        <w:t>6</w:t>
      </w:r>
      <w:r>
        <w:rPr>
          <w:rFonts w:hint="eastAsia" w:ascii="仿宋" w:hAnsi="仿宋" w:eastAsia="仿宋" w:cs="仿宋"/>
          <w:color w:val="000000" w:themeColor="text1"/>
          <w:sz w:val="24"/>
          <w:szCs w:val="24"/>
          <w:highlight w:val="none"/>
          <w:u w:val="single"/>
          <w14:textFill>
            <w14:solidFill>
              <w14:schemeClr w14:val="tx1"/>
            </w14:solidFill>
          </w14:textFill>
        </w:rPr>
        <w:t>年</w:t>
      </w:r>
      <w:r>
        <w:rPr>
          <w:rFonts w:hint="eastAsia" w:ascii="仿宋" w:hAnsi="仿宋" w:eastAsia="仿宋" w:cs="仿宋"/>
          <w:color w:val="000000" w:themeColor="text1"/>
          <w:sz w:val="24"/>
          <w:szCs w:val="24"/>
          <w:highlight w:val="none"/>
          <w:u w:val="single"/>
          <w:lang w:val="en-US" w:eastAsia="zh-CN"/>
          <w14:textFill>
            <w14:solidFill>
              <w14:schemeClr w14:val="tx1"/>
            </w14:solidFill>
          </w14:textFill>
        </w:rPr>
        <w:t>05</w:t>
      </w:r>
      <w:r>
        <w:rPr>
          <w:rFonts w:hint="eastAsia" w:ascii="仿宋" w:hAnsi="仿宋" w:eastAsia="仿宋" w:cs="仿宋"/>
          <w:color w:val="000000" w:themeColor="text1"/>
          <w:sz w:val="24"/>
          <w:szCs w:val="24"/>
          <w:highlight w:val="none"/>
          <w:u w:val="single"/>
          <w14:textFill>
            <w14:solidFill>
              <w14:schemeClr w14:val="tx1"/>
            </w14:solidFill>
          </w14:textFill>
        </w:rPr>
        <w:t>月</w:t>
      </w:r>
      <w:r>
        <w:rPr>
          <w:rFonts w:hint="eastAsia" w:ascii="仿宋" w:hAnsi="仿宋" w:eastAsia="仿宋" w:cs="仿宋"/>
          <w:color w:val="000000" w:themeColor="text1"/>
          <w:sz w:val="24"/>
          <w:szCs w:val="24"/>
          <w:highlight w:val="none"/>
          <w:u w:val="single"/>
          <w:lang w:val="en-US" w:eastAsia="zh-CN"/>
          <w14:textFill>
            <w14:solidFill>
              <w14:schemeClr w14:val="tx1"/>
            </w14:solidFill>
          </w14:textFill>
        </w:rPr>
        <w:t>26</w:t>
      </w:r>
      <w:r>
        <w:rPr>
          <w:rFonts w:hint="eastAsia" w:ascii="仿宋" w:hAnsi="仿宋" w:eastAsia="仿宋" w:cs="仿宋"/>
          <w:color w:val="000000" w:themeColor="text1"/>
          <w:sz w:val="24"/>
          <w:szCs w:val="24"/>
          <w:highlight w:val="none"/>
          <w:u w:val="single"/>
          <w14:textFill>
            <w14:solidFill>
              <w14:schemeClr w14:val="tx1"/>
            </w14:solidFill>
          </w14:textFill>
        </w:rPr>
        <w:t>日</w:t>
      </w:r>
      <w:r>
        <w:rPr>
          <w:rFonts w:hint="eastAsia" w:ascii="仿宋" w:hAnsi="仿宋" w:eastAsia="仿宋" w:cs="仿宋"/>
          <w:color w:val="000000" w:themeColor="text1"/>
          <w:sz w:val="24"/>
          <w:szCs w:val="24"/>
          <w:highlight w:val="none"/>
          <w:u w:val="single"/>
          <w:lang w:val="en-US" w:eastAsia="zh-CN"/>
          <w14:textFill>
            <w14:solidFill>
              <w14:schemeClr w14:val="tx1"/>
            </w14:solidFill>
          </w14:textFill>
        </w:rPr>
        <w:t>17</w:t>
      </w:r>
      <w:r>
        <w:rPr>
          <w:rFonts w:hint="eastAsia" w:ascii="仿宋" w:hAnsi="仿宋" w:eastAsia="仿宋" w:cs="仿宋"/>
          <w:color w:val="000000" w:themeColor="text1"/>
          <w:sz w:val="24"/>
          <w:szCs w:val="24"/>
          <w:highlight w:val="none"/>
          <w:u w:val="single"/>
          <w14:textFill>
            <w14:solidFill>
              <w14:schemeClr w14:val="tx1"/>
            </w14:solidFill>
          </w14:textFill>
        </w:rPr>
        <w:t>点</w:t>
      </w:r>
      <w:r>
        <w:rPr>
          <w:rFonts w:hint="eastAsia" w:ascii="仿宋" w:hAnsi="仿宋" w:eastAsia="仿宋" w:cs="仿宋"/>
          <w:color w:val="000000" w:themeColor="text1"/>
          <w:sz w:val="24"/>
          <w:szCs w:val="24"/>
          <w:highlight w:val="none"/>
          <w:u w:val="single"/>
          <w:lang w:val="en-US" w:eastAsia="zh-CN"/>
          <w14:textFill>
            <w14:solidFill>
              <w14:schemeClr w14:val="tx1"/>
            </w14:solidFill>
          </w14:textFill>
        </w:rPr>
        <w:t>00</w:t>
      </w:r>
      <w:r>
        <w:rPr>
          <w:rFonts w:hint="eastAsia" w:ascii="仿宋" w:hAnsi="仿宋" w:eastAsia="仿宋" w:cs="仿宋"/>
          <w:color w:val="000000" w:themeColor="text1"/>
          <w:sz w:val="24"/>
          <w:szCs w:val="24"/>
          <w:highlight w:val="none"/>
          <w:u w:val="single"/>
          <w14:textFill>
            <w14:solidFill>
              <w14:schemeClr w14:val="tx1"/>
            </w14:solidFill>
          </w14:textFill>
        </w:rPr>
        <w:t>分00秒</w:t>
      </w:r>
      <w:r>
        <w:rPr>
          <w:rFonts w:hint="eastAsia" w:ascii="仿宋" w:hAnsi="仿宋" w:eastAsia="仿宋" w:cs="仿宋"/>
          <w:color w:val="000000" w:themeColor="text1"/>
          <w:sz w:val="24"/>
          <w:szCs w:val="24"/>
          <w:highlight w:val="none"/>
          <w14:textFill>
            <w14:solidFill>
              <w14:schemeClr w14:val="tx1"/>
            </w14:solidFill>
          </w14:textFill>
        </w:rPr>
        <w:t>（北京时间）</w:t>
      </w:r>
    </w:p>
    <w:p w14:paraId="3E0AC07A">
      <w:pPr>
        <w:pageBreakBefore w:val="0"/>
        <w:widowControl w:val="0"/>
        <w:kinsoku/>
        <w:wordWrap/>
        <w:overflowPunct/>
        <w:topLinePunct w:val="0"/>
        <w:autoSpaceDE/>
        <w:autoSpaceDN/>
        <w:bidi w:val="0"/>
        <w:spacing w:line="240" w:lineRule="auto"/>
        <w:ind w:left="0" w:firstLine="482" w:firstLineChars="200"/>
        <w:textAlignment w:val="auto"/>
        <w:rPr>
          <w:rFonts w:hint="default"/>
          <w:sz w:val="24"/>
          <w:szCs w:val="24"/>
          <w:lang w:val="en-US" w:eastAsia="zh-CN"/>
        </w:rPr>
      </w:pPr>
      <w:r>
        <w:rPr>
          <w:rFonts w:hint="eastAsia" w:ascii="仿宋" w:hAnsi="仿宋" w:eastAsia="仿宋" w:cs="仿宋"/>
          <w:b/>
          <w:color w:val="000000" w:themeColor="text1"/>
          <w:sz w:val="24"/>
          <w:szCs w:val="24"/>
          <w:highlight w:val="none"/>
          <w14:textFill>
            <w14:solidFill>
              <w14:schemeClr w14:val="tx1"/>
            </w14:solidFill>
          </w14:textFill>
        </w:rPr>
        <w:t>投标地点：</w:t>
      </w:r>
      <w:r>
        <w:rPr>
          <w:rFonts w:hint="eastAsia" w:ascii="仿宋" w:hAnsi="仿宋" w:eastAsia="仿宋" w:cs="仿宋"/>
          <w:color w:val="000000" w:themeColor="text1"/>
          <w:sz w:val="24"/>
          <w:szCs w:val="24"/>
          <w:highlight w:val="none"/>
          <w14:textFill>
            <w14:solidFill>
              <w14:schemeClr w14:val="tx1"/>
            </w14:solidFill>
          </w14:textFill>
        </w:rPr>
        <w:t>浙江省绍兴市越城区胜利西路1234号 绍兴市第七人民医院行政楼208信息科</w:t>
      </w:r>
      <w:r>
        <w:rPr>
          <w:rFonts w:hint="eastAsia" w:ascii="仿宋" w:hAnsi="仿宋" w:eastAsia="仿宋" w:cs="仿宋"/>
          <w:color w:val="000000" w:themeColor="text1"/>
          <w:sz w:val="24"/>
          <w:szCs w:val="24"/>
          <w:highlight w:val="none"/>
          <w:lang w:val="en-US" w:eastAsia="zh-CN"/>
          <w14:textFill>
            <w14:solidFill>
              <w14:schemeClr w14:val="tx1"/>
            </w14:solidFill>
          </w14:textFill>
        </w:rPr>
        <w:t>办公室</w:t>
      </w:r>
    </w:p>
    <w:p w14:paraId="03A7069C">
      <w:pPr>
        <w:pStyle w:val="2"/>
        <w:keepNext/>
        <w:keepLines/>
        <w:pageBreakBefore w:val="0"/>
        <w:widowControl/>
        <w:numPr>
          <w:ilvl w:val="0"/>
          <w:numId w:val="0"/>
        </w:numPr>
        <w:kinsoku/>
        <w:wordWrap/>
        <w:overflowPunct/>
        <w:topLinePunct w:val="0"/>
        <w:autoSpaceDE/>
        <w:autoSpaceDN/>
        <w:bidi w:val="0"/>
        <w:adjustRightInd/>
        <w:snapToGrid/>
        <w:spacing w:line="240" w:lineRule="auto"/>
        <w:textAlignment w:val="auto"/>
        <w:rPr>
          <w:rFonts w:hint="eastAsia"/>
          <w:sz w:val="28"/>
          <w:szCs w:val="28"/>
          <w:lang w:val="en-US" w:eastAsia="zh-CN"/>
        </w:rPr>
      </w:pPr>
      <w:r>
        <w:rPr>
          <w:rFonts w:hint="eastAsia"/>
          <w:sz w:val="28"/>
          <w:szCs w:val="28"/>
          <w:lang w:val="en-US" w:eastAsia="zh-CN"/>
        </w:rPr>
        <w:t>四、报价文件</w:t>
      </w:r>
    </w:p>
    <w:p w14:paraId="591975D4">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仿宋" w:hAnsi="仿宋" w:eastAsia="仿宋" w:cs="仿宋"/>
          <w:color w:val="000000"/>
          <w:kern w:val="2"/>
          <w:sz w:val="24"/>
          <w:szCs w:val="24"/>
          <w:lang w:val="en-US" w:eastAsia="zh-CN"/>
        </w:rPr>
      </w:pPr>
      <w:r>
        <w:rPr>
          <w:rFonts w:hint="eastAsia" w:ascii="仿宋" w:hAnsi="仿宋" w:eastAsia="仿宋" w:cs="仿宋"/>
          <w:color w:val="000000"/>
          <w:kern w:val="2"/>
          <w:sz w:val="24"/>
          <w:szCs w:val="24"/>
          <w:lang w:val="en-US" w:eastAsia="zh-CN"/>
        </w:rPr>
        <w:t>（1）报价须带文件资料:①公司营业执照复印件；②法人、委托人身份证等相关复印件及社保证明；③报价单（附件一）；④中小企业声明函；⑤符合采购要求文件的说明。以上资料必须齐全并加盖单位公章，正本一份，副本四份；正本与副本内容不一致的，以正本为准。</w:t>
      </w:r>
    </w:p>
    <w:p w14:paraId="097BDABA">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仿宋" w:hAnsi="仿宋" w:eastAsia="仿宋" w:cs="仿宋"/>
          <w:color w:val="000000"/>
          <w:kern w:val="2"/>
          <w:sz w:val="24"/>
          <w:szCs w:val="24"/>
          <w:lang w:val="en-US" w:eastAsia="zh-CN"/>
        </w:rPr>
      </w:pPr>
      <w:r>
        <w:rPr>
          <w:rFonts w:hint="eastAsia" w:ascii="仿宋" w:hAnsi="仿宋" w:eastAsia="仿宋" w:cs="仿宋"/>
          <w:color w:val="000000"/>
          <w:kern w:val="2"/>
          <w:sz w:val="24"/>
          <w:szCs w:val="24"/>
          <w:lang w:val="en-US" w:eastAsia="zh-CN"/>
        </w:rPr>
        <w:t>（2）报价文件报送方式：密封后送达,密封袋表面必须标注此项目名称并盖章，资格文件资料、报价文件资料、商务技术文件资料必须单独封装</w:t>
      </w:r>
      <w:bookmarkStart w:id="0" w:name="_GoBack"/>
      <w:bookmarkEnd w:id="0"/>
      <w:r>
        <w:rPr>
          <w:rFonts w:hint="eastAsia" w:ascii="仿宋" w:hAnsi="仿宋" w:eastAsia="仿宋" w:cs="仿宋"/>
          <w:color w:val="000000"/>
          <w:kern w:val="2"/>
          <w:sz w:val="24"/>
          <w:szCs w:val="24"/>
          <w:lang w:val="en-US" w:eastAsia="zh-CN"/>
        </w:rPr>
        <w:t>(接受邮寄方式，报价文件递交时间以寄出时间为准)。</w:t>
      </w:r>
    </w:p>
    <w:p w14:paraId="69FDB91B">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kern w:val="2"/>
          <w:sz w:val="24"/>
          <w:szCs w:val="24"/>
          <w:lang w:val="en-US" w:eastAsia="zh-CN" w:bidi="ar"/>
        </w:rPr>
      </w:pPr>
      <w:r>
        <w:rPr>
          <w:rFonts w:hint="eastAsia" w:ascii="仿宋" w:hAnsi="仿宋" w:eastAsia="仿宋" w:cs="仿宋"/>
          <w:color w:val="000000"/>
          <w:kern w:val="2"/>
          <w:sz w:val="24"/>
          <w:szCs w:val="24"/>
          <w:lang w:val="en-US" w:eastAsia="zh-CN" w:bidi="ar"/>
        </w:rPr>
        <w:t>时间：2026年05月19日至2026年05月26日，上午08:00至11:30，下午14:00至17:00（北京时间，法定节假日除外）</w:t>
      </w:r>
    </w:p>
    <w:p w14:paraId="1F458FF3">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kern w:val="2"/>
          <w:sz w:val="24"/>
          <w:szCs w:val="24"/>
          <w:lang w:val="en-US" w:eastAsia="zh-CN" w:bidi="ar"/>
        </w:rPr>
      </w:pPr>
      <w:r>
        <w:rPr>
          <w:rFonts w:hint="eastAsia" w:ascii="仿宋" w:hAnsi="仿宋" w:eastAsia="仿宋" w:cs="仿宋"/>
          <w:color w:val="000000"/>
          <w:kern w:val="2"/>
          <w:sz w:val="24"/>
          <w:szCs w:val="24"/>
          <w:lang w:val="en-US" w:eastAsia="zh-CN" w:bidi="ar"/>
        </w:rPr>
        <w:t>方式：①现场送达：浙江省绍兴市越城区胜利西路1234号 绍兴市第七人民医院行政楼208信息科办公室；</w:t>
      </w:r>
    </w:p>
    <w:p w14:paraId="5C582368">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kern w:val="2"/>
          <w:sz w:val="24"/>
          <w:szCs w:val="24"/>
          <w:lang w:val="en-US" w:eastAsia="zh-CN" w:bidi="ar"/>
        </w:rPr>
      </w:pPr>
      <w:r>
        <w:rPr>
          <w:rFonts w:hint="eastAsia" w:ascii="仿宋" w:hAnsi="仿宋" w:eastAsia="仿宋" w:cs="仿宋"/>
          <w:color w:val="000000"/>
          <w:kern w:val="2"/>
          <w:sz w:val="24"/>
          <w:szCs w:val="24"/>
          <w:lang w:val="en-US" w:eastAsia="zh-CN" w:bidi="ar"/>
        </w:rPr>
        <w:t>②邮寄送达：邮寄地址：浙江省绍兴市越城区胜利西路1234号 绍兴市第七人民医院行政楼208信息科办公室；收件人：信息科；联系电话：0575-85397979。</w:t>
      </w:r>
    </w:p>
    <w:p w14:paraId="135AC5F5">
      <w:pPr>
        <w:pStyle w:val="2"/>
        <w:keepNext/>
        <w:keepLines/>
        <w:pageBreakBefore w:val="0"/>
        <w:widowControl/>
        <w:numPr>
          <w:ilvl w:val="0"/>
          <w:numId w:val="0"/>
        </w:numPr>
        <w:kinsoku/>
        <w:wordWrap/>
        <w:overflowPunct/>
        <w:topLinePunct w:val="0"/>
        <w:autoSpaceDE/>
        <w:autoSpaceDN/>
        <w:bidi w:val="0"/>
        <w:adjustRightInd/>
        <w:snapToGrid/>
        <w:spacing w:line="240" w:lineRule="auto"/>
        <w:textAlignment w:val="auto"/>
        <w:rPr>
          <w:rFonts w:hint="eastAsia"/>
          <w:sz w:val="28"/>
          <w:szCs w:val="28"/>
          <w:lang w:val="en-US" w:eastAsia="zh-CN"/>
        </w:rPr>
      </w:pPr>
      <w:r>
        <w:rPr>
          <w:rFonts w:hint="eastAsia"/>
          <w:sz w:val="28"/>
          <w:szCs w:val="28"/>
          <w:lang w:val="en-US" w:eastAsia="zh-CN"/>
        </w:rPr>
        <w:t>五、联系方式</w:t>
      </w:r>
    </w:p>
    <w:p w14:paraId="028B80D9">
      <w:pPr>
        <w:pStyle w:val="14"/>
        <w:widowControl/>
        <w:spacing w:beforeAutospacing="0" w:afterAutospacing="0" w:line="240" w:lineRule="auto"/>
        <w:ind w:firstLine="420" w:firstLineChars="0"/>
        <w:rPr>
          <w:rFonts w:hint="eastAsia" w:ascii="仿宋" w:hAnsi="仿宋" w:eastAsia="仿宋" w:cs="仿宋"/>
          <w:color w:val="000000"/>
          <w:kern w:val="2"/>
          <w:sz w:val="24"/>
          <w:szCs w:val="24"/>
        </w:rPr>
      </w:pPr>
      <w:r>
        <w:rPr>
          <w:rFonts w:hint="eastAsia" w:ascii="仿宋" w:hAnsi="仿宋" w:eastAsia="仿宋" w:cs="仿宋"/>
          <w:color w:val="000000"/>
          <w:kern w:val="2"/>
          <w:sz w:val="24"/>
          <w:szCs w:val="24"/>
        </w:rPr>
        <w:t>联系人：</w:t>
      </w:r>
      <w:r>
        <w:rPr>
          <w:rFonts w:hint="eastAsia" w:ascii="仿宋" w:hAnsi="仿宋" w:eastAsia="仿宋" w:cs="仿宋"/>
          <w:color w:val="000000"/>
          <w:kern w:val="2"/>
          <w:sz w:val="24"/>
          <w:szCs w:val="24"/>
          <w:lang w:val="en-US" w:eastAsia="zh-CN"/>
        </w:rPr>
        <w:t>信息科</w:t>
      </w:r>
      <w:r>
        <w:rPr>
          <w:rFonts w:hint="eastAsia" w:ascii="仿宋" w:hAnsi="仿宋" w:eastAsia="仿宋" w:cs="仿宋"/>
          <w:color w:val="000000"/>
          <w:kern w:val="2"/>
          <w:sz w:val="24"/>
          <w:szCs w:val="24"/>
        </w:rPr>
        <w:t xml:space="preserve">                   联系电话：(0575)</w:t>
      </w:r>
      <w:r>
        <w:rPr>
          <w:rFonts w:hint="eastAsia" w:ascii="仿宋" w:hAnsi="仿宋" w:eastAsia="仿宋" w:cs="仿宋"/>
          <w:kern w:val="2"/>
          <w:sz w:val="24"/>
          <w:szCs w:val="24"/>
          <w:lang w:val="en-US" w:eastAsia="zh-CN" w:bidi="ar-SA"/>
        </w:rPr>
        <w:t>85397979</w:t>
      </w:r>
    </w:p>
    <w:p w14:paraId="01990AEA">
      <w:pPr>
        <w:pStyle w:val="14"/>
        <w:widowControl/>
        <w:spacing w:beforeAutospacing="0" w:afterAutospacing="0" w:line="240" w:lineRule="auto"/>
        <w:ind w:firstLine="420" w:firstLineChars="0"/>
        <w:rPr>
          <w:rFonts w:hint="eastAsia" w:ascii="仿宋" w:hAnsi="仿宋" w:eastAsia="仿宋" w:cs="仿宋"/>
          <w:color w:val="000000"/>
          <w:kern w:val="2"/>
          <w:sz w:val="24"/>
          <w:szCs w:val="24"/>
          <w:lang w:eastAsia="zh-CN"/>
        </w:rPr>
      </w:pPr>
      <w:r>
        <w:rPr>
          <w:rFonts w:hint="eastAsia" w:ascii="仿宋" w:hAnsi="仿宋" w:eastAsia="仿宋" w:cs="仿宋"/>
          <w:color w:val="000000"/>
          <w:kern w:val="2"/>
          <w:sz w:val="24"/>
          <w:szCs w:val="24"/>
        </w:rPr>
        <w:t>联系地址：浙江省绍兴市区胜利西路1234号</w:t>
      </w:r>
      <w:r>
        <w:rPr>
          <w:rFonts w:hint="eastAsia" w:ascii="仿宋" w:hAnsi="仿宋" w:eastAsia="仿宋" w:cs="仿宋"/>
          <w:color w:val="000000"/>
          <w:kern w:val="2"/>
          <w:sz w:val="24"/>
          <w:szCs w:val="24"/>
          <w:lang w:eastAsia="zh-CN"/>
        </w:rPr>
        <w:t>绍兴市第七人民医院</w:t>
      </w:r>
    </w:p>
    <w:p w14:paraId="2792F1C4">
      <w:pPr>
        <w:pStyle w:val="14"/>
        <w:widowControl/>
        <w:spacing w:beforeAutospacing="0" w:afterAutospacing="0" w:line="240" w:lineRule="auto"/>
        <w:ind w:firstLine="420" w:firstLineChars="0"/>
        <w:rPr>
          <w:rFonts w:hint="eastAsia" w:ascii="仿宋" w:hAnsi="仿宋" w:eastAsia="仿宋" w:cs="仿宋"/>
          <w:color w:val="000000"/>
          <w:kern w:val="2"/>
          <w:sz w:val="24"/>
          <w:szCs w:val="24"/>
          <w:lang w:eastAsia="zh-CN"/>
        </w:rPr>
      </w:pPr>
    </w:p>
    <w:p w14:paraId="66398E59">
      <w:pPr>
        <w:pStyle w:val="14"/>
        <w:widowControl/>
        <w:spacing w:beforeAutospacing="0" w:afterAutospacing="0" w:line="240" w:lineRule="auto"/>
        <w:ind w:firstLine="420" w:firstLineChars="0"/>
        <w:rPr>
          <w:rFonts w:hint="eastAsia" w:ascii="仿宋" w:hAnsi="仿宋" w:eastAsia="仿宋" w:cs="仿宋"/>
          <w:color w:val="000000"/>
          <w:kern w:val="2"/>
          <w:sz w:val="24"/>
          <w:szCs w:val="24"/>
          <w:lang w:eastAsia="zh-CN"/>
        </w:rPr>
      </w:pPr>
    </w:p>
    <w:p w14:paraId="579AC4A6">
      <w:pPr>
        <w:pStyle w:val="14"/>
        <w:widowControl/>
        <w:spacing w:beforeAutospacing="0" w:afterAutospacing="0" w:line="240" w:lineRule="auto"/>
        <w:ind w:firstLine="420" w:firstLineChars="0"/>
        <w:rPr>
          <w:rFonts w:hint="eastAsia" w:ascii="仿宋" w:hAnsi="仿宋" w:eastAsia="仿宋" w:cs="仿宋"/>
          <w:color w:val="000000"/>
          <w:kern w:val="2"/>
          <w:sz w:val="24"/>
          <w:szCs w:val="24"/>
          <w:lang w:eastAsia="zh-CN"/>
        </w:rPr>
      </w:pPr>
    </w:p>
    <w:p w14:paraId="6FE31FE7">
      <w:pPr>
        <w:pStyle w:val="14"/>
        <w:widowControl/>
        <w:spacing w:beforeAutospacing="0" w:afterAutospacing="0" w:line="240" w:lineRule="auto"/>
        <w:jc w:val="right"/>
        <w:rPr>
          <w:rFonts w:hint="eastAsia" w:ascii="仿宋" w:hAnsi="仿宋" w:eastAsia="仿宋" w:cs="仿宋"/>
          <w:color w:val="000000"/>
          <w:kern w:val="2"/>
          <w:sz w:val="24"/>
          <w:szCs w:val="24"/>
          <w:lang w:eastAsia="zh-CN"/>
        </w:rPr>
      </w:pPr>
      <w:r>
        <w:rPr>
          <w:rFonts w:hint="eastAsia" w:ascii="仿宋" w:hAnsi="仿宋" w:eastAsia="仿宋" w:cs="仿宋"/>
          <w:color w:val="000000"/>
          <w:kern w:val="2"/>
          <w:sz w:val="24"/>
          <w:szCs w:val="24"/>
          <w:lang w:eastAsia="zh-CN"/>
        </w:rPr>
        <w:t>绍兴市第七人民医院</w:t>
      </w:r>
    </w:p>
    <w:p w14:paraId="78F930AB">
      <w:pPr>
        <w:pStyle w:val="14"/>
        <w:widowControl/>
        <w:spacing w:beforeAutospacing="0" w:afterAutospacing="0" w:line="240" w:lineRule="auto"/>
        <w:ind w:firstLine="6240" w:firstLineChars="2600"/>
        <w:rPr>
          <w:rFonts w:hint="eastAsia" w:ascii="仿宋" w:hAnsi="仿宋" w:eastAsia="仿宋" w:cs="仿宋"/>
          <w:color w:val="000000"/>
          <w:kern w:val="2"/>
          <w:sz w:val="24"/>
          <w:szCs w:val="24"/>
        </w:rPr>
      </w:pPr>
      <w:r>
        <w:rPr>
          <w:rFonts w:hint="eastAsia" w:ascii="仿宋" w:hAnsi="仿宋" w:eastAsia="仿宋" w:cs="仿宋"/>
          <w:color w:val="000000"/>
          <w:kern w:val="2"/>
          <w:sz w:val="24"/>
          <w:szCs w:val="24"/>
        </w:rPr>
        <w:t>202</w:t>
      </w:r>
      <w:r>
        <w:rPr>
          <w:rFonts w:hint="eastAsia" w:ascii="仿宋" w:hAnsi="仿宋" w:eastAsia="仿宋" w:cs="仿宋"/>
          <w:color w:val="000000"/>
          <w:kern w:val="2"/>
          <w:sz w:val="24"/>
          <w:szCs w:val="24"/>
          <w:lang w:val="en-US" w:eastAsia="zh-CN"/>
        </w:rPr>
        <w:t>6</w:t>
      </w:r>
      <w:r>
        <w:rPr>
          <w:rFonts w:hint="eastAsia" w:ascii="仿宋" w:hAnsi="仿宋" w:eastAsia="仿宋" w:cs="仿宋"/>
          <w:color w:val="000000"/>
          <w:kern w:val="2"/>
          <w:sz w:val="24"/>
          <w:szCs w:val="24"/>
        </w:rPr>
        <w:t>年</w:t>
      </w:r>
      <w:r>
        <w:rPr>
          <w:rFonts w:hint="eastAsia" w:ascii="仿宋" w:hAnsi="仿宋" w:eastAsia="仿宋" w:cs="仿宋"/>
          <w:color w:val="000000"/>
          <w:kern w:val="2"/>
          <w:sz w:val="24"/>
          <w:szCs w:val="24"/>
          <w:lang w:val="en-US" w:eastAsia="zh-CN"/>
        </w:rPr>
        <w:t xml:space="preserve"> 05 </w:t>
      </w:r>
      <w:r>
        <w:rPr>
          <w:rFonts w:hint="eastAsia" w:ascii="仿宋" w:hAnsi="仿宋" w:eastAsia="仿宋" w:cs="仿宋"/>
          <w:color w:val="000000"/>
          <w:kern w:val="2"/>
          <w:sz w:val="24"/>
          <w:szCs w:val="24"/>
        </w:rPr>
        <w:t>月</w:t>
      </w:r>
      <w:r>
        <w:rPr>
          <w:rFonts w:hint="eastAsia" w:ascii="仿宋" w:hAnsi="仿宋" w:eastAsia="仿宋" w:cs="仿宋"/>
          <w:color w:val="000000"/>
          <w:kern w:val="2"/>
          <w:sz w:val="24"/>
          <w:szCs w:val="24"/>
          <w:lang w:val="en-US" w:eastAsia="zh-CN"/>
        </w:rPr>
        <w:t>19</w:t>
      </w:r>
      <w:r>
        <w:rPr>
          <w:rFonts w:hint="eastAsia" w:ascii="仿宋" w:hAnsi="仿宋" w:eastAsia="仿宋" w:cs="仿宋"/>
          <w:color w:val="000000"/>
          <w:kern w:val="2"/>
          <w:sz w:val="24"/>
          <w:szCs w:val="24"/>
        </w:rPr>
        <w:t>日</w:t>
      </w:r>
    </w:p>
    <w:p w14:paraId="21B67A8F">
      <w:pPr>
        <w:rPr>
          <w:rFonts w:hint="eastAsia" w:ascii="仿宋" w:hAnsi="仿宋" w:eastAsia="仿宋" w:cs="仿宋"/>
          <w:sz w:val="24"/>
        </w:rPr>
      </w:pPr>
    </w:p>
    <w:p w14:paraId="19484E7C">
      <w:pPr>
        <w:ind w:left="0" w:leftChars="0" w:firstLine="0" w:firstLineChars="0"/>
        <w:jc w:val="both"/>
        <w:rPr>
          <w:rFonts w:ascii="微软雅黑" w:hAnsi="微软雅黑" w:eastAsia="微软雅黑" w:cs="微软雅黑"/>
          <w:b/>
          <w:bCs/>
          <w:i w:val="0"/>
          <w:iCs w:val="0"/>
          <w:caps w:val="0"/>
          <w:color w:val="000000"/>
          <w:spacing w:val="0"/>
          <w:sz w:val="36"/>
          <w:szCs w:val="36"/>
        </w:rPr>
      </w:pPr>
    </w:p>
    <w:p w14:paraId="38839162">
      <w:pPr>
        <w:bidi w:val="0"/>
      </w:pPr>
    </w:p>
    <w:p w14:paraId="5A05EC4E">
      <w:pPr>
        <w:bidi w:val="0"/>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Wingdings 2">
    <w:altName w:val="Arial"/>
    <w:panose1 w:val="05020102010507070707"/>
    <w:charset w:val="00"/>
    <w:family w:val="auto"/>
    <w:pitch w:val="default"/>
    <w:sig w:usb0="00000000" w:usb1="00000000" w:usb2="00000000" w:usb3="00000000" w:csb0="00000000" w:csb1="00000000"/>
  </w:font>
  <w:font w:name="Kingsoft U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2711260"/>
    <w:multiLevelType w:val="multilevel"/>
    <w:tmpl w:val="D2711260"/>
    <w:lvl w:ilvl="0" w:tentative="0">
      <w:start w:val="1"/>
      <w:numFmt w:val="chineseCounting"/>
      <w:pStyle w:val="2"/>
      <w:suff w:val="nothing"/>
      <w:lvlText w:val="第%1章 "/>
      <w:lvlJc w:val="left"/>
      <w:pPr>
        <w:tabs>
          <w:tab w:val="left" w:pos="0"/>
        </w:tabs>
        <w:ind w:left="2" w:hanging="2"/>
      </w:pPr>
      <w:rPr>
        <w:rFonts w:hint="eastAsia"/>
      </w:rPr>
    </w:lvl>
    <w:lvl w:ilvl="1" w:tentative="0">
      <w:start w:val="1"/>
      <w:numFmt w:val="decimal"/>
      <w:isLgl/>
      <w:lvlText w:val="%1.%2."/>
      <w:lvlJc w:val="left"/>
      <w:pPr>
        <w:ind w:left="575" w:hanging="575"/>
      </w:pPr>
      <w:rPr>
        <w:rFonts w:hint="eastAsia"/>
        <w:color w:val="auto"/>
        <w:highlight w:val="none"/>
      </w:rPr>
    </w:lvl>
    <w:lvl w:ilvl="2" w:tentative="0">
      <w:start w:val="1"/>
      <w:numFmt w:val="decimal"/>
      <w:isLgl/>
      <w:lvlText w:val="%1.%2.%3."/>
      <w:lvlJc w:val="left"/>
      <w:pPr>
        <w:ind w:left="720" w:hanging="720"/>
      </w:pPr>
      <w:rPr>
        <w:rFonts w:hint="eastAsia"/>
      </w:rPr>
    </w:lvl>
    <w:lvl w:ilvl="3" w:tentative="0">
      <w:start w:val="1"/>
      <w:numFmt w:val="decimal"/>
      <w:pStyle w:val="5"/>
      <w:isLgl/>
      <w:lvlText w:val="%1.%2.%3.%4."/>
      <w:lvlJc w:val="left"/>
      <w:pPr>
        <w:ind w:left="864" w:hanging="864"/>
      </w:pPr>
      <w:rPr>
        <w:rFonts w:hint="eastAsia"/>
      </w:rPr>
    </w:lvl>
    <w:lvl w:ilvl="4" w:tentative="0">
      <w:start w:val="1"/>
      <w:numFmt w:val="decimal"/>
      <w:pStyle w:val="6"/>
      <w:isLgl/>
      <w:lvlText w:val="%1.%2.%3.%4.%5."/>
      <w:lvlJc w:val="left"/>
      <w:pPr>
        <w:ind w:left="1008" w:hanging="1008"/>
      </w:pPr>
      <w:rPr>
        <w:rFonts w:hint="eastAsia"/>
      </w:rPr>
    </w:lvl>
    <w:lvl w:ilvl="5" w:tentative="0">
      <w:start w:val="1"/>
      <w:numFmt w:val="decimal"/>
      <w:pStyle w:val="7"/>
      <w:isLgl/>
      <w:lvlText w:val="%1.%2.%3.%4.%5.%6."/>
      <w:lvlJc w:val="left"/>
      <w:pPr>
        <w:ind w:left="1151" w:hanging="1151"/>
      </w:pPr>
      <w:rPr>
        <w:rFonts w:hint="eastAsia"/>
      </w:rPr>
    </w:lvl>
    <w:lvl w:ilvl="6" w:tentative="0">
      <w:start w:val="1"/>
      <w:numFmt w:val="decimal"/>
      <w:pStyle w:val="8"/>
      <w:isLgl/>
      <w:lvlText w:val="%1.%2.%3.%4.%5.%6.%7."/>
      <w:lvlJc w:val="left"/>
      <w:pPr>
        <w:ind w:left="1296" w:hanging="1296"/>
      </w:pPr>
      <w:rPr>
        <w:rFonts w:hint="eastAsia"/>
      </w:rPr>
    </w:lvl>
    <w:lvl w:ilvl="7" w:tentative="0">
      <w:start w:val="1"/>
      <w:numFmt w:val="decimal"/>
      <w:pStyle w:val="9"/>
      <w:isLgl/>
      <w:lvlText w:val="%1.%2.%3.%4.%5.%6.%7.%8."/>
      <w:lvlJc w:val="left"/>
      <w:pPr>
        <w:ind w:left="1440" w:hanging="1440"/>
      </w:pPr>
      <w:rPr>
        <w:rFonts w:hint="eastAsia"/>
      </w:rPr>
    </w:lvl>
    <w:lvl w:ilvl="8" w:tentative="0">
      <w:start w:val="1"/>
      <w:numFmt w:val="decimal"/>
      <w:pStyle w:val="10"/>
      <w:isLgl/>
      <w:lvlText w:val="%1.%2.%3.%4.%5.%6.%7.%8.%9."/>
      <w:lvlJc w:val="left"/>
      <w:pPr>
        <w:ind w:left="1583" w:hanging="1583"/>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6F374B8"/>
    <w:rsid w:val="01F62F61"/>
    <w:rsid w:val="025A2462"/>
    <w:rsid w:val="029C56FF"/>
    <w:rsid w:val="03540E41"/>
    <w:rsid w:val="05994717"/>
    <w:rsid w:val="067526A6"/>
    <w:rsid w:val="07087E94"/>
    <w:rsid w:val="0C426F5B"/>
    <w:rsid w:val="0CBB102F"/>
    <w:rsid w:val="0EC101CC"/>
    <w:rsid w:val="10EA76BB"/>
    <w:rsid w:val="10EF574B"/>
    <w:rsid w:val="117E38C5"/>
    <w:rsid w:val="12A762DD"/>
    <w:rsid w:val="14756B58"/>
    <w:rsid w:val="16F374B8"/>
    <w:rsid w:val="172A3039"/>
    <w:rsid w:val="18DA5499"/>
    <w:rsid w:val="1A732F49"/>
    <w:rsid w:val="1CE7377A"/>
    <w:rsid w:val="1DB93368"/>
    <w:rsid w:val="1E17474E"/>
    <w:rsid w:val="1EE755E2"/>
    <w:rsid w:val="1FEC7FD8"/>
    <w:rsid w:val="20CA13E8"/>
    <w:rsid w:val="2466767A"/>
    <w:rsid w:val="25387269"/>
    <w:rsid w:val="261E567A"/>
    <w:rsid w:val="2757189E"/>
    <w:rsid w:val="29865D75"/>
    <w:rsid w:val="2A420242"/>
    <w:rsid w:val="2B074C4F"/>
    <w:rsid w:val="2B674404"/>
    <w:rsid w:val="2DF411BD"/>
    <w:rsid w:val="2F0F3978"/>
    <w:rsid w:val="2FD81838"/>
    <w:rsid w:val="33712433"/>
    <w:rsid w:val="34F6406F"/>
    <w:rsid w:val="352B46F4"/>
    <w:rsid w:val="35935C2A"/>
    <w:rsid w:val="35F10F01"/>
    <w:rsid w:val="38241E1F"/>
    <w:rsid w:val="38D8609B"/>
    <w:rsid w:val="397A5D38"/>
    <w:rsid w:val="39983FBB"/>
    <w:rsid w:val="3A11700D"/>
    <w:rsid w:val="3A2A1234"/>
    <w:rsid w:val="3BBE6DB4"/>
    <w:rsid w:val="3BE13D5E"/>
    <w:rsid w:val="3D9F527F"/>
    <w:rsid w:val="3DE6565C"/>
    <w:rsid w:val="3F8F587F"/>
    <w:rsid w:val="404D2A5F"/>
    <w:rsid w:val="43630BF4"/>
    <w:rsid w:val="459736E0"/>
    <w:rsid w:val="464C6278"/>
    <w:rsid w:val="4681029D"/>
    <w:rsid w:val="468E063F"/>
    <w:rsid w:val="46C87792"/>
    <w:rsid w:val="476506F2"/>
    <w:rsid w:val="484E49E0"/>
    <w:rsid w:val="4A4149B7"/>
    <w:rsid w:val="4C68361B"/>
    <w:rsid w:val="4D6245D3"/>
    <w:rsid w:val="4E4F288A"/>
    <w:rsid w:val="4F2A6314"/>
    <w:rsid w:val="4F7725B8"/>
    <w:rsid w:val="5099545A"/>
    <w:rsid w:val="511A43D2"/>
    <w:rsid w:val="533F2319"/>
    <w:rsid w:val="54D14505"/>
    <w:rsid w:val="54E05AB6"/>
    <w:rsid w:val="555714B5"/>
    <w:rsid w:val="558929E4"/>
    <w:rsid w:val="57A218C6"/>
    <w:rsid w:val="583354EA"/>
    <w:rsid w:val="5A0C5FF2"/>
    <w:rsid w:val="5C765587"/>
    <w:rsid w:val="5DFC012C"/>
    <w:rsid w:val="6078150F"/>
    <w:rsid w:val="61685750"/>
    <w:rsid w:val="624E62A2"/>
    <w:rsid w:val="63267639"/>
    <w:rsid w:val="641F57DE"/>
    <w:rsid w:val="659A6BA8"/>
    <w:rsid w:val="65B84CA4"/>
    <w:rsid w:val="66242A25"/>
    <w:rsid w:val="67144738"/>
    <w:rsid w:val="67B519A4"/>
    <w:rsid w:val="69AB1384"/>
    <w:rsid w:val="6C3513D9"/>
    <w:rsid w:val="6E2F085E"/>
    <w:rsid w:val="6ED16837"/>
    <w:rsid w:val="6FF72EC3"/>
    <w:rsid w:val="70C978F8"/>
    <w:rsid w:val="71436346"/>
    <w:rsid w:val="7342450C"/>
    <w:rsid w:val="74978E31"/>
    <w:rsid w:val="75F53AD5"/>
    <w:rsid w:val="76CC0B8C"/>
    <w:rsid w:val="788C05D2"/>
    <w:rsid w:val="79E81839"/>
    <w:rsid w:val="7BD5403F"/>
    <w:rsid w:val="7C4F5849"/>
    <w:rsid w:val="7C662B64"/>
    <w:rsid w:val="7C7B2E38"/>
    <w:rsid w:val="7DCE1653"/>
    <w:rsid w:val="7E152E18"/>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spacing w:line="560" w:lineRule="exact"/>
      <w:ind w:firstLine="1080" w:firstLineChars="200"/>
    </w:pPr>
    <w:rPr>
      <w:rFonts w:eastAsia="仿宋_GB2312" w:asciiTheme="minorAscii" w:hAnsiTheme="minorAscii" w:cstheme="minorBidi"/>
      <w:sz w:val="32"/>
      <w:szCs w:val="22"/>
      <w:lang w:val="en-US" w:eastAsia="zh-CN" w:bidi="ar-SA"/>
    </w:rPr>
  </w:style>
  <w:style w:type="paragraph" w:styleId="2">
    <w:name w:val="heading 1"/>
    <w:basedOn w:val="1"/>
    <w:next w:val="1"/>
    <w:link w:val="18"/>
    <w:qFormat/>
    <w:uiPriority w:val="0"/>
    <w:pPr>
      <w:keepNext/>
      <w:keepLines/>
      <w:numPr>
        <w:ilvl w:val="0"/>
        <w:numId w:val="1"/>
      </w:numPr>
      <w:spacing w:line="640" w:lineRule="exact"/>
      <w:ind w:left="0" w:firstLine="0"/>
      <w:outlineLvl w:val="0"/>
    </w:pPr>
    <w:rPr>
      <w:rFonts w:ascii="Calibri" w:hAnsi="Calibri" w:eastAsia="黑体"/>
      <w:b/>
      <w:bCs/>
      <w:kern w:val="44"/>
      <w:sz w:val="44"/>
      <w:szCs w:val="44"/>
    </w:rPr>
  </w:style>
  <w:style w:type="paragraph" w:styleId="3">
    <w:name w:val="heading 2"/>
    <w:basedOn w:val="1"/>
    <w:next w:val="1"/>
    <w:link w:val="19"/>
    <w:semiHidden/>
    <w:unhideWhenUsed/>
    <w:qFormat/>
    <w:uiPriority w:val="0"/>
    <w:pPr>
      <w:spacing w:before="0" w:beforeAutospacing="0" w:after="0" w:afterAutospacing="0" w:line="560" w:lineRule="exact"/>
      <w:jc w:val="left"/>
      <w:outlineLvl w:val="1"/>
    </w:pPr>
    <w:rPr>
      <w:rFonts w:hint="eastAsia" w:ascii="宋体" w:hAnsi="宋体" w:eastAsia="黑体" w:cs="宋体"/>
      <w:b/>
      <w:bCs/>
      <w:sz w:val="32"/>
      <w:szCs w:val="36"/>
      <w:lang w:bidi="ar"/>
    </w:rPr>
  </w:style>
  <w:style w:type="paragraph" w:styleId="4">
    <w:name w:val="heading 3"/>
    <w:basedOn w:val="1"/>
    <w:next w:val="1"/>
    <w:link w:val="20"/>
    <w:semiHidden/>
    <w:unhideWhenUsed/>
    <w:qFormat/>
    <w:uiPriority w:val="0"/>
    <w:pPr>
      <w:spacing w:before="0" w:beforeAutospacing="0" w:after="0" w:afterAutospacing="0" w:line="560" w:lineRule="exact"/>
      <w:jc w:val="left"/>
      <w:outlineLvl w:val="2"/>
    </w:pPr>
    <w:rPr>
      <w:rFonts w:hint="eastAsia" w:ascii="宋体" w:hAnsi="宋体" w:eastAsia="楷体" w:cs="宋体"/>
      <w:b/>
      <w:bCs/>
      <w:sz w:val="32"/>
      <w:szCs w:val="27"/>
      <w:lang w:bidi="ar"/>
    </w:rPr>
  </w:style>
  <w:style w:type="paragraph" w:styleId="5">
    <w:name w:val="heading 4"/>
    <w:basedOn w:val="1"/>
    <w:next w:val="1"/>
    <w:link w:val="21"/>
    <w:semiHidden/>
    <w:unhideWhenUsed/>
    <w:qFormat/>
    <w:uiPriority w:val="0"/>
    <w:pPr>
      <w:keepNext/>
      <w:keepLines/>
      <w:numPr>
        <w:ilvl w:val="3"/>
        <w:numId w:val="1"/>
      </w:numPr>
      <w:spacing w:line="560" w:lineRule="exact"/>
      <w:ind w:left="864" w:hanging="864" w:firstLineChars="0"/>
      <w:outlineLvl w:val="3"/>
    </w:pPr>
    <w:rPr>
      <w:rFonts w:ascii="Cambria" w:hAnsi="Cambria" w:eastAsia="仿宋_GB2312"/>
      <w:b/>
      <w:bCs/>
      <w:kern w:val="2"/>
      <w:sz w:val="32"/>
      <w:szCs w:val="28"/>
    </w:rPr>
  </w:style>
  <w:style w:type="paragraph" w:styleId="6">
    <w:name w:val="heading 5"/>
    <w:basedOn w:val="1"/>
    <w:next w:val="1"/>
    <w:semiHidden/>
    <w:unhideWhenUsed/>
    <w:qFormat/>
    <w:uiPriority w:val="0"/>
    <w:pPr>
      <w:keepNext/>
      <w:keepLines/>
      <w:numPr>
        <w:ilvl w:val="4"/>
        <w:numId w:val="1"/>
      </w:numPr>
      <w:spacing w:before="280" w:beforeLines="0" w:beforeAutospacing="0" w:after="290" w:afterLines="0" w:afterAutospacing="0" w:line="372" w:lineRule="auto"/>
      <w:ind w:left="1008" w:hanging="1008" w:firstLineChars="0"/>
      <w:outlineLvl w:val="4"/>
    </w:pPr>
    <w:rPr>
      <w:b/>
      <w:sz w:val="28"/>
    </w:rPr>
  </w:style>
  <w:style w:type="paragraph" w:styleId="7">
    <w:name w:val="heading 6"/>
    <w:basedOn w:val="1"/>
    <w:next w:val="1"/>
    <w:semiHidden/>
    <w:unhideWhenUsed/>
    <w:qFormat/>
    <w:uiPriority w:val="0"/>
    <w:pPr>
      <w:keepNext/>
      <w:keepLines/>
      <w:numPr>
        <w:ilvl w:val="5"/>
        <w:numId w:val="1"/>
      </w:numPr>
      <w:spacing w:before="240" w:beforeLines="0" w:beforeAutospacing="0" w:after="64" w:afterLines="0" w:afterAutospacing="0" w:line="317" w:lineRule="auto"/>
      <w:ind w:left="1151" w:hanging="1151" w:firstLineChars="0"/>
      <w:outlineLvl w:val="5"/>
    </w:pPr>
    <w:rPr>
      <w:rFonts w:ascii="Arial" w:hAnsi="Arial" w:eastAsia="黑体"/>
      <w:b/>
      <w:sz w:val="24"/>
    </w:rPr>
  </w:style>
  <w:style w:type="paragraph" w:styleId="8">
    <w:name w:val="heading 7"/>
    <w:basedOn w:val="1"/>
    <w:next w:val="1"/>
    <w:semiHidden/>
    <w:unhideWhenUsed/>
    <w:qFormat/>
    <w:uiPriority w:val="0"/>
    <w:pPr>
      <w:keepNext/>
      <w:keepLines/>
      <w:numPr>
        <w:ilvl w:val="6"/>
        <w:numId w:val="1"/>
      </w:numPr>
      <w:spacing w:before="240" w:beforeLines="0" w:beforeAutospacing="0" w:after="64" w:afterLines="0" w:afterAutospacing="0" w:line="317" w:lineRule="auto"/>
      <w:ind w:left="1296" w:hanging="1296" w:firstLineChars="0"/>
      <w:outlineLvl w:val="6"/>
    </w:pPr>
    <w:rPr>
      <w:b/>
      <w:sz w:val="24"/>
    </w:rPr>
  </w:style>
  <w:style w:type="paragraph" w:styleId="9">
    <w:name w:val="heading 8"/>
    <w:basedOn w:val="1"/>
    <w:next w:val="1"/>
    <w:semiHidden/>
    <w:unhideWhenUsed/>
    <w:qFormat/>
    <w:uiPriority w:val="0"/>
    <w:pPr>
      <w:keepNext/>
      <w:keepLines/>
      <w:numPr>
        <w:ilvl w:val="7"/>
        <w:numId w:val="1"/>
      </w:numPr>
      <w:spacing w:before="240" w:beforeLines="0" w:beforeAutospacing="0" w:after="64" w:afterLines="0" w:afterAutospacing="0" w:line="317" w:lineRule="auto"/>
      <w:ind w:left="1440" w:hanging="1440" w:firstLineChars="0"/>
      <w:outlineLvl w:val="7"/>
    </w:pPr>
    <w:rPr>
      <w:rFonts w:ascii="Arial" w:hAnsi="Arial" w:eastAsia="黑体"/>
      <w:sz w:val="24"/>
    </w:rPr>
  </w:style>
  <w:style w:type="paragraph" w:styleId="10">
    <w:name w:val="heading 9"/>
    <w:basedOn w:val="1"/>
    <w:next w:val="1"/>
    <w:semiHidden/>
    <w:unhideWhenUsed/>
    <w:qFormat/>
    <w:uiPriority w:val="0"/>
    <w:pPr>
      <w:keepNext/>
      <w:keepLines/>
      <w:numPr>
        <w:ilvl w:val="8"/>
        <w:numId w:val="1"/>
      </w:numPr>
      <w:spacing w:before="240" w:beforeLines="0" w:beforeAutospacing="0" w:after="64" w:afterLines="0" w:afterAutospacing="0" w:line="317" w:lineRule="auto"/>
      <w:ind w:left="1583" w:hanging="1583" w:firstLineChars="0"/>
      <w:outlineLvl w:val="8"/>
    </w:pPr>
    <w:rPr>
      <w:rFonts w:ascii="Arial" w:hAnsi="Arial" w:eastAsia="黑体"/>
      <w:sz w:val="21"/>
    </w:rPr>
  </w:style>
  <w:style w:type="character" w:default="1" w:styleId="17">
    <w:name w:val="Default Paragraph Font"/>
    <w:semiHidden/>
    <w:unhideWhenUsed/>
    <w:qFormat/>
    <w:uiPriority w:val="1"/>
  </w:style>
  <w:style w:type="table" w:default="1" w:styleId="16">
    <w:name w:val="Normal Table"/>
    <w:semiHidden/>
    <w:qFormat/>
    <w:uiPriority w:val="0"/>
    <w:tblPr>
      <w:tblCellMar>
        <w:top w:w="0" w:type="dxa"/>
        <w:left w:w="108" w:type="dxa"/>
        <w:bottom w:w="0" w:type="dxa"/>
        <w:right w:w="108" w:type="dxa"/>
      </w:tblCellMar>
    </w:tblPr>
  </w:style>
  <w:style w:type="paragraph" w:styleId="11">
    <w:name w:val="Body Text Indent"/>
    <w:basedOn w:val="1"/>
    <w:qFormat/>
    <w:uiPriority w:val="0"/>
    <w:pPr>
      <w:spacing w:after="120" w:afterLines="0" w:afterAutospacing="0"/>
      <w:ind w:left="420" w:leftChars="200"/>
    </w:p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3">
    <w:name w:val="toc 2"/>
    <w:basedOn w:val="1"/>
    <w:next w:val="1"/>
    <w:qFormat/>
    <w:uiPriority w:val="0"/>
    <w:pPr>
      <w:ind w:left="0" w:leftChars="0"/>
    </w:pPr>
  </w:style>
  <w:style w:type="paragraph" w:styleId="14">
    <w:name w:val="Normal (Web)"/>
    <w:basedOn w:val="1"/>
    <w:qFormat/>
    <w:uiPriority w:val="99"/>
    <w:pPr>
      <w:spacing w:before="100" w:beforeAutospacing="1" w:after="100" w:afterAutospacing="1"/>
      <w:ind w:left="0" w:right="0"/>
      <w:jc w:val="left"/>
    </w:pPr>
    <w:rPr>
      <w:kern w:val="0"/>
      <w:sz w:val="24"/>
      <w:lang w:val="en-US" w:eastAsia="zh-CN" w:bidi="ar"/>
    </w:rPr>
  </w:style>
  <w:style w:type="paragraph" w:styleId="15">
    <w:name w:val="Body Text First Indent 2"/>
    <w:basedOn w:val="11"/>
    <w:qFormat/>
    <w:uiPriority w:val="0"/>
    <w:pPr>
      <w:ind w:firstLine="420" w:firstLineChars="200"/>
    </w:pPr>
  </w:style>
  <w:style w:type="character" w:customStyle="1" w:styleId="18">
    <w:name w:val="标题 1 Char"/>
    <w:link w:val="2"/>
    <w:qFormat/>
    <w:uiPriority w:val="0"/>
    <w:rPr>
      <w:rFonts w:ascii="Times New Roman" w:hAnsi="Times New Roman" w:eastAsia="宋体" w:cs="Times New Roman"/>
      <w:b/>
      <w:kern w:val="44"/>
      <w:sz w:val="36"/>
      <w:szCs w:val="24"/>
      <w:lang w:val="en-US" w:eastAsia="zh-CN" w:bidi="ar-SA"/>
    </w:rPr>
  </w:style>
  <w:style w:type="character" w:customStyle="1" w:styleId="19">
    <w:name w:val="标题 2 字符"/>
    <w:basedOn w:val="17"/>
    <w:link w:val="3"/>
    <w:qFormat/>
    <w:uiPriority w:val="9"/>
    <w:rPr>
      <w:rFonts w:ascii="宋体" w:hAnsi="宋体" w:eastAsia="黑体" w:cs="宋体"/>
      <w:b/>
      <w:color w:val="262626" w:themeColor="text1" w:themeTint="D9"/>
      <w:kern w:val="2"/>
      <w:sz w:val="32"/>
      <w:szCs w:val="28"/>
      <w14:textFill>
        <w14:solidFill>
          <w14:schemeClr w14:val="tx1">
            <w14:lumMod w14:val="85000"/>
            <w14:lumOff w14:val="15000"/>
          </w14:schemeClr>
        </w14:solidFill>
      </w14:textFill>
    </w:rPr>
  </w:style>
  <w:style w:type="character" w:customStyle="1" w:styleId="20">
    <w:name w:val="标题 3 Char1"/>
    <w:link w:val="4"/>
    <w:qFormat/>
    <w:uiPriority w:val="99"/>
    <w:rPr>
      <w:rFonts w:ascii="宋体" w:hAnsi="宋体" w:eastAsia="楷体" w:cs="宋体"/>
      <w:bCs/>
      <w:kern w:val="2"/>
      <w:sz w:val="32"/>
      <w:szCs w:val="32"/>
      <w:lang w:val="en-US" w:eastAsia="zh-CN" w:bidi="ar-SA"/>
    </w:rPr>
  </w:style>
  <w:style w:type="character" w:customStyle="1" w:styleId="21">
    <w:name w:val="标题 4 Char1"/>
    <w:link w:val="5"/>
    <w:qFormat/>
    <w:uiPriority w:val="99"/>
    <w:rPr>
      <w:rFonts w:ascii="Cambria" w:hAnsi="Cambria" w:eastAsia="仿宋_GB2312"/>
      <w:b/>
      <w:bCs/>
      <w:kern w:val="2"/>
      <w:sz w:val="32"/>
      <w:szCs w:val="28"/>
      <w:lang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2</Pages>
  <Words>1161</Words>
  <Characters>1292</Characters>
  <Lines>0</Lines>
  <Paragraphs>0</Paragraphs>
  <TotalTime>1</TotalTime>
  <ScaleCrop>false</ScaleCrop>
  <LinksUpToDate>false</LinksUpToDate>
  <CharactersWithSpaces>1333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2025-11-21T12:41:00Z</dcterms:created>
  <dc:creator>徐海丽</dc:creator>
  <cp:lastModifiedBy>wiwuahsgw</cp:lastModifiedBy>
  <dcterms:modified xsi:type="dcterms:W3CDTF">2026-05-19T06:28:51Z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A3D8449A72634D2FBBE64E7834117ECB_11</vt:lpwstr>
  </property>
  <property fmtid="{D5CDD505-2E9C-101B-9397-08002B2CF9AE}" pid="4" name="KSOTemplateDocerSaveRecord">
    <vt:lpwstr>eyJoZGlkIjoiNmI5YWU2MWJlOGY3ZGFjNmQ0ODRjZGNmNjk4MGMzZTEiLCJ1c2VySWQiOiIxMDMxNDY4MDQ0In0=</vt:lpwstr>
  </property>
</Properties>
</file>