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5634D">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隶书" w:hAnsi="隶书" w:eastAsia="隶书" w:cs="隶书"/>
          <w:b/>
          <w:bCs/>
          <w:color w:val="000000" w:themeColor="text1"/>
          <w:sz w:val="56"/>
          <w:szCs w:val="56"/>
          <w:highlight w:val="none"/>
          <w:lang w:eastAsia="zh-CN"/>
          <w14:textFill>
            <w14:solidFill>
              <w14:schemeClr w14:val="tx1"/>
            </w14:solidFill>
          </w14:textFill>
        </w:rPr>
      </w:pPr>
      <w:r>
        <w:rPr>
          <w:rFonts w:hint="eastAsia" w:ascii="隶书" w:hAnsi="隶书" w:eastAsia="隶书" w:cs="隶书"/>
          <w:b/>
          <w:bCs/>
          <w:color w:val="000000" w:themeColor="text1"/>
          <w:sz w:val="56"/>
          <w:szCs w:val="56"/>
          <w:highlight w:val="none"/>
          <w:lang w:eastAsia="zh-CN"/>
          <w14:textFill>
            <w14:solidFill>
              <w14:schemeClr w14:val="tx1"/>
            </w14:solidFill>
          </w14:textFill>
        </w:rPr>
        <w:t>绍兴市第七人民医院机房设备更新扩容项目</w:t>
      </w:r>
    </w:p>
    <w:p w14:paraId="0E72FE38">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p>
    <w:p w14:paraId="1BD48916">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公</w:t>
      </w:r>
    </w:p>
    <w:p w14:paraId="1F3FF845">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开</w:t>
      </w:r>
    </w:p>
    <w:p w14:paraId="30ADE25B">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招</w:t>
      </w:r>
    </w:p>
    <w:p w14:paraId="16BD48F0">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标</w:t>
      </w:r>
    </w:p>
    <w:p w14:paraId="4EBE25CB">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文</w:t>
      </w:r>
    </w:p>
    <w:p w14:paraId="7D9900C8">
      <w:pPr>
        <w:kinsoku/>
        <w:wordWrap w:val="0"/>
        <w:overflowPunct/>
        <w:topLinePunct w:val="0"/>
        <w:bidi w:val="0"/>
        <w:jc w:val="center"/>
        <w:outlineLvl w:val="0"/>
        <w:rPr>
          <w:rFonts w:hint="eastAsia" w:ascii="隶书" w:hAnsi="隶书" w:eastAsia="隶书" w:cs="隶书"/>
          <w:color w:val="000000" w:themeColor="text1"/>
          <w:sz w:val="44"/>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件</w:t>
      </w:r>
    </w:p>
    <w:p w14:paraId="51733BF3">
      <w:pPr>
        <w:kinsoku/>
        <w:wordWrap w:val="0"/>
        <w:overflowPunct/>
        <w:topLinePunct w:val="0"/>
        <w:bidi w:val="0"/>
        <w:adjustRightInd/>
        <w:spacing w:line="360" w:lineRule="auto"/>
        <w:jc w:val="center"/>
        <w:rPr>
          <w:rFonts w:hint="eastAsia" w:ascii="隶书" w:hAnsi="隶书" w:eastAsia="隶书" w:cs="隶书"/>
          <w:b/>
          <w:color w:val="000000" w:themeColor="text1"/>
          <w:sz w:val="44"/>
          <w:szCs w:val="44"/>
          <w:highlight w:val="none"/>
          <w14:textFill>
            <w14:solidFill>
              <w14:schemeClr w14:val="tx1"/>
            </w14:solidFill>
          </w14:textFill>
        </w:rPr>
      </w:pPr>
      <w:r>
        <w:rPr>
          <w:rFonts w:hint="eastAsia" w:ascii="隶书" w:hAnsi="隶书" w:eastAsia="隶书" w:cs="隶书"/>
          <w:b/>
          <w:color w:val="000000" w:themeColor="text1"/>
          <w:sz w:val="44"/>
          <w:szCs w:val="44"/>
          <w:highlight w:val="none"/>
          <w14:textFill>
            <w14:solidFill>
              <w14:schemeClr w14:val="tx1"/>
            </w14:solidFill>
          </w14:textFill>
        </w:rPr>
        <w:t>（电子招投标）</w:t>
      </w:r>
    </w:p>
    <w:p w14:paraId="6EA7C8B7">
      <w:pPr>
        <w:pStyle w:val="3"/>
        <w:kinsoku/>
        <w:wordWrap w:val="0"/>
        <w:overflowPunct/>
        <w:topLinePunct w:val="0"/>
        <w:bidi w:val="0"/>
        <w:rPr>
          <w:rFonts w:hint="eastAsia" w:ascii="隶书" w:hAnsi="隶书" w:eastAsia="隶书" w:cs="隶书"/>
          <w:b/>
          <w:color w:val="000000" w:themeColor="text1"/>
          <w:sz w:val="44"/>
          <w:szCs w:val="44"/>
          <w:highlight w:val="none"/>
          <w14:textFill>
            <w14:solidFill>
              <w14:schemeClr w14:val="tx1"/>
            </w14:solidFill>
          </w14:textFill>
        </w:rPr>
      </w:pPr>
    </w:p>
    <w:p w14:paraId="229543FC">
      <w:pPr>
        <w:kinsoku/>
        <w:wordWrap w:val="0"/>
        <w:overflowPunct/>
        <w:topLinePunct w:val="0"/>
        <w:bidi w:val="0"/>
        <w:rPr>
          <w:rFonts w:hint="eastAsia"/>
          <w:color w:val="000000" w:themeColor="text1"/>
          <w:highlight w:val="none"/>
          <w14:textFill>
            <w14:solidFill>
              <w14:schemeClr w14:val="tx1"/>
            </w14:solidFill>
          </w14:textFill>
        </w:rPr>
      </w:pPr>
    </w:p>
    <w:p w14:paraId="7260B8ED">
      <w:pPr>
        <w:kinsoku/>
        <w:wordWrap w:val="0"/>
        <w:overflowPunct/>
        <w:topLinePunct w:val="0"/>
        <w:bidi w:val="0"/>
        <w:jc w:val="center"/>
        <w:rPr>
          <w:rFonts w:hint="eastAsia" w:ascii="隶书" w:hAnsi="隶书" w:eastAsia="隶书" w:cs="隶书"/>
          <w:b w:val="0"/>
          <w:bCs/>
          <w:color w:val="000000" w:themeColor="text1"/>
          <w:sz w:val="28"/>
          <w:szCs w:val="28"/>
          <w:highlight w:val="none"/>
          <w:lang w:eastAsia="zh-CN"/>
          <w14:textFill>
            <w14:solidFill>
              <w14:schemeClr w14:val="tx1"/>
            </w14:solidFill>
          </w14:textFill>
        </w:rPr>
      </w:pPr>
      <w:r>
        <w:rPr>
          <w:rFonts w:hint="eastAsia" w:ascii="隶书" w:hAnsi="隶书" w:eastAsia="隶书" w:cs="隶书"/>
          <w:b/>
          <w:color w:val="000000" w:themeColor="text1"/>
          <w:sz w:val="44"/>
          <w:szCs w:val="44"/>
          <w:highlight w:val="none"/>
          <w14:textFill>
            <w14:solidFill>
              <w14:schemeClr w14:val="tx1"/>
            </w14:solidFill>
          </w14:textFill>
        </w:rPr>
        <w:t xml:space="preserve"> </w:t>
      </w:r>
      <w:r>
        <w:rPr>
          <w:rFonts w:hint="eastAsia" w:ascii="隶书" w:hAnsi="隶书" w:eastAsia="隶书" w:cs="隶书"/>
          <w:b w:val="0"/>
          <w:bCs/>
          <w:color w:val="000000" w:themeColor="text1"/>
          <w:sz w:val="28"/>
          <w:szCs w:val="28"/>
          <w:highlight w:val="none"/>
          <w:lang w:eastAsia="zh-CN"/>
          <w14:textFill>
            <w14:solidFill>
              <w14:schemeClr w14:val="tx1"/>
            </w14:solidFill>
          </w14:textFill>
        </w:rPr>
        <w:t>招标编号:</w:t>
      </w:r>
      <w:bookmarkStart w:id="49" w:name="_GoBack"/>
      <w:bookmarkEnd w:id="49"/>
      <w:r>
        <w:rPr>
          <w:rFonts w:hint="eastAsia" w:ascii="隶书" w:hAnsi="隶书" w:eastAsia="隶书" w:cs="隶书"/>
          <w:b/>
          <w:bCs w:val="0"/>
          <w:color w:val="000000" w:themeColor="text1"/>
          <w:sz w:val="28"/>
          <w:szCs w:val="28"/>
          <w:highlight w:val="none"/>
          <w:lang w:eastAsia="zh-CN"/>
          <w14:textFill>
            <w14:solidFill>
              <w14:schemeClr w14:val="tx1"/>
            </w14:solidFill>
          </w14:textFill>
        </w:rPr>
        <w:t>330600263010110000049-SXHY-2026CG-0502</w:t>
      </w:r>
    </w:p>
    <w:tbl>
      <w:tblPr>
        <w:tblStyle w:val="62"/>
        <w:tblW w:w="7801" w:type="dxa"/>
        <w:jc w:val="center"/>
        <w:tblLayout w:type="fixed"/>
        <w:tblCellMar>
          <w:top w:w="0" w:type="dxa"/>
          <w:left w:w="108" w:type="dxa"/>
          <w:bottom w:w="0" w:type="dxa"/>
          <w:right w:w="108" w:type="dxa"/>
        </w:tblCellMar>
      </w:tblPr>
      <w:tblGrid>
        <w:gridCol w:w="2356"/>
        <w:gridCol w:w="5445"/>
      </w:tblGrid>
      <w:tr w14:paraId="230E281D">
        <w:tblPrEx>
          <w:tblCellMar>
            <w:top w:w="0" w:type="dxa"/>
            <w:left w:w="108" w:type="dxa"/>
            <w:bottom w:w="0" w:type="dxa"/>
            <w:right w:w="108" w:type="dxa"/>
          </w:tblCellMar>
        </w:tblPrEx>
        <w:trPr>
          <w:trHeight w:val="443" w:hRule="atLeast"/>
          <w:jc w:val="center"/>
        </w:trPr>
        <w:tc>
          <w:tcPr>
            <w:tcW w:w="2356" w:type="dxa"/>
          </w:tcPr>
          <w:p w14:paraId="20122AE5">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93"/>
                <w:kern w:val="0"/>
                <w:sz w:val="28"/>
                <w:szCs w:val="28"/>
                <w:highlight w:val="none"/>
                <w14:textFill>
                  <w14:solidFill>
                    <w14:schemeClr w14:val="tx1"/>
                  </w14:solidFill>
                </w14:textFill>
              </w:rPr>
              <w:t>采购单</w:t>
            </w:r>
            <w:r>
              <w:rPr>
                <w:rFonts w:hint="eastAsia" w:ascii="隶书" w:hAnsi="隶书" w:eastAsia="隶书" w:cs="隶书"/>
                <w:color w:val="000000" w:themeColor="text1"/>
                <w:spacing w:val="1"/>
                <w:kern w:val="0"/>
                <w:sz w:val="28"/>
                <w:szCs w:val="28"/>
                <w:highlight w:val="none"/>
                <w14:textFill>
                  <w14:solidFill>
                    <w14:schemeClr w14:val="tx1"/>
                  </w14:solidFill>
                </w14:textFill>
              </w:rPr>
              <w:t>位</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center"/>
          </w:tcPr>
          <w:p w14:paraId="56BBF81D">
            <w:pPr>
              <w:kinsoku/>
              <w:wordWrap w:val="0"/>
              <w:overflowPunct/>
              <w:topLinePunct w:val="0"/>
              <w:bidi w:val="0"/>
              <w:spacing w:line="320" w:lineRule="exact"/>
              <w:outlineLvl w:val="0"/>
              <w:rPr>
                <w:rFonts w:hint="eastAsia" w:ascii="隶书" w:hAnsi="隶书" w:eastAsia="隶书" w:cs="隶书"/>
                <w:color w:val="000000" w:themeColor="text1"/>
                <w:sz w:val="28"/>
                <w:szCs w:val="28"/>
                <w:highlight w:val="none"/>
                <w:lang w:eastAsia="zh-CN"/>
                <w14:textFill>
                  <w14:solidFill>
                    <w14:schemeClr w14:val="tx1"/>
                  </w14:solidFill>
                </w14:textFill>
              </w:rPr>
            </w:pPr>
            <w:r>
              <w:rPr>
                <w:rFonts w:hint="eastAsia" w:ascii="隶书" w:hAnsi="隶书" w:eastAsia="隶书" w:cs="隶书"/>
                <w:color w:val="000000" w:themeColor="text1"/>
                <w:sz w:val="28"/>
                <w:szCs w:val="28"/>
                <w:highlight w:val="none"/>
                <w:lang w:eastAsia="zh-CN"/>
                <w14:textFill>
                  <w14:solidFill>
                    <w14:schemeClr w14:val="tx1"/>
                  </w14:solidFill>
                </w14:textFill>
              </w:rPr>
              <w:t>绍兴市第七人民医院</w:t>
            </w:r>
          </w:p>
        </w:tc>
      </w:tr>
      <w:tr w14:paraId="0CD6BAC8">
        <w:tblPrEx>
          <w:tblCellMar>
            <w:top w:w="0" w:type="dxa"/>
            <w:left w:w="108" w:type="dxa"/>
            <w:bottom w:w="0" w:type="dxa"/>
            <w:right w:w="108" w:type="dxa"/>
          </w:tblCellMar>
        </w:tblPrEx>
        <w:trPr>
          <w:trHeight w:val="494" w:hRule="atLeast"/>
          <w:jc w:val="center"/>
        </w:trPr>
        <w:tc>
          <w:tcPr>
            <w:tcW w:w="2356" w:type="dxa"/>
          </w:tcPr>
          <w:p w14:paraId="7D96E619">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0"/>
                <w:w w:val="100"/>
                <w:kern w:val="0"/>
                <w:sz w:val="28"/>
                <w:szCs w:val="28"/>
                <w:highlight w:val="none"/>
                <w:fitText w:val="1680" w:id="1811156363"/>
                <w14:textFill>
                  <w14:solidFill>
                    <w14:schemeClr w14:val="tx1"/>
                  </w14:solidFill>
                </w14:textFill>
              </w:rPr>
              <w:t>采购代理机构</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top"/>
          </w:tcPr>
          <w:p w14:paraId="6993CFF3">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lang w:eastAsia="zh-CN"/>
                <w14:textFill>
                  <w14:solidFill>
                    <w14:schemeClr w14:val="tx1"/>
                  </w14:solidFill>
                </w14:textFill>
              </w:rPr>
            </w:pPr>
            <w:r>
              <w:rPr>
                <w:rFonts w:hint="eastAsia" w:ascii="隶书" w:hAnsi="宋体" w:eastAsia="隶书"/>
                <w:color w:val="000000" w:themeColor="text1"/>
                <w:sz w:val="28"/>
                <w:szCs w:val="28"/>
                <w:highlight w:val="none"/>
                <w:lang w:eastAsia="zh-CN"/>
                <w14:textFill>
                  <w14:solidFill>
                    <w14:schemeClr w14:val="tx1"/>
                  </w14:solidFill>
                </w14:textFill>
              </w:rPr>
              <w:t>绍兴衡业工程管理咨询有限公司</w:t>
            </w:r>
          </w:p>
        </w:tc>
      </w:tr>
      <w:tr w14:paraId="5A466E93">
        <w:tblPrEx>
          <w:tblCellMar>
            <w:top w:w="0" w:type="dxa"/>
            <w:left w:w="108" w:type="dxa"/>
            <w:bottom w:w="0" w:type="dxa"/>
            <w:right w:w="108" w:type="dxa"/>
          </w:tblCellMar>
        </w:tblPrEx>
        <w:trPr>
          <w:trHeight w:val="397" w:hRule="atLeast"/>
          <w:jc w:val="center"/>
        </w:trPr>
        <w:tc>
          <w:tcPr>
            <w:tcW w:w="2356" w:type="dxa"/>
            <w:vAlign w:val="center"/>
          </w:tcPr>
          <w:p w14:paraId="09D5C82B">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93"/>
                <w:kern w:val="0"/>
                <w:sz w:val="28"/>
                <w:szCs w:val="28"/>
                <w:highlight w:val="none"/>
                <w:fitText w:val="1680" w:id="652623389"/>
                <w14:textFill>
                  <w14:solidFill>
                    <w14:schemeClr w14:val="tx1"/>
                  </w14:solidFill>
                </w14:textFill>
              </w:rPr>
              <w:t>监督单</w:t>
            </w:r>
            <w:r>
              <w:rPr>
                <w:rFonts w:hint="eastAsia" w:ascii="隶书" w:hAnsi="隶书" w:eastAsia="隶书" w:cs="隶书"/>
                <w:color w:val="000000" w:themeColor="text1"/>
                <w:spacing w:val="1"/>
                <w:kern w:val="0"/>
                <w:sz w:val="28"/>
                <w:szCs w:val="28"/>
                <w:highlight w:val="none"/>
                <w:fitText w:val="1680" w:id="652623389"/>
                <w14:textFill>
                  <w14:solidFill>
                    <w14:schemeClr w14:val="tx1"/>
                  </w14:solidFill>
                </w14:textFill>
              </w:rPr>
              <w:t>位</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top"/>
          </w:tcPr>
          <w:p w14:paraId="15877213">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宋体" w:eastAsia="隶书"/>
                <w:color w:val="000000" w:themeColor="text1"/>
                <w:sz w:val="28"/>
                <w:szCs w:val="28"/>
                <w:highlight w:val="none"/>
                <w14:textFill>
                  <w14:solidFill>
                    <w14:schemeClr w14:val="tx1"/>
                  </w14:solidFill>
                </w14:textFill>
              </w:rPr>
              <w:t>绍兴市财政局</w:t>
            </w:r>
          </w:p>
        </w:tc>
      </w:tr>
      <w:tr w14:paraId="47EE4407">
        <w:tblPrEx>
          <w:tblCellMar>
            <w:top w:w="0" w:type="dxa"/>
            <w:left w:w="108" w:type="dxa"/>
            <w:bottom w:w="0" w:type="dxa"/>
            <w:right w:w="108" w:type="dxa"/>
          </w:tblCellMar>
        </w:tblPrEx>
        <w:trPr>
          <w:trHeight w:val="333" w:hRule="atLeast"/>
          <w:jc w:val="center"/>
        </w:trPr>
        <w:tc>
          <w:tcPr>
            <w:tcW w:w="7801" w:type="dxa"/>
            <w:gridSpan w:val="2"/>
          </w:tcPr>
          <w:p w14:paraId="50771F68">
            <w:pPr>
              <w:kinsoku/>
              <w:wordWrap w:val="0"/>
              <w:overflowPunct/>
              <w:topLinePunct w:val="0"/>
              <w:bidi w:val="0"/>
              <w:spacing w:after="100" w:afterAutospacing="1" w:line="440" w:lineRule="exact"/>
              <w:jc w:val="center"/>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z w:val="28"/>
                <w:szCs w:val="28"/>
                <w:highlight w:val="none"/>
                <w14:textFill>
                  <w14:solidFill>
                    <w14:schemeClr w14:val="tx1"/>
                  </w14:solidFill>
                </w14:textFill>
              </w:rPr>
              <w:t>二○二</w:t>
            </w:r>
            <w:r>
              <w:rPr>
                <w:rFonts w:hint="eastAsia" w:ascii="隶书" w:hAnsi="隶书" w:eastAsia="隶书" w:cs="隶书"/>
                <w:color w:val="000000" w:themeColor="text1"/>
                <w:sz w:val="28"/>
                <w:szCs w:val="28"/>
                <w:highlight w:val="none"/>
                <w:lang w:eastAsia="zh-CN"/>
                <w14:textFill>
                  <w14:solidFill>
                    <w14:schemeClr w14:val="tx1"/>
                  </w14:solidFill>
                </w14:textFill>
              </w:rPr>
              <w:t>六</w:t>
            </w:r>
            <w:r>
              <w:rPr>
                <w:rFonts w:hint="eastAsia" w:ascii="隶书" w:hAnsi="隶书" w:eastAsia="隶书" w:cs="隶书"/>
                <w:color w:val="000000" w:themeColor="text1"/>
                <w:sz w:val="28"/>
                <w:szCs w:val="28"/>
                <w:highlight w:val="none"/>
                <w14:textFill>
                  <w14:solidFill>
                    <w14:schemeClr w14:val="tx1"/>
                  </w14:solidFill>
                </w14:textFill>
              </w:rPr>
              <w:t>年</w:t>
            </w:r>
            <w:r>
              <w:rPr>
                <w:rFonts w:hint="eastAsia" w:ascii="隶书" w:hAnsi="隶书" w:eastAsia="隶书" w:cs="隶书"/>
                <w:color w:val="000000" w:themeColor="text1"/>
                <w:sz w:val="28"/>
                <w:szCs w:val="28"/>
                <w:highlight w:val="none"/>
                <w:lang w:val="en-US" w:eastAsia="zh-CN"/>
                <w14:textFill>
                  <w14:solidFill>
                    <w14:schemeClr w14:val="tx1"/>
                  </w14:solidFill>
                </w14:textFill>
              </w:rPr>
              <w:t>五</w:t>
            </w:r>
            <w:r>
              <w:rPr>
                <w:rFonts w:hint="eastAsia" w:ascii="隶书" w:hAnsi="隶书" w:eastAsia="隶书" w:cs="隶书"/>
                <w:color w:val="000000" w:themeColor="text1"/>
                <w:sz w:val="28"/>
                <w:szCs w:val="28"/>
                <w:highlight w:val="none"/>
                <w14:textFill>
                  <w14:solidFill>
                    <w14:schemeClr w14:val="tx1"/>
                  </w14:solidFill>
                </w14:textFill>
              </w:rPr>
              <w:t>月</w:t>
            </w:r>
          </w:p>
        </w:tc>
      </w:tr>
    </w:tbl>
    <w:p w14:paraId="4D06EE0B">
      <w:pPr>
        <w:pStyle w:val="636"/>
        <w:kinsoku/>
        <w:wordWrap w:val="0"/>
        <w:overflowPunct/>
        <w:topLinePunct w:val="0"/>
        <w:bidi w:val="0"/>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default"/>
          <w:footerReference r:id="rId6" w:type="even"/>
          <w:pgSz w:w="11906" w:h="16838"/>
          <w:pgMar w:top="1474" w:right="1814" w:bottom="1474" w:left="1814" w:header="851" w:footer="992" w:gutter="0"/>
          <w:pgNumType w:fmt="decimal" w:start="1"/>
          <w:cols w:space="720" w:num="1"/>
          <w:titlePg/>
          <w:docGrid w:linePitch="312" w:charSpace="0"/>
        </w:sectPr>
      </w:pPr>
    </w:p>
    <w:p w14:paraId="6F77B2A6">
      <w:pPr>
        <w:pStyle w:val="636"/>
        <w:pageBreakBefore w:val="0"/>
        <w:widowControl w:val="0"/>
        <w:kinsoku/>
        <w:wordWrap w:val="0"/>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600C7664">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42C5E124">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12D5C022">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54000DAE">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574D7437">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32FC53C1">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5C2F0818">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546F3647">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79175B4">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3C7C85C6">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D961B6C">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C59220B">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EE8CA37">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83A33E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4D30A0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3825F0">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9D63C91">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FD27701">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8F8722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8E3DD7C">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8705E80">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5B5384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438AE04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2A98A65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headerReference r:id="rId8" w:type="first"/>
          <w:footerReference r:id="rId10" w:type="first"/>
          <w:headerReference r:id="rId7" w:type="default"/>
          <w:footerReference r:id="rId9" w:type="default"/>
          <w:pgSz w:w="11906" w:h="16838"/>
          <w:pgMar w:top="1474" w:right="1814" w:bottom="1474" w:left="1814" w:header="851" w:footer="992" w:gutter="0"/>
          <w:pgNumType w:fmt="decimal"/>
          <w:cols w:space="720" w:num="1"/>
          <w:titlePg/>
          <w:docGrid w:linePitch="312" w:charSpace="0"/>
        </w:sectPr>
      </w:pPr>
    </w:p>
    <w:p w14:paraId="3F5FE6C5">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000000" w:themeColor="text1"/>
          <w:sz w:val="36"/>
          <w:szCs w:val="20"/>
          <w:highlight w:val="none"/>
          <w14:textFill>
            <w14:solidFill>
              <w14:schemeClr w14:val="tx1"/>
            </w14:solidFill>
          </w14:textFill>
        </w:rPr>
      </w:pPr>
      <w:r>
        <w:rPr>
          <w:rFonts w:hint="eastAsia" w:ascii="仿宋_GB2312" w:hAnsi="仿宋_GB2312" w:eastAsia="仿宋_GB2312" w:cs="仿宋_GB2312"/>
          <w:b/>
          <w:color w:val="000000" w:themeColor="text1"/>
          <w:sz w:val="36"/>
          <w:szCs w:val="20"/>
          <w:highlight w:val="none"/>
          <w14:textFill>
            <w14:solidFill>
              <w14:schemeClr w14:val="tx1"/>
            </w14:solidFill>
          </w14:textFill>
        </w:rPr>
        <w:t>第一部分 招标公告</w:t>
      </w:r>
    </w:p>
    <w:p w14:paraId="106C39D9">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项目概况</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14:paraId="09ADDDA6">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绍兴市第七人民医院机房设备更新扩容项目</w:t>
      </w:r>
      <w:r>
        <w:rPr>
          <w:rFonts w:hint="eastAsia" w:ascii="仿宋_GB2312" w:hAnsi="仿宋_GB2312" w:eastAsia="仿宋_GB2312" w:cs="仿宋_GB2312"/>
          <w:color w:val="000000" w:themeColor="text1"/>
          <w:sz w:val="24"/>
          <w:highlight w:val="none"/>
          <w14:textFill>
            <w14:solidFill>
              <w14:schemeClr w14:val="tx1"/>
            </w14:solidFill>
          </w14:textFill>
        </w:rPr>
        <w:t>招标项目的潜在投标人应在政采云平台（</w:t>
      </w:r>
      <w:r>
        <w:rPr>
          <w:rFonts w:hint="eastAsia" w:ascii="仿宋_GB2312" w:hAnsi="仿宋_GB2312" w:eastAsia="仿宋_GB2312" w:cs="仿宋_GB2312"/>
          <w:color w:val="000000" w:themeColor="text1"/>
          <w:highlight w:val="none"/>
          <w14:textFill>
            <w14:solidFill>
              <w14:schemeClr w14:val="tx1"/>
            </w14:solidFill>
          </w14:textFill>
        </w:rPr>
        <w:fldChar w:fldCharType="begin"/>
      </w:r>
      <w:r>
        <w:rPr>
          <w:rFonts w:hint="eastAsia" w:ascii="仿宋_GB2312" w:hAnsi="仿宋_GB2312" w:eastAsia="仿宋_GB2312" w:cs="仿宋_GB2312"/>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_GB2312" w:hAnsi="仿宋_GB2312" w:eastAsia="仿宋_GB2312" w:cs="仿宋_GB2312"/>
          <w:color w:val="000000" w:themeColor="text1"/>
          <w:highlight w:val="none"/>
          <w14:textFill>
            <w14:solidFill>
              <w14:schemeClr w14:val="tx1"/>
            </w14:solidFill>
          </w14:textFill>
        </w:rPr>
        <w:fldChar w:fldCharType="separate"/>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https://www.zcygov.cn/）获取（下载）招标文件，并于202</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6</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年</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月</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日</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14</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点</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30</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分</w:t>
      </w:r>
      <w:r>
        <w:rPr>
          <w:rStyle w:val="76"/>
          <w:rFonts w:hint="eastAsia" w:ascii="仿宋_GB2312" w:hAnsi="仿宋_GB2312" w:eastAsia="仿宋_GB2312" w:cs="仿宋_GB2312"/>
          <w:bCs/>
          <w:snapToGrid/>
          <w:color w:val="000000" w:themeColor="text1"/>
          <w:kern w:val="2"/>
          <w:sz w:val="24"/>
          <w:szCs w:val="24"/>
          <w:highlight w:val="none"/>
          <w14:textFill>
            <w14:solidFill>
              <w14:schemeClr w14:val="tx1"/>
            </w14:solidFill>
          </w14:textFill>
        </w:rPr>
        <w:t>00秒</w:t>
      </w:r>
      <w:r>
        <w:rPr>
          <w:rStyle w:val="76"/>
          <w:rFonts w:hint="eastAsia" w:ascii="仿宋_GB2312" w:hAnsi="仿宋_GB2312" w:eastAsia="仿宋_GB2312" w:cs="仿宋_GB2312"/>
          <w:bCs/>
          <w:snapToGrid/>
          <w:color w:val="000000" w:themeColor="text1"/>
          <w:kern w:val="2"/>
          <w:sz w:val="24"/>
          <w:szCs w:val="24"/>
          <w:highlight w:val="none"/>
          <w14:textFill>
            <w14:solidFill>
              <w14:schemeClr w14:val="tx1"/>
            </w14:solidFill>
          </w14:textFill>
        </w:rPr>
        <w:fldChar w:fldCharType="end"/>
      </w:r>
      <w:r>
        <w:rPr>
          <w:rFonts w:hint="eastAsia" w:ascii="仿宋_GB2312" w:hAnsi="仿宋_GB2312" w:eastAsia="仿宋_GB2312" w:cs="仿宋_GB2312"/>
          <w:bCs/>
          <w:color w:val="000000" w:themeColor="text1"/>
          <w:sz w:val="24"/>
          <w:highlight w:val="none"/>
          <w14:textFill>
            <w14:solidFill>
              <w14:schemeClr w14:val="tx1"/>
            </w14:solidFill>
          </w14:textFill>
        </w:rPr>
        <w:t>（北京时间）前</w:t>
      </w:r>
      <w:r>
        <w:rPr>
          <w:rFonts w:hint="eastAsia" w:ascii="仿宋_GB2312" w:hAnsi="仿宋_GB2312" w:eastAsia="仿宋_GB2312" w:cs="仿宋_GB2312"/>
          <w:color w:val="000000" w:themeColor="text1"/>
          <w:sz w:val="24"/>
          <w:highlight w:val="none"/>
          <w14:textFill>
            <w14:solidFill>
              <w14:schemeClr w14:val="tx1"/>
            </w14:solidFill>
          </w14:textFill>
        </w:rPr>
        <w:t>递交（上传）投标文件。</w:t>
      </w:r>
    </w:p>
    <w:p w14:paraId="171AB9ED">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一、项目基本情况  </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16E35AF2">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项目编号：</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330600263010110000049-SXHY-2026CG-0502</w:t>
      </w:r>
    </w:p>
    <w:p w14:paraId="08E3237E">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项目名称：</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绍兴市第七人民医院机房设备更新扩容项目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p>
    <w:p w14:paraId="74265F8D">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预算金额（元）：</w:t>
      </w:r>
      <w:r>
        <w:rPr>
          <w:rFonts w:hint="eastAsia" w:ascii="仿宋_GB2312" w:hAnsi="仿宋_GB2312" w:eastAsia="仿宋_GB2312" w:cs="仿宋_GB2312"/>
          <w:b w:val="0"/>
          <w:bCs/>
          <w:color w:val="000000" w:themeColor="text1"/>
          <w:sz w:val="24"/>
          <w:highlight w:val="none"/>
          <w:lang w:val="en-US" w:eastAsia="zh-CN"/>
          <w14:textFill>
            <w14:solidFill>
              <w14:schemeClr w14:val="tx1"/>
            </w14:solidFill>
          </w14:textFill>
        </w:rPr>
        <w:t>870000</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79000A08">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最高限价（元）：</w:t>
      </w:r>
      <w:r>
        <w:rPr>
          <w:rFonts w:hint="eastAsia" w:ascii="仿宋_GB2312" w:hAnsi="仿宋_GB2312" w:eastAsia="仿宋_GB2312" w:cs="仿宋_GB2312"/>
          <w:b w:val="0"/>
          <w:bCs/>
          <w:color w:val="000000" w:themeColor="text1"/>
          <w:sz w:val="24"/>
          <w:highlight w:val="none"/>
          <w:lang w:val="en-US" w:eastAsia="zh-CN"/>
          <w14:textFill>
            <w14:solidFill>
              <w14:schemeClr w14:val="tx1"/>
            </w14:solidFill>
          </w14:textFill>
        </w:rPr>
        <w:t>870000</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3FB0CD74">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采购需求：</w:t>
      </w:r>
    </w:p>
    <w:p w14:paraId="10A1A011">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标项一：</w:t>
      </w:r>
    </w:p>
    <w:p w14:paraId="475C92F3">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标项名称：</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绍兴市第七人民医院机房设备更新扩容项目</w:t>
      </w:r>
    </w:p>
    <w:p w14:paraId="4B82A0DE">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数量：不限</w:t>
      </w:r>
    </w:p>
    <w:p w14:paraId="4E9AA18A">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预算金额（元）：870000</w:t>
      </w:r>
    </w:p>
    <w:p w14:paraId="2DDA1C19">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主要内容：简要规格描述或项目基本概况介绍、用途，详见采购文件。</w:t>
      </w:r>
    </w:p>
    <w:p w14:paraId="3D525377">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default"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备注：无</w:t>
      </w:r>
    </w:p>
    <w:p w14:paraId="76AC8929">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合同履行期限</w:t>
      </w:r>
      <w:r>
        <w:rPr>
          <w:rFonts w:hint="eastAsia" w:ascii="仿宋_GB2312" w:hAnsi="仿宋_GB2312" w:eastAsia="仿宋_GB2312" w:cs="仿宋_GB2312"/>
          <w:color w:val="000000" w:themeColor="text1"/>
          <w:sz w:val="24"/>
          <w:highlight w:val="none"/>
          <w14:textFill>
            <w14:solidFill>
              <w14:schemeClr w14:val="tx1"/>
            </w14:solidFill>
          </w14:textFill>
        </w:rPr>
        <w:t>：按双方合同约定条款执行。</w:t>
      </w:r>
    </w:p>
    <w:p w14:paraId="28088003">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本项目接受联合体投标：</w:t>
      </w: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253497051"/>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FE"/>
          </w:r>
        </w:sdtContent>
      </w:sdt>
      <w:r>
        <w:rPr>
          <w:rFonts w:hint="eastAsia" w:ascii="仿宋_GB2312" w:hAnsi="仿宋_GB2312" w:eastAsia="仿宋_GB2312" w:cs="仿宋_GB2312"/>
          <w:b/>
          <w:color w:val="000000" w:themeColor="text1"/>
          <w:sz w:val="24"/>
          <w:highlight w:val="none"/>
          <w14:textFill>
            <w14:solidFill>
              <w14:schemeClr w14:val="tx1"/>
            </w14:solidFill>
          </w14:textFill>
        </w:rPr>
        <w:t>是，☐否。</w:t>
      </w:r>
    </w:p>
    <w:p w14:paraId="19D10B65">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二、申请人的资格要求</w:t>
      </w:r>
    </w:p>
    <w:p w14:paraId="6A097C7C">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满足《中华人民共和国政府采购法》第二十二条规定；未被“信用中国”（www.creditchina.gov.cn)、中国政府采购网（www.ccgp.gov.cn）列入失信被执行人、重大税收违法失信主体、政府采购严重违法失信行为记录名单；</w:t>
      </w:r>
    </w:p>
    <w:p w14:paraId="216F4E51">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2.</w:t>
      </w:r>
      <w:r>
        <w:rPr>
          <w:rFonts w:hint="eastAsia" w:ascii="仿宋_GB2312" w:hAnsi="仿宋_GB2312" w:eastAsia="仿宋_GB2312" w:cs="仿宋_GB2312"/>
          <w:color w:val="000000" w:themeColor="text1"/>
          <w:highlight w:val="none"/>
          <w14:textFill>
            <w14:solidFill>
              <w14:schemeClr w14:val="tx1"/>
            </w14:solidFill>
          </w14:textFill>
        </w:rPr>
        <w:t xml:space="preserve"> </w:t>
      </w: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7AC9A1D0">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3.落实政府采购政策需满足的资格要求：</w:t>
      </w:r>
    </w:p>
    <w:p w14:paraId="6CE87CCA">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7926"/>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72448"/>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sdtContent>
      </w:sdt>
      <w:r>
        <w:rPr>
          <w:rFonts w:hint="eastAsia" w:ascii="仿宋_GB2312" w:hAnsi="仿宋_GB2312" w:eastAsia="仿宋_GB2312" w:cs="仿宋_GB2312"/>
          <w:color w:val="000000" w:themeColor="text1"/>
          <w:sz w:val="24"/>
          <w:highlight w:val="none"/>
          <w14:textFill>
            <w14:solidFill>
              <w14:schemeClr w14:val="tx1"/>
            </w14:solidFill>
          </w14:textFill>
        </w:rPr>
        <w:t>无；</w:t>
      </w:r>
    </w:p>
    <w:p w14:paraId="3CFD0098">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53162"/>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73843"/>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sdtContent>
      </w:sdt>
      <w:r>
        <w:rPr>
          <w:rFonts w:hint="eastAsia" w:ascii="仿宋_GB2312" w:hAnsi="仿宋_GB2312" w:eastAsia="仿宋_GB2312" w:cs="仿宋_GB2312"/>
          <w:color w:val="000000" w:themeColor="text1"/>
          <w:kern w:val="0"/>
          <w:sz w:val="24"/>
          <w:highlight w:val="none"/>
          <w14:textFill>
            <w14:solidFill>
              <w14:schemeClr w14:val="tx1"/>
            </w14:solidFill>
          </w14:textFill>
        </w:rPr>
        <w:t>专</w:t>
      </w:r>
      <w:r>
        <w:rPr>
          <w:rFonts w:hint="eastAsia" w:ascii="仿宋_GB2312" w:hAnsi="仿宋_GB2312" w:eastAsia="仿宋_GB2312" w:cs="仿宋_GB2312"/>
          <w:color w:val="000000" w:themeColor="text1"/>
          <w:sz w:val="24"/>
          <w:highlight w:val="none"/>
          <w14:textFill>
            <w14:solidFill>
              <w14:schemeClr w14:val="tx1"/>
            </w14:solidFill>
          </w14:textFill>
        </w:rPr>
        <w:t>门面向中小企业</w:t>
      </w:r>
    </w:p>
    <w:p w14:paraId="77D49BB0">
      <w:pPr>
        <w:keepNext w:val="0"/>
        <w:keepLines w:val="0"/>
        <w:pageBreakBefore w:val="0"/>
        <w:widowControl w:val="0"/>
        <w:kinsoku/>
        <w:wordWrap w:val="0"/>
        <w:overflowPunct/>
        <w:topLinePunct w:val="0"/>
        <w:autoSpaceDE/>
        <w:autoSpaceDN/>
        <w:bidi w:val="0"/>
        <w:adjustRightInd w:val="0"/>
        <w:snapToGrid/>
        <w:spacing w:line="400" w:lineRule="exact"/>
        <w:ind w:left="0" w:firstLine="960" w:firstLineChars="4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0135"/>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货物</w:t>
      </w:r>
      <w:r>
        <w:rPr>
          <w:rFonts w:hint="eastAsia" w:ascii="仿宋_GB2312" w:hAnsi="仿宋_GB2312" w:eastAsia="仿宋_GB2312" w:cs="仿宋_GB2312"/>
          <w:color w:val="000000" w:themeColor="text1"/>
          <w:sz w:val="24"/>
          <w:highlight w:val="none"/>
          <w14:textFill>
            <w14:solidFill>
              <w14:schemeClr w14:val="tx1"/>
            </w14:solidFill>
          </w14:textFill>
        </w:rPr>
        <w:t>全部由符合政策要求的中小企业</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制造</w:t>
      </w:r>
      <w:r>
        <w:rPr>
          <w:rFonts w:hint="eastAsia" w:ascii="仿宋_GB2312" w:hAnsi="仿宋_GB2312" w:eastAsia="仿宋_GB2312" w:cs="仿宋_GB2312"/>
          <w:color w:val="000000" w:themeColor="text1"/>
          <w:sz w:val="24"/>
          <w:highlight w:val="none"/>
          <w14:textFill>
            <w14:solidFill>
              <w14:schemeClr w14:val="tx1"/>
            </w14:solidFill>
          </w14:textFill>
        </w:rPr>
        <w:t>，提供中小企业声明函；</w:t>
      </w:r>
    </w:p>
    <w:p w14:paraId="0B90614A">
      <w:pPr>
        <w:keepNext w:val="0"/>
        <w:keepLines w:val="0"/>
        <w:pageBreakBefore w:val="0"/>
        <w:widowControl w:val="0"/>
        <w:kinsoku/>
        <w:wordWrap w:val="0"/>
        <w:overflowPunct/>
        <w:topLinePunct w:val="0"/>
        <w:autoSpaceDE/>
        <w:autoSpaceDN/>
        <w:bidi w:val="0"/>
        <w:adjustRightInd w:val="0"/>
        <w:snapToGrid/>
        <w:spacing w:line="400" w:lineRule="exact"/>
        <w:ind w:left="0" w:firstLine="960" w:firstLineChars="400"/>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货物</w:t>
      </w:r>
      <w:r>
        <w:rPr>
          <w:rFonts w:hint="eastAsia" w:ascii="仿宋_GB2312" w:hAnsi="仿宋_GB2312" w:eastAsia="仿宋_GB2312" w:cs="仿宋_GB2312"/>
          <w:color w:val="000000" w:themeColor="text1"/>
          <w:sz w:val="24"/>
          <w:highlight w:val="none"/>
          <w14:textFill>
            <w14:solidFill>
              <w14:schemeClr w14:val="tx1"/>
            </w14:solidFill>
          </w14:textFill>
        </w:rPr>
        <w:t>全部由符合政策要求的小微企业</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制造</w:t>
      </w:r>
      <w:r>
        <w:rPr>
          <w:rFonts w:hint="eastAsia" w:ascii="仿宋_GB2312" w:hAnsi="仿宋_GB2312" w:eastAsia="仿宋_GB2312" w:cs="仿宋_GB2312"/>
          <w:color w:val="000000" w:themeColor="text1"/>
          <w:sz w:val="24"/>
          <w:highlight w:val="none"/>
          <w14:textFill>
            <w14:solidFill>
              <w14:schemeClr w14:val="tx1"/>
            </w14:solidFill>
          </w14:textFill>
        </w:rPr>
        <w:t>，提供中小企业声明函；</w:t>
      </w:r>
    </w:p>
    <w:p w14:paraId="330DF3D2">
      <w:pPr>
        <w:keepNext w:val="0"/>
        <w:keepLines w:val="0"/>
        <w:pageBreakBefore w:val="0"/>
        <w:widowControl w:val="0"/>
        <w:kinsoku/>
        <w:wordWrap w:val="0"/>
        <w:overflowPunct/>
        <w:topLinePunct w:val="0"/>
        <w:autoSpaceDE/>
        <w:autoSpaceDN/>
        <w:bidi w:val="0"/>
        <w:adjustRightInd w:val="0"/>
        <w:snapToGrid/>
        <w:spacing w:line="400" w:lineRule="exact"/>
        <w:ind w:left="0" w:firstLine="960" w:firstLineChars="4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%，其中小微企业合同金额应当达到</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4F269528">
      <w:pPr>
        <w:keepNext w:val="0"/>
        <w:keepLines w:val="0"/>
        <w:pageBreakBefore w:val="0"/>
        <w:widowControl w:val="0"/>
        <w:kinsoku/>
        <w:wordWrap w:val="0"/>
        <w:overflowPunct/>
        <w:topLinePunct w:val="0"/>
        <w:autoSpaceDE/>
        <w:autoSpaceDN/>
        <w:bidi w:val="0"/>
        <w:adjustRightInd w:val="0"/>
        <w:snapToGrid/>
        <w:spacing w:line="400" w:lineRule="exact"/>
        <w:ind w:left="0" w:firstLine="960" w:firstLineChars="4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 ，其中小微企业合同金额应当达到</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 ;</w:t>
      </w:r>
      <w:r>
        <w:rPr>
          <w:rFonts w:hint="eastAsia" w:ascii="仿宋_GB2312" w:hAnsi="仿宋_GB2312" w:eastAsia="仿宋_GB2312" w:cs="仿宋_GB2312"/>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26EEBDFD">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default" w:ascii="仿宋_GB2312" w:hAnsi="仿宋_GB2312" w:eastAsia="仿宋_GB2312" w:cs="仿宋_GB2312"/>
          <w:color w:val="000000" w:themeColor="text1"/>
          <w:sz w:val="24"/>
          <w:highlight w:val="none"/>
          <w:lang w:val="en-US"/>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4.本项目的特定资格要求：</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w:t>
      </w:r>
    </w:p>
    <w:p w14:paraId="66E5F5B9">
      <w:pPr>
        <w:keepNext w:val="0"/>
        <w:keepLines w:val="0"/>
        <w:pageBreakBefore w:val="0"/>
        <w:widowControl w:val="0"/>
        <w:kinsoku/>
        <w:wordWrap w:val="0"/>
        <w:overflowPunct/>
        <w:topLinePunct w:val="0"/>
        <w:autoSpaceDE/>
        <w:autoSpaceDN/>
        <w:bidi w:val="0"/>
        <w:adjustRightInd w:val="0"/>
        <w:snapToGrid w:val="0"/>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560FD9D">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三、获取招标文件 </w:t>
      </w:r>
    </w:p>
    <w:p w14:paraId="761AF3D9">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时间：</w:t>
      </w:r>
      <w:r>
        <w:rPr>
          <w:rFonts w:hint="eastAsia" w:ascii="仿宋_GB2312" w:hAnsi="仿宋_GB2312" w:eastAsia="仿宋_GB2312" w:cs="仿宋_GB2312"/>
          <w:color w:val="000000" w:themeColor="text1"/>
          <w:sz w:val="24"/>
          <w:highlight w:val="none"/>
          <w14:textFill>
            <w14:solidFill>
              <w14:schemeClr w14:val="tx1"/>
            </w14:solidFill>
          </w14:textFill>
        </w:rPr>
        <w:t>/至</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月</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日</w:t>
      </w:r>
      <w:r>
        <w:rPr>
          <w:rFonts w:hint="eastAsia" w:ascii="仿宋_GB2312" w:hAnsi="仿宋_GB2312" w:eastAsia="仿宋_GB2312" w:cs="仿宋_GB2312"/>
          <w:color w:val="000000" w:themeColor="text1"/>
          <w:sz w:val="24"/>
          <w:highlight w:val="none"/>
          <w14:textFill>
            <w14:solidFill>
              <w14:schemeClr w14:val="tx1"/>
            </w14:solidFill>
          </w14:textFill>
        </w:rPr>
        <w:t>，每天上午00:00至12:00 ，下午12:00至23:59（北京时间，线上获取法定节假日均可，线下获取文件法定节假日除外）</w:t>
      </w:r>
    </w:p>
    <w:p w14:paraId="62B090D8">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地点（网址）：</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政采云平台（https://www.zcygov.cn/） </w:t>
      </w:r>
    </w:p>
    <w:p w14:paraId="758B71D6">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方式：</w:t>
      </w:r>
      <w:r>
        <w:rPr>
          <w:rFonts w:hint="eastAsia" w:ascii="仿宋_GB2312" w:hAnsi="仿宋_GB2312" w:eastAsia="仿宋_GB2312" w:cs="仿宋_GB2312"/>
          <w:color w:val="000000" w:themeColor="text1"/>
          <w:sz w:val="24"/>
          <w:highlight w:val="none"/>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3106F09C">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售价（元）：</w:t>
      </w:r>
      <w:r>
        <w:rPr>
          <w:rFonts w:hint="eastAsia" w:ascii="仿宋_GB2312" w:hAnsi="仿宋_GB2312" w:eastAsia="仿宋_GB2312" w:cs="仿宋_GB2312"/>
          <w:color w:val="000000" w:themeColor="text1"/>
          <w:sz w:val="24"/>
          <w:highlight w:val="none"/>
          <w14:textFill>
            <w14:solidFill>
              <w14:schemeClr w14:val="tx1"/>
            </w14:solidFill>
          </w14:textFill>
        </w:rPr>
        <w:t xml:space="preserve">0 </w:t>
      </w:r>
      <w:r>
        <w:rPr>
          <w:rFonts w:hint="eastAsia" w:ascii="仿宋_GB2312" w:hAnsi="仿宋_GB2312" w:eastAsia="仿宋_GB2312" w:cs="仿宋_GB2312"/>
          <w:color w:val="000000" w:themeColor="text1"/>
          <w:sz w:val="24"/>
          <w:highlight w:val="none"/>
          <w14:textFill>
            <w14:solidFill>
              <w14:schemeClr w14:val="tx1"/>
            </w14:solidFill>
          </w14:textFill>
        </w:rPr>
        <w:tab/>
      </w:r>
    </w:p>
    <w:p w14:paraId="5AEE57CE">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四、提交投标文件截止时间、开标时间和地点</w:t>
      </w:r>
    </w:p>
    <w:p w14:paraId="0BE1B7E5">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提交投标文件截止时间：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月</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日14点30分00秒</w:t>
      </w:r>
      <w:r>
        <w:rPr>
          <w:rFonts w:hint="eastAsia" w:ascii="仿宋_GB2312" w:hAnsi="仿宋_GB2312" w:eastAsia="仿宋_GB2312" w:cs="仿宋_GB2312"/>
          <w:color w:val="000000" w:themeColor="text1"/>
          <w:sz w:val="24"/>
          <w:highlight w:val="none"/>
          <w14:textFill>
            <w14:solidFill>
              <w14:schemeClr w14:val="tx1"/>
            </w14:solidFill>
          </w14:textFill>
        </w:rPr>
        <w:t>（北京时间）</w:t>
      </w:r>
    </w:p>
    <w:p w14:paraId="5D7F543B">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投标地点（网址）：</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政采云平台（https://www.zcygov.cn/） </w:t>
      </w:r>
    </w:p>
    <w:p w14:paraId="1CB74E9A">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bCs/>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开标时间：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月</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日14点30分00秒</w:t>
      </w:r>
    </w:p>
    <w:p w14:paraId="0643EC4F">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开标地点（网址）：</w:t>
      </w:r>
      <w:r>
        <w:rPr>
          <w:rFonts w:hint="eastAsia" w:ascii="仿宋_GB2312" w:hAnsi="仿宋_GB2312" w:eastAsia="仿宋_GB2312" w:cs="仿宋_GB2312"/>
          <w:color w:val="000000" w:themeColor="text1"/>
          <w:sz w:val="24"/>
          <w:highlight w:val="none"/>
          <w14:textFill>
            <w14:solidFill>
              <w14:schemeClr w14:val="tx1"/>
            </w14:solidFill>
          </w14:textFill>
        </w:rPr>
        <w:t>政采云平台（https://www.zcygov.cn/）</w:t>
      </w:r>
    </w:p>
    <w:p w14:paraId="1E1D5DD2">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五、公告期限 </w:t>
      </w:r>
    </w:p>
    <w:p w14:paraId="6FE6F225">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自本公告发布之日起5个工作日。</w:t>
      </w:r>
    </w:p>
    <w:p w14:paraId="7BC05AA3">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六、其他补充事宜</w:t>
      </w:r>
    </w:p>
    <w:p w14:paraId="36886CE3">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p>
    <w:p w14:paraId="6CC27C78">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2.根据《浙江省财政厅关于进一步促进政府采购公平竞争打造最优营商环境的通知》（浙财采监〔2021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政务</w:t>
      </w:r>
      <w:r>
        <w:rPr>
          <w:rFonts w:hint="eastAsia" w:ascii="仿宋_GB2312" w:hAnsi="仿宋_GB2312" w:eastAsia="仿宋_GB2312" w:cs="仿宋_GB2312"/>
          <w:color w:val="000000" w:themeColor="text1"/>
          <w:sz w:val="24"/>
          <w:highlight w:val="none"/>
          <w14:textFill>
            <w14:solidFill>
              <w14:schemeClr w14:val="tx1"/>
            </w14:solidFill>
          </w14:textFill>
        </w:rPr>
        <w:t>服务网-政府采购投诉处理-在线办理。</w:t>
      </w:r>
    </w:p>
    <w:p w14:paraId="0ACAAF8E">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748C6FB">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0CDCE9CC">
      <w:pPr>
        <w:pageBreakBefore w:val="0"/>
        <w:widowControl w:val="0"/>
        <w:kinsoku/>
        <w:wordWrap w:val="0"/>
        <w:overflowPunct/>
        <w:topLinePunct w:val="0"/>
        <w:autoSpaceDE/>
        <w:autoSpaceDN/>
        <w:bidi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七、对本次采购提出询问、质疑、投诉，请按以下方式联系</w:t>
      </w:r>
    </w:p>
    <w:p w14:paraId="3E2E87CA">
      <w:pPr>
        <w:pStyle w:val="3"/>
        <w:pageBreakBefore w:val="0"/>
        <w:widowControl w:val="0"/>
        <w:numPr>
          <w:ilvl w:val="0"/>
          <w:numId w:val="0"/>
        </w:numPr>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5" w:name="_Toc35393637"/>
      <w:bookmarkStart w:id="6" w:name="_Toc28359096"/>
      <w:bookmarkStart w:id="7" w:name="_Toc35393806"/>
      <w:bookmarkStart w:id="8" w:name="_Toc28359019"/>
      <w:r>
        <w:rPr>
          <w:rFonts w:hint="eastAsia" w:ascii="仿宋_GB2312" w:hAnsi="仿宋_GB2312" w:eastAsia="仿宋_GB2312" w:cs="仿宋_GB2312"/>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5F644AA3">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名    称：</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绍兴市第七人民医院</w:t>
      </w:r>
    </w:p>
    <w:p w14:paraId="15C8459A">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地    址：绍兴市越城区</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胜利西路1234号</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7903D76F">
      <w:pPr>
        <w:pageBreakBefore w:val="0"/>
        <w:widowControl w:val="0"/>
        <w:kinsoku/>
        <w:wordWrap w:val="0"/>
        <w:overflowPunct/>
        <w:topLinePunct w:val="0"/>
        <w:autoSpaceDE/>
        <w:autoSpaceDN/>
        <w:bidi w:val="0"/>
        <w:snapToGrid/>
        <w:spacing w:line="400" w:lineRule="exact"/>
        <w:ind w:left="0"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传    真：</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葛伟炬</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：0575-85397979</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02D84822">
      <w:pPr>
        <w:pageBreakBefore w:val="0"/>
        <w:widowControl w:val="0"/>
        <w:kinsoku/>
        <w:wordWrap w:val="0"/>
        <w:overflowPunct/>
        <w:topLinePunct w:val="0"/>
        <w:autoSpaceDE/>
        <w:autoSpaceDN/>
        <w:bidi w:val="0"/>
        <w:snapToGrid/>
        <w:spacing w:line="400" w:lineRule="exact"/>
        <w:ind w:left="0"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4437DB3D">
      <w:pPr>
        <w:pStyle w:val="3"/>
        <w:pageBreakBefore w:val="0"/>
        <w:widowControl w:val="0"/>
        <w:numPr>
          <w:ilvl w:val="0"/>
          <w:numId w:val="0"/>
        </w:numPr>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bookmarkStart w:id="9" w:name="_Toc28359020"/>
      <w:bookmarkStart w:id="10" w:name="_Toc35393807"/>
      <w:bookmarkStart w:id="11" w:name="_Toc35393638"/>
      <w:bookmarkStart w:id="12" w:name="_Toc28359097"/>
      <w:r>
        <w:rPr>
          <w:rFonts w:hint="eastAsia" w:ascii="仿宋_GB2312" w:hAnsi="仿宋_GB2312" w:eastAsia="仿宋_GB2312" w:cs="仿宋_GB2312"/>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4DFA0F92">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bookmarkStart w:id="13" w:name="_Toc28359021"/>
      <w:bookmarkStart w:id="14" w:name="_Toc35393639"/>
      <w:bookmarkStart w:id="15" w:name="_Toc28359098"/>
      <w:bookmarkStart w:id="16" w:name="_Toc35393808"/>
      <w:r>
        <w:rPr>
          <w:rFonts w:hint="eastAsia" w:ascii="仿宋_GB2312" w:hAnsi="仿宋_GB2312" w:eastAsia="仿宋_GB2312" w:cs="仿宋_GB2312"/>
          <w:b w:val="0"/>
          <w:bCs w:val="0"/>
          <w:color w:val="000000" w:themeColor="text1"/>
          <w:sz w:val="24"/>
          <w:highlight w:val="none"/>
          <w14:textFill>
            <w14:solidFill>
              <w14:schemeClr w14:val="tx1"/>
            </w14:solidFill>
          </w14:textFill>
        </w:rPr>
        <w:t>名</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称：</w:t>
      </w:r>
      <w:r>
        <w:rPr>
          <w:rFonts w:hint="eastAsia" w:ascii="仿宋_GB2312" w:hAnsi="仿宋_GB2312" w:eastAsia="仿宋_GB2312" w:cs="仿宋_GB2312"/>
          <w:b w:val="0"/>
          <w:bCs w:val="0"/>
          <w:color w:val="000000" w:themeColor="text1"/>
          <w:sz w:val="24"/>
          <w:highlight w:val="none"/>
          <w:lang w:eastAsia="zh-CN"/>
          <w14:textFill>
            <w14:solidFill>
              <w14:schemeClr w14:val="tx1"/>
            </w14:solidFill>
          </w14:textFill>
        </w:rPr>
        <w:t>绍兴衡业工程管理咨询有限公司</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2E2AE445">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地</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址：</w:t>
      </w:r>
      <w:r>
        <w:rPr>
          <w:rFonts w:hint="eastAsia" w:ascii="仿宋" w:hAnsi="仿宋" w:eastAsia="仿宋" w:cs="仿宋"/>
          <w:color w:val="000000" w:themeColor="text1"/>
          <w:sz w:val="24"/>
          <w:highlight w:val="none"/>
          <w:lang w:eastAsia="zh-CN"/>
          <w14:textFill>
            <w14:solidFill>
              <w14:schemeClr w14:val="tx1"/>
            </w14:solidFill>
          </w14:textFill>
        </w:rPr>
        <w:t>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凤林西路16号泗汇里商业中心西侧四楼</w:t>
      </w:r>
    </w:p>
    <w:p w14:paraId="4944CD5D">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传</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真：</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134288DF">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许静丽、孟琴波</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0849BC18">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项目联系方式（询问）：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15068509660</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14EB6BDC">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质疑联系人：</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杜磊</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68B8E237">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0D6475B5">
      <w:pPr>
        <w:pageBreakBefore w:val="0"/>
        <w:widowControl w:val="0"/>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3.</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同级政府采购监督管理部门：            </w:t>
      </w:r>
    </w:p>
    <w:bookmarkEnd w:id="13"/>
    <w:bookmarkEnd w:id="14"/>
    <w:bookmarkEnd w:id="15"/>
    <w:bookmarkEnd w:id="16"/>
    <w:p w14:paraId="0A4E3E69">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名</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称：绍兴市财政局       </w:t>
      </w:r>
    </w:p>
    <w:p w14:paraId="644D6586">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地</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址：绍兴市越城区凤林西路151号       </w:t>
      </w:r>
    </w:p>
    <w:p w14:paraId="015202D6">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传</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真：/     </w:t>
      </w:r>
    </w:p>
    <w:p w14:paraId="5F800DBD">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联 系 人 ：张婷婷      </w:t>
      </w:r>
    </w:p>
    <w:p w14:paraId="7E1D8AEB">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监督投诉电话：0575-85209697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2B7879EE">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5FBDC948">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CA问题联系电话（人工）：汇信CA 400-888-4636；天谷CA 400-087-8198。</w:t>
      </w:r>
    </w:p>
    <w:p w14:paraId="0188DAD6">
      <w:pPr>
        <w:widowControl/>
        <w:kinsoku/>
        <w:wordWrap w:val="0"/>
        <w:overflowPunct/>
        <w:topLinePunct w:val="0"/>
        <w:bidi w:val="0"/>
        <w:adjustRightInd/>
        <w:jc w:val="left"/>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07C84EF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87053DA">
      <w:pPr>
        <w:kinsoku/>
        <w:wordWrap w:val="0"/>
        <w:overflowPunct/>
        <w:topLinePunct w:val="0"/>
        <w:bidi w:val="0"/>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4CC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54CB760F">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12748C0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131F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58FB86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1A5E703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4498DE24">
            <w:pPr>
              <w:keepNext w:val="0"/>
              <w:keepLines w:val="0"/>
              <w:pageBreakBefore w:val="0"/>
              <w:widowControl w:val="0"/>
              <w:kinsoku/>
              <w:wordWrap w:val="0"/>
              <w:overflowPunct/>
              <w:topLinePunct w:val="0"/>
              <w:bidi w:val="0"/>
              <w:adjustRightInd w:val="0"/>
              <w:spacing w:line="44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7907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72B39721">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0BD58772">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2213CB11">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69E4254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A15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CC07297">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35D25A08">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7083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DD0885A">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045EE1CC">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6193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9FBF52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372A6D6F">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52127"/>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A8"/>
                </w:r>
              </w:sdtContent>
            </w:sdt>
            <w:r>
              <w:rPr>
                <w:rFonts w:hint="eastAsia" w:ascii="仿宋" w:hAnsi="仿宋" w:eastAsia="仿宋" w:cs="仿宋"/>
                <w:color w:val="000000" w:themeColor="text1"/>
                <w:kern w:val="0"/>
                <w:sz w:val="24"/>
                <w:highlight w:val="none"/>
                <w14:textFill>
                  <w14:solidFill>
                    <w14:schemeClr w14:val="tx1"/>
                  </w14:solidFill>
                </w14:textFill>
              </w:rPr>
              <w:t xml:space="preserve"> A</w:t>
            </w:r>
            <w:r>
              <w:rPr>
                <w:rFonts w:hint="eastAsia" w:ascii="仿宋" w:hAnsi="仿宋" w:eastAsia="仿宋" w:cs="仿宋"/>
                <w:color w:val="000000" w:themeColor="text1"/>
                <w:sz w:val="24"/>
                <w:highlight w:val="none"/>
                <w14:textFill>
                  <w14:solidFill>
                    <w14:schemeClr w14:val="tx1"/>
                  </w14:solidFill>
                </w14:textFill>
              </w:rPr>
              <w:t>同意将非主体、非关键性的工作分包。</w:t>
            </w:r>
          </w:p>
          <w:p w14:paraId="5ACDFB8F">
            <w:pPr>
              <w:keepNext w:val="0"/>
              <w:keepLines w:val="0"/>
              <w:pageBreakBefore w:val="0"/>
              <w:widowControl w:val="0"/>
              <w:kinsoku/>
              <w:wordWrap w:val="0"/>
              <w:overflowPunct/>
              <w:topLinePunct w:val="0"/>
              <w:bidi w:val="0"/>
              <w:adjustRightInd w:val="0"/>
              <w:spacing w:line="44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7498"/>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FE"/>
                </w:r>
              </w:sdtContent>
            </w:sdt>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23A1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49FF5BE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6D4D47DE">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hAnsi="仿宋" w:eastAsia="仿宋" w:cs="仿宋"/>
                <w:color w:val="000000" w:themeColor="text1"/>
                <w:sz w:val="24"/>
                <w:highlight w:val="none"/>
                <w14:textFill>
                  <w14:solidFill>
                    <w14:schemeClr w14:val="tx1"/>
                  </w14:solidFill>
                </w14:textFill>
              </w:rPr>
              <w:t>本项目实行网上投标，供应商于“政采云”上提供电子投标文件。</w:t>
            </w:r>
          </w:p>
        </w:tc>
      </w:tr>
      <w:tr w14:paraId="2155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531ACEF0">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2295362C">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00D13B0C">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52E1DC33">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75B8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6C94F898">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64AD88B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506ABFAB">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0B072B13">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0D88FC28">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7936260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37FFBC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53DF8B6E">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4898805">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5F1512C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20770B51">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BA70E91">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5552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25E4EE43">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516A7FDD">
            <w:pPr>
              <w:kinsoku/>
              <w:wordWrap w:val="0"/>
              <w:overflowPunct/>
              <w:topLinePunct w:val="0"/>
              <w:bidi w:val="0"/>
              <w:spacing w:beforeLines="0" w:afterLines="0" w:line="44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7A85195">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1C81674">
            <w:pPr>
              <w:kinsoku/>
              <w:wordWrap w:val="0"/>
              <w:overflowPunct/>
              <w:topLinePunct w:val="0"/>
              <w:bidi w:val="0"/>
              <w:spacing w:beforeLines="0" w:afterLines="0" w:line="44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2B1849B9">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分钟，讲解次序以投标文件解密时间先后次序为准。讲解演示结束后按要求解答评标委员会提问。</w:t>
            </w:r>
          </w:p>
          <w:p w14:paraId="3A8B1A1A">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180311F1">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6F572E40">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3</w:t>
            </w:r>
            <w:r>
              <w:rPr>
                <w:rFonts w:hint="eastAsia" w:ascii="仿宋" w:hAnsi="仿宋" w:eastAsia="仿宋" w:cs="仿宋"/>
                <w:color w:val="000000" w:themeColor="text1"/>
                <w:kern w:val="0"/>
                <w:sz w:val="24"/>
                <w:highlight w:val="none"/>
                <w:lang w:val="zh-CN"/>
                <w14:textFill>
                  <w14:solidFill>
                    <w14:schemeClr w14:val="tx1"/>
                  </w14:solidFill>
                </w14:textFill>
              </w:rPr>
              <w:t>人。</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5AD0AD0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69D3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A6DAB8A">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61650DE3">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0C57043A">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31ABDFA8">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743F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AE80183">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11</w:t>
            </w:r>
          </w:p>
        </w:tc>
        <w:tc>
          <w:tcPr>
            <w:tcW w:w="855" w:type="dxa"/>
            <w:vAlign w:val="center"/>
          </w:tcPr>
          <w:p w14:paraId="40AA77A0">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_GB2312" w:hAnsi="仿宋_GB2312" w:eastAsia="仿宋_GB2312" w:cs="仿宋_GB2312"/>
                <w:b/>
                <w:color w:val="000000" w:themeColor="text1"/>
                <w:spacing w:val="-20"/>
                <w:sz w:val="24"/>
                <w:highlight w:val="none"/>
                <w14:textFill>
                  <w14:solidFill>
                    <w14:schemeClr w14:val="tx1"/>
                  </w14:solidFill>
                </w14:textFill>
              </w:rPr>
            </w:pPr>
            <w:r>
              <w:rPr>
                <w:rFonts w:hint="eastAsia" w:ascii="仿宋_GB2312" w:hAnsi="仿宋_GB2312" w:eastAsia="仿宋_GB2312" w:cs="仿宋_GB2312"/>
                <w:b/>
                <w:color w:val="000000" w:themeColor="text1"/>
                <w:spacing w:val="-20"/>
                <w:sz w:val="24"/>
                <w:highlight w:val="none"/>
                <w14:textFill>
                  <w14:solidFill>
                    <w14:schemeClr w14:val="tx1"/>
                  </w14:solidFill>
                </w14:textFill>
              </w:rPr>
              <w:t>本国</w:t>
            </w:r>
          </w:p>
          <w:p w14:paraId="0971E2FA">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_GB2312" w:hAnsi="仿宋_GB2312" w:eastAsia="仿宋_GB2312" w:cs="仿宋_GB2312"/>
                <w:b/>
                <w:color w:val="000000" w:themeColor="text1"/>
                <w:spacing w:val="-20"/>
                <w:sz w:val="24"/>
                <w:highlight w:val="none"/>
                <w14:textFill>
                  <w14:solidFill>
                    <w14:schemeClr w14:val="tx1"/>
                  </w14:solidFill>
                </w14:textFill>
              </w:rPr>
              <w:t>产品</w:t>
            </w:r>
          </w:p>
        </w:tc>
        <w:tc>
          <w:tcPr>
            <w:tcW w:w="7515" w:type="dxa"/>
            <w:vAlign w:val="center"/>
          </w:tcPr>
          <w:p w14:paraId="127E9FBE">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ABAFF70">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不适用。</w:t>
            </w:r>
          </w:p>
        </w:tc>
      </w:tr>
      <w:tr w14:paraId="7435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BC9C22C">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12</w:t>
            </w:r>
          </w:p>
        </w:tc>
        <w:tc>
          <w:tcPr>
            <w:tcW w:w="855" w:type="dxa"/>
            <w:vAlign w:val="center"/>
          </w:tcPr>
          <w:p w14:paraId="46E6C1F5">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1DE6DB4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全闪存储系统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C021942">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4031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5B0B3349">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3</w:t>
            </w:r>
          </w:p>
        </w:tc>
        <w:tc>
          <w:tcPr>
            <w:tcW w:w="855" w:type="dxa"/>
            <w:vAlign w:val="center"/>
          </w:tcPr>
          <w:p w14:paraId="4442AD65">
            <w:pPr>
              <w:keepNext w:val="0"/>
              <w:keepLines w:val="0"/>
              <w:pageBreakBefore w:val="0"/>
              <w:widowControl w:val="0"/>
              <w:kinsoku/>
              <w:wordWrap w:val="0"/>
              <w:overflowPunct/>
              <w:topLinePunct w:val="0"/>
              <w:bidi w:val="0"/>
              <w:adjustRightInd w:val="0"/>
              <w:snapToGrid w:val="0"/>
              <w:spacing w:line="44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25834555">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（1）标的：</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绍兴市第七人民医院机房设备更新扩容项目</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工业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7DEA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61F52B26">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4</w:t>
            </w:r>
          </w:p>
        </w:tc>
        <w:tc>
          <w:tcPr>
            <w:tcW w:w="855" w:type="dxa"/>
            <w:vMerge w:val="restart"/>
            <w:vAlign w:val="center"/>
          </w:tcPr>
          <w:p w14:paraId="0C07A417">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69DD368">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4987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FD2FA9C">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1D5C140F">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59F3A53B">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6D79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70" w:type="dxa"/>
            <w:vMerge w:val="continue"/>
            <w:vAlign w:val="center"/>
          </w:tcPr>
          <w:p w14:paraId="5FB01CB0">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486BB43">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6E6FCA55">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w:t>
            </w:r>
            <w:r>
              <w:rPr>
                <w:rFonts w:hint="eastAsia" w:ascii="仿宋_GB2312" w:hAnsi="仿宋_GB2312" w:eastAsia="仿宋_GB2312" w:cs="仿宋_GB2312"/>
                <w:color w:val="000000" w:themeColor="text1"/>
                <w:sz w:val="24"/>
                <w:highlight w:val="none"/>
                <w14:textFill>
                  <w14:solidFill>
                    <w14:schemeClr w14:val="tx1"/>
                  </w14:solidFill>
                </w14:textFill>
              </w:rPr>
              <w:t>列入失信被执行人、重大税收违法失信主体、政府采购严重违法失信行为记录名单</w:t>
            </w:r>
            <w:r>
              <w:rPr>
                <w:rFonts w:hint="eastAsia" w:ascii="仿宋" w:hAnsi="仿宋" w:eastAsia="仿宋" w:cs="仿宋"/>
                <w:color w:val="000000" w:themeColor="text1"/>
                <w:sz w:val="24"/>
                <w:highlight w:val="none"/>
                <w14:textFill>
                  <w14:solidFill>
                    <w14:schemeClr w14:val="tx1"/>
                  </w14:solidFill>
                </w14:textFill>
              </w:rPr>
              <w:t>的投标人将被拒绝参与政府采购活动。</w:t>
            </w:r>
          </w:p>
          <w:p w14:paraId="48FCB39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12A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11D1A49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5</w:t>
            </w:r>
          </w:p>
        </w:tc>
        <w:tc>
          <w:tcPr>
            <w:tcW w:w="8370" w:type="dxa"/>
            <w:gridSpan w:val="2"/>
            <w:vAlign w:val="center"/>
          </w:tcPr>
          <w:p w14:paraId="415DBD99">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63F3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320A3AA2">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757A740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更正补充公告请自行登录浙江政府采购网或绍兴公共资源交易网查看下载。</w:t>
            </w:r>
          </w:p>
        </w:tc>
      </w:tr>
      <w:tr w14:paraId="17B5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5169B24">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2E0D3753">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投标与开标注意事项：</w:t>
            </w:r>
          </w:p>
          <w:p w14:paraId="10FB507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1.本项目实行网上投标，采用电子投标文件。若供应商参与投标，自行承担投标一切费用。</w:t>
            </w:r>
          </w:p>
          <w:p w14:paraId="75DBB05F">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A3A27A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注：供应商CA相关操作可参考政采云平台</w:t>
            </w:r>
            <w:r>
              <w:rPr>
                <w:rFonts w:hint="eastAsia" w:ascii="仿宋" w:hAnsi="仿宋" w:eastAsia="仿宋" w:cs="仿宋"/>
                <w:color w:val="000000" w:themeColor="text1"/>
                <w:highlight w:val="none"/>
                <w14:textFill>
                  <w14:solidFill>
                    <w14:schemeClr w14:val="tx1"/>
                  </w14:solidFill>
                </w14:textFill>
              </w:rPr>
              <w:t>https://www.zcygov.cn/</w:t>
            </w:r>
            <w:r>
              <w:rPr>
                <w:rFonts w:hint="eastAsia" w:ascii="仿宋" w:hAnsi="仿宋" w:eastAsia="仿宋" w:cs="仿宋"/>
                <w:color w:val="000000" w:themeColor="text1"/>
                <w:sz w:val="24"/>
                <w:highlight w:val="none"/>
                <w14:textFill>
                  <w14:solidFill>
                    <w14:schemeClr w14:val="tx1"/>
                  </w14:solidFill>
                </w14:textFill>
              </w:rPr>
              <w:t>《CA申领操作指南》和《CA管理操作指南》。完成CA数字证书办理在资料齐全的情况下预计7个工作日左右，建议供应商获取招标文件后立即办理。</w:t>
            </w:r>
          </w:p>
          <w:p w14:paraId="2F402C21">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3.投标文件制作、递交、解密：</w:t>
            </w:r>
          </w:p>
          <w:p w14:paraId="35286EAD">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3.1应按照本项目招标文件和政采云平台的要求编制、加密传输投标文件。供应商在使用系统进行投标的过程中遇到涉及平台使用的任何问题，可致电政采云平台技术支持热线咨询，联系方式：95763。</w:t>
            </w:r>
          </w:p>
          <w:p w14:paraId="7407F00B">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3.2投标人通过“政采云”平台制作电子投标文件，投标文件制作详见“供应商-政府采购项目电子交易操作指南。</w:t>
            </w:r>
          </w:p>
          <w:p w14:paraId="178D98AC">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highlight w:val="none"/>
                <w:u w:val="single"/>
                <w14:textFill>
                  <w14:solidFill>
                    <w14:schemeClr w14:val="tx1"/>
                  </w14:solidFill>
                </w14:textFill>
              </w:rPr>
              <w:t>未按时解密的</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u w:val="single"/>
                <w14:textFill>
                  <w14:solidFill>
                    <w14:schemeClr w14:val="tx1"/>
                  </w14:solidFill>
                </w14:textFill>
              </w:rPr>
              <w:t>视为投标文件撤回</w:t>
            </w:r>
            <w:r>
              <w:rPr>
                <w:rFonts w:hint="eastAsia" w:ascii="仿宋" w:hAnsi="仿宋" w:eastAsia="仿宋" w:cs="仿宋"/>
                <w:color w:val="000000" w:themeColor="text1"/>
                <w:sz w:val="24"/>
                <w:highlight w:val="none"/>
                <w14:textFill>
                  <w14:solidFill>
                    <w14:schemeClr w14:val="tx1"/>
                  </w14:solidFill>
                </w14:textFill>
              </w:rPr>
              <w:t>。</w:t>
            </w:r>
          </w:p>
        </w:tc>
      </w:tr>
      <w:tr w14:paraId="778C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1A066106">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8</w:t>
            </w:r>
          </w:p>
        </w:tc>
        <w:tc>
          <w:tcPr>
            <w:tcW w:w="8370" w:type="dxa"/>
            <w:gridSpan w:val="2"/>
            <w:vAlign w:val="center"/>
          </w:tcPr>
          <w:p w14:paraId="5DC4868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6710D7F1">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12DC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4553567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751F441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3873"/>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51377228">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BD2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7D6855A3">
            <w:pPr>
              <w:kinsoku/>
              <w:wordWrap w:val="0"/>
              <w:overflowPunct/>
              <w:topLinePunct w:val="0"/>
              <w:bidi w:val="0"/>
              <w:snapToGrid w:val="0"/>
              <w:spacing w:line="336" w:lineRule="auto"/>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19</w:t>
            </w:r>
          </w:p>
        </w:tc>
        <w:tc>
          <w:tcPr>
            <w:tcW w:w="8370" w:type="dxa"/>
            <w:gridSpan w:val="2"/>
            <w:vAlign w:val="center"/>
          </w:tcPr>
          <w:p w14:paraId="0966D3B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标段</w:t>
            </w:r>
            <w:r>
              <w:rPr>
                <w:rFonts w:hint="eastAsia" w:ascii="仿宋" w:hAnsi="仿宋" w:eastAsia="仿宋" w:cs="仿宋"/>
                <w:snapToGrid w:val="0"/>
                <w:color w:val="000000" w:themeColor="text1"/>
                <w:kern w:val="28"/>
                <w:sz w:val="24"/>
                <w:highlight w:val="none"/>
                <w14:textFill>
                  <w14:solidFill>
                    <w14:schemeClr w14:val="tx1"/>
                  </w14:solidFill>
                </w14:textFill>
              </w:rPr>
              <w:t>的中标金额，采用差额定率累进法进行计算，具体费率标准如下：中标金额在100万元以下部分为1.5%。</w:t>
            </w:r>
          </w:p>
          <w:p w14:paraId="63EBA47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0DC5291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2.交纳方式：</w:t>
            </w:r>
          </w:p>
          <w:p w14:paraId="2AE48A0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用银行支票、汇票、电汇、现金等付款方式直接交纳代理服务费。</w:t>
            </w:r>
          </w:p>
          <w:p w14:paraId="5A951AA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公司名称：绍兴衡业工程管理咨询有限公司</w:t>
            </w:r>
          </w:p>
          <w:p w14:paraId="4460DDB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开户行：中国民生银行绍兴越城支行</w:t>
            </w:r>
          </w:p>
          <w:p w14:paraId="634DC9D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账  号：170399354</w:t>
            </w:r>
          </w:p>
          <w:p w14:paraId="110D373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3.领取中标通知书前交纳。</w:t>
            </w:r>
          </w:p>
        </w:tc>
      </w:tr>
      <w:tr w14:paraId="47A6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3B115E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7295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2C24B63">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05ED6917">
      <w:pPr>
        <w:keepNext w:val="0"/>
        <w:keepLines w:val="0"/>
        <w:pageBreakBefore w:val="0"/>
        <w:widowControl w:val="0"/>
        <w:kinsoku/>
        <w:wordWrap w:val="0"/>
        <w:overflowPunct/>
        <w:topLinePunct w:val="0"/>
        <w:autoSpaceDE/>
        <w:autoSpaceDN/>
        <w:bidi w:val="0"/>
        <w:adjustRightInd/>
        <w:snapToGrid/>
        <w:spacing w:line="360" w:lineRule="auto"/>
        <w:ind w:left="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bookmarkStart w:id="18" w:name="_Toc164416483"/>
      <w:bookmarkStart w:id="19" w:name="第三部分"/>
    </w:p>
    <w:p w14:paraId="5A308B7C">
      <w:pPr>
        <w:keepNext w:val="0"/>
        <w:keepLines w:val="0"/>
        <w:pageBreakBefore/>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3EC9D5A3">
      <w:pPr>
        <w:keepNext w:val="0"/>
        <w:keepLines w:val="0"/>
        <w:pageBreakBefore w:val="0"/>
        <w:kinsoku/>
        <w:wordWrap w:val="0"/>
        <w:overflowPunct/>
        <w:topLinePunct w:val="0"/>
        <w:autoSpaceDE/>
        <w:autoSpaceDN/>
        <w:bidi w:val="0"/>
        <w:snapToGrid w:val="0"/>
        <w:spacing w:beforeAutospacing="0" w:line="440" w:lineRule="exact"/>
        <w:ind w:left="0" w:leftChars="0" w:firstLine="482" w:firstLineChars="200"/>
        <w:jc w:val="left"/>
        <w:textAlignment w:val="auto"/>
        <w:outlineLvl w:val="1"/>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1.适用范围</w:t>
      </w:r>
    </w:p>
    <w:p w14:paraId="4B7DEF1E">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66FD5D22">
      <w:pPr>
        <w:keepNext w:val="0"/>
        <w:keepLines w:val="0"/>
        <w:pageBreakBefore w:val="0"/>
        <w:kinsoku/>
        <w:wordWrap w:val="0"/>
        <w:overflowPunct/>
        <w:topLinePunct w:val="0"/>
        <w:autoSpaceDE/>
        <w:autoSpaceDN/>
        <w:bidi w:val="0"/>
        <w:adjustRightInd/>
        <w:spacing w:beforeAutospacing="0" w:line="440" w:lineRule="exact"/>
        <w:ind w:left="0" w:leftChars="0" w:firstLine="482" w:firstLineChars="200"/>
        <w:textAlignment w:val="auto"/>
        <w:outlineLvl w:val="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2.定义</w:t>
      </w:r>
    </w:p>
    <w:p w14:paraId="0D5A10FB">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2.1 “采购人”系指招标公告中载明的本项目的采购人。</w:t>
      </w:r>
    </w:p>
    <w:p w14:paraId="2CCAB4C4">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”系指招标公告中载明的本项目的</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09B2AD95">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2.3 “投标人”“供应商”系指是指响应招标、参加投标竞争的法人、其他组织或者自然人。</w:t>
      </w:r>
    </w:p>
    <w:p w14:paraId="1693F69B">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2.4</w:t>
      </w:r>
      <w:r>
        <w:rPr>
          <w:rFonts w:hint="eastAsia" w:ascii="仿宋_GB2312" w:hAnsi="仿宋_GB2312" w:eastAsia="仿宋_GB2312" w:cs="仿宋_GB2312"/>
          <w:color w:val="000000" w:themeColor="text1"/>
          <w:sz w:val="24"/>
          <w:highlight w:val="none"/>
          <w14:textFill>
            <w14:solidFill>
              <w14:schemeClr w14:val="tx1"/>
            </w14:solidFill>
          </w14:textFill>
        </w:rPr>
        <w:t>“监督单位”系指政府采购法定义监督管理部门</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p>
    <w:p w14:paraId="47898533">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04C9DB28">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1F9C9DE2">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highlight w:val="none"/>
          <w14:textFill>
            <w14:solidFill>
              <w14:schemeClr w14:val="tx1"/>
            </w14:solidFill>
          </w14:textFill>
        </w:rPr>
        <w:t>“电子交易平台”</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系</w:t>
      </w:r>
      <w:r>
        <w:rPr>
          <w:rFonts w:hint="eastAsia" w:ascii="仿宋_GB2312" w:hAnsi="仿宋_GB2312" w:eastAsia="仿宋_GB2312" w:cs="仿宋_GB2312"/>
          <w:color w:val="000000" w:themeColor="text1"/>
          <w:sz w:val="24"/>
          <w:highlight w:val="none"/>
          <w14:textFill>
            <w14:solidFill>
              <w14:schemeClr w14:val="tx1"/>
            </w14:solidFill>
          </w14:textFill>
        </w:rPr>
        <w:t>指本项目政府采购活动所依托的政府采购云平台（https://www.zcygov.cn/）。</w:t>
      </w:r>
    </w:p>
    <w:p w14:paraId="235D72B6">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”系指适用本项目的要求，“☐”系指不适用本项目的要求。</w:t>
      </w:r>
    </w:p>
    <w:p w14:paraId="787BD626">
      <w:pPr>
        <w:kinsoku/>
        <w:wordWrap w:val="0"/>
        <w:overflowPunct/>
        <w:topLinePunct w:val="0"/>
        <w:bidi w:val="0"/>
        <w:spacing w:line="44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3.采购项目需要落实的政府采购政策</w:t>
      </w:r>
    </w:p>
    <w:p w14:paraId="2CB3E4F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2F27820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 支持绿色发展</w:t>
      </w:r>
    </w:p>
    <w:p w14:paraId="5B9FC14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C8FF1A6">
      <w:pPr>
        <w:kinsoku/>
        <w:wordWrap w:val="0"/>
        <w:overflowPunct/>
        <w:topLinePunct w:val="0"/>
        <w:bidi w:val="0"/>
        <w:spacing w:line="440" w:lineRule="exact"/>
        <w:ind w:firstLine="480"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★3.2.2</w:t>
      </w:r>
      <w:r>
        <w:rPr>
          <w:rFonts w:hint="eastAsia" w:ascii="仿宋_GB2312" w:hAnsi="仿宋_GB2312" w:eastAsia="仿宋_GB2312" w:cs="仿宋_GB2312"/>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07512FF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3.2.3 纳入政府采购管理的修缮、装修类项目采购建材的，采购单位</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应</w:t>
      </w:r>
      <w:r>
        <w:rPr>
          <w:rFonts w:hint="eastAsia" w:ascii="仿宋_GB2312" w:hAnsi="仿宋_GB2312" w:eastAsia="仿宋_GB2312" w:cs="仿宋_GB2312"/>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按照</w:t>
      </w:r>
      <w:r>
        <w:rPr>
          <w:rFonts w:hint="eastAsia" w:ascii="仿宋_GB2312" w:hAnsi="仿宋_GB2312" w:eastAsia="仿宋_GB2312" w:cs="仿宋_GB2312"/>
          <w:color w:val="000000" w:themeColor="text1"/>
          <w:sz w:val="24"/>
          <w:highlight w:val="none"/>
          <w14:textFill>
            <w14:solidFill>
              <w14:schemeClr w14:val="tx1"/>
            </w14:solidFill>
          </w14:textFill>
        </w:rPr>
        <w:t>相关绿色建材政府采购需求标准</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执行</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32C0532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825870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3.2.5</w:t>
      </w:r>
      <w:r>
        <w:rPr>
          <w:rFonts w:hint="eastAsia" w:ascii="仿宋_GB2312" w:hAnsi="仿宋_GB2312" w:eastAsia="仿宋_GB2312" w:cs="仿宋_GB2312"/>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采购人</w:t>
      </w:r>
      <w:r>
        <w:rPr>
          <w:rFonts w:hint="eastAsia" w:ascii="仿宋_GB2312" w:hAnsi="仿宋_GB2312" w:eastAsia="仿宋_GB2312" w:cs="仿宋_GB2312"/>
          <w:color w:val="000000" w:themeColor="text1"/>
          <w:sz w:val="24"/>
          <w:highlight w:val="none"/>
          <w14:textFill>
            <w14:solidFill>
              <w14:schemeClr w14:val="tx1"/>
            </w14:solidFill>
          </w14:textFill>
        </w:rPr>
        <w:t>登记报备绿色编码，未申领绿色编码的柴油动力移动源不得进入作业现场施工。</w:t>
      </w:r>
    </w:p>
    <w:p w14:paraId="58925413">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w:t>
      </w:r>
      <w:r>
        <w:rPr>
          <w:rFonts w:hint="eastAsia" w:ascii="仿宋_GB2312" w:hAnsi="仿宋_GB2312" w:eastAsia="仿宋_GB2312" w:cs="仿宋_GB2312"/>
          <w:bCs/>
          <w:color w:val="000000" w:themeColor="text1"/>
          <w:sz w:val="24"/>
          <w:highlight w:val="none"/>
          <w14:textFill>
            <w14:solidFill>
              <w14:schemeClr w14:val="tx1"/>
            </w14:solidFill>
          </w14:textFill>
        </w:rPr>
        <w:t>小微</w:t>
      </w:r>
      <w:r>
        <w:rPr>
          <w:rFonts w:hint="eastAsia" w:ascii="仿宋_GB2312" w:hAnsi="仿宋_GB2312" w:eastAsia="仿宋_GB2312" w:cs="仿宋_GB2312"/>
          <w:color w:val="000000" w:themeColor="text1"/>
          <w:sz w:val="24"/>
          <w:highlight w:val="none"/>
          <w14:textFill>
            <w14:solidFill>
              <w14:schemeClr w14:val="tx1"/>
            </w14:solidFill>
          </w14:textFill>
        </w:rPr>
        <w:t>企业价格扣除</w:t>
      </w:r>
    </w:p>
    <w:p w14:paraId="3DF1BEA1">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3.3.1小微企业是指</w:t>
      </w:r>
      <w:r>
        <w:rPr>
          <w:rFonts w:hint="eastAsia" w:ascii="仿宋_GB2312" w:hAnsi="仿宋_GB2312" w:eastAsia="仿宋_GB2312" w:cs="仿宋_GB2312"/>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7B2B7E51">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符合中小企业划分标准的个体工商户，在政府采购活动中视同中小企业。</w:t>
      </w:r>
    </w:p>
    <w:p w14:paraId="6588B17A">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_GB2312" w:hAnsi="仿宋_GB2312" w:eastAsia="仿宋_GB2312" w:cs="仿宋_GB2312"/>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0A8753E6">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575F0DB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3.3.4小微企业应按照招标文件格式要求提供《中小企业声明函》。</w:t>
      </w:r>
    </w:p>
    <w:p w14:paraId="7A89B27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的扣除，用扣除后的价格参加评审。</w:t>
      </w:r>
    </w:p>
    <w:p w14:paraId="188F71C8">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的扣除，用扣除后的价格参加评审。组成联合体或者接受分包的小微企业与联合体内其他企业、分包企业之间存在直接控股、管理关系的，不享受价格扣除优惠政策。</w:t>
      </w:r>
    </w:p>
    <w:p w14:paraId="7B3D3F2A">
      <w:pPr>
        <w:kinsoku/>
        <w:wordWrap w:val="0"/>
        <w:overflowPunct/>
        <w:topLinePunct w:val="0"/>
        <w:bidi w:val="0"/>
        <w:spacing w:line="44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1BF5A2C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47F7D93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506C96AF">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3.4</w:t>
      </w:r>
      <w:r>
        <w:rPr>
          <w:rFonts w:hint="eastAsia" w:ascii="仿宋_GB2312" w:hAnsi="仿宋_GB2312" w:eastAsia="仿宋_GB2312" w:cs="仿宋_GB2312"/>
          <w:bCs/>
          <w:color w:val="000000" w:themeColor="text1"/>
          <w:sz w:val="24"/>
          <w:highlight w:val="none"/>
          <w14:textFill>
            <w14:solidFill>
              <w14:schemeClr w14:val="tx1"/>
            </w14:solidFill>
          </w14:textFill>
        </w:rPr>
        <w:t>支持科技创新发展</w:t>
      </w:r>
    </w:p>
    <w:p w14:paraId="49575BF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7011F679">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3.5平等对待内外资企业和符合条件的破产重整企业</w:t>
      </w:r>
    </w:p>
    <w:p w14:paraId="3A0802F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51588711">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3.6本国产品的支持政策</w:t>
      </w:r>
    </w:p>
    <w:p w14:paraId="1E9DDA0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0AA208F">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219F157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4845368">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3.6.3供应商对其提供的产品出具《关于符合本国产品标准的声明函》或财政部会同有关部门规定的有关证明文件，《声明函》或有关证明文件符合要求的，该产品视为本国产品。</w:t>
      </w:r>
    </w:p>
    <w:p w14:paraId="294349B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14:paraId="06F404BD">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3.6.4供应商提供虚假《声明函》、虚假证明文件谋取中标、成交的，依照《中华人民共和国政府采购法》等法律法规规定追究相应责任。</w:t>
      </w:r>
    </w:p>
    <w:p w14:paraId="431B8891">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3.6.5采购人、采购代理机构按规定随中标、成交结果同时公告中标、成交供应商提供的《声明函》或有关证明文件、承诺函。</w:t>
      </w:r>
    </w:p>
    <w:p w14:paraId="51939504">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3.7本国产品价格扣除与小微企业价格扣除叠加。具体计算公式为：参加评审价格=产品报价-产品报价*（小微企业价格扣除率+本国产品价格扣除率）。</w:t>
      </w:r>
    </w:p>
    <w:p w14:paraId="4FC56D79">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★4.特别说明：</w:t>
      </w:r>
    </w:p>
    <w:p w14:paraId="4833821D">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12A5B509">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61FA79A5">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EF512AB">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p>
    <w:p w14:paraId="2768E019">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二、招标文件</w:t>
      </w:r>
    </w:p>
    <w:p w14:paraId="2D3BDE7C">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1．招标方式</w:t>
      </w:r>
    </w:p>
    <w:p w14:paraId="169BBAFF">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 本次招标采用公开招标方式进行。</w:t>
      </w:r>
    </w:p>
    <w:p w14:paraId="0BA33DFD">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18290E4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2D4137B4">
      <w:pPr>
        <w:pStyle w:val="25"/>
        <w:keepNext w:val="0"/>
        <w:keepLines w:val="0"/>
        <w:pageBreakBefore w:val="0"/>
        <w:kinsoku/>
        <w:wordWrap w:val="0"/>
        <w:overflowPunct/>
        <w:topLinePunct w:val="0"/>
        <w:autoSpaceDE/>
        <w:autoSpaceDN/>
        <w:bidi w:val="0"/>
        <w:snapToGrid w:val="0"/>
        <w:spacing w:line="440" w:lineRule="exact"/>
        <w:ind w:left="0" w:leftChars="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2.授权委托</w:t>
      </w:r>
    </w:p>
    <w:p w14:paraId="0A5C211C">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本项目为电子投标项目，投标人的法定代表人或其授权代表或个体工商户不需要参加现场投标和开标。</w:t>
      </w:r>
    </w:p>
    <w:p w14:paraId="5801F6A3">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3.投标费用</w:t>
      </w:r>
    </w:p>
    <w:p w14:paraId="4645CDA0">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7250CB77">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4.招标文件的修改</w:t>
      </w:r>
    </w:p>
    <w:p w14:paraId="2929689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59046EB0">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4.2招标文件的澄清 </w:t>
      </w:r>
    </w:p>
    <w:p w14:paraId="4827EFB1">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4CDA9AE8">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4.3招标文件的修改</w:t>
      </w:r>
    </w:p>
    <w:p w14:paraId="52BF0AE6">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866769C">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利、责任和义务，将适用于延长后新的投标截止期。</w:t>
      </w:r>
    </w:p>
    <w:p w14:paraId="0271B0F4">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5.参考品牌</w:t>
      </w:r>
    </w:p>
    <w:p w14:paraId="6E184C9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的要求推荐性能相当或高于、服务条款相等或高于、符合招标方实际业务需求其他同档次优质品牌的产品，进行方案优化。</w:t>
      </w:r>
    </w:p>
    <w:p w14:paraId="10531759">
      <w:pPr>
        <w:pStyle w:val="23"/>
        <w:keepNext w:val="0"/>
        <w:keepLines w:val="0"/>
        <w:pageBreakBefore w:val="0"/>
        <w:widowControl w:val="0"/>
        <w:kinsoku/>
        <w:wordWrap w:val="0"/>
        <w:overflowPunct/>
        <w:topLinePunct w:val="0"/>
        <w:bidi w:val="0"/>
        <w:snapToGrid/>
        <w:spacing w:beforeAutospacing="0" w:line="360" w:lineRule="auto"/>
        <w:ind w:left="0" w:leftChars="0"/>
        <w:jc w:val="center"/>
        <w:textAlignment w:val="auto"/>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三、投标</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文件</w:t>
      </w:r>
    </w:p>
    <w:p w14:paraId="12415FA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24"/>
          <w:highlight w:val="none"/>
          <w14:textFill>
            <w14:solidFill>
              <w14:schemeClr w14:val="tx1"/>
            </w14:solidFill>
          </w14:textFill>
        </w:rPr>
        <w:t>投标文件的语言、计量单位、形式及效力</w:t>
      </w:r>
    </w:p>
    <w:p w14:paraId="1E15B05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625671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7A5AE7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544CB4E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1.4不按招标文件的要求提供的投标文件可能导致被拒绝。</w:t>
      </w:r>
    </w:p>
    <w:p w14:paraId="7E5727CB">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1.5投标文件的形式和效力</w:t>
      </w:r>
    </w:p>
    <w:p w14:paraId="5725A983">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1.5.1投标文件为电子投标文件，电子投标文件按“政采云供应商项目采购-电子招投标操作指南”及本招标文件要求制作、加密传输。</w:t>
      </w:r>
    </w:p>
    <w:p w14:paraId="0E8C3523">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u w:val="single"/>
          <w14:textFill>
            <w14:solidFill>
              <w14:schemeClr w14:val="tx1"/>
            </w14:solidFill>
          </w14:textFill>
        </w:rPr>
        <w:t>1.5.2投标文件的效力：</w:t>
      </w:r>
    </w:p>
    <w:p w14:paraId="3389643B">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u w:val="single"/>
          <w14:textFill>
            <w14:solidFill>
              <w14:schemeClr w14:val="tx1"/>
            </w14:solidFill>
          </w14:textFill>
        </w:rPr>
        <w:t>投标文件未在投标截止时间前完成传输的，视为投标文件撤回；投标文件未按时解密，亦视为投标文件撤回。</w:t>
      </w:r>
    </w:p>
    <w:p w14:paraId="5FBDE365">
      <w:pPr>
        <w:pStyle w:val="33"/>
        <w:keepNext w:val="0"/>
        <w:keepLines w:val="0"/>
        <w:pageBreakBefore w:val="0"/>
        <w:widowControl w:val="0"/>
        <w:kinsoku/>
        <w:wordWrap w:val="0"/>
        <w:overflowPunct/>
        <w:topLinePunct w:val="0"/>
        <w:autoSpaceDE/>
        <w:autoSpaceDN/>
        <w:bidi w:val="0"/>
        <w:adjustRightInd w:val="0"/>
        <w:spacing w:beforeAutospacing="0" w:line="440" w:lineRule="exact"/>
        <w:ind w:firstLine="482" w:firstLineChars="200"/>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b/>
          <w:color w:val="000000" w:themeColor="text1"/>
          <w:sz w:val="24"/>
          <w:szCs w:val="24"/>
          <w:highlight w:val="none"/>
          <w14:textFill>
            <w14:solidFill>
              <w14:schemeClr w14:val="tx1"/>
            </w14:solidFill>
          </w14:textFill>
        </w:rPr>
        <w:t>.投标文件的组成</w:t>
      </w:r>
    </w:p>
    <w:p w14:paraId="11F6F7C7">
      <w:pPr>
        <w:kinsoku/>
        <w:wordWrap w:val="0"/>
        <w:overflowPunct/>
        <w:topLinePunct w:val="0"/>
        <w:bidi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投标文件由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“资格文件”、“商务技术文件资料”、</w:t>
      </w:r>
      <w:r>
        <w:rPr>
          <w:rFonts w:hint="eastAsia" w:ascii="仿宋_GB2312" w:hAnsi="仿宋_GB2312" w:eastAsia="仿宋_GB2312" w:cs="仿宋_GB2312"/>
          <w:color w:val="000000" w:themeColor="text1"/>
          <w:sz w:val="24"/>
          <w:highlight w:val="none"/>
          <w14:textFill>
            <w14:solidFill>
              <w14:schemeClr w14:val="tx1"/>
            </w14:solidFill>
          </w14:textFill>
        </w:rPr>
        <w:t>“报价文件资料”</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三</w:t>
      </w:r>
      <w:r>
        <w:rPr>
          <w:rFonts w:hint="eastAsia" w:ascii="仿宋_GB2312" w:hAnsi="仿宋_GB2312" w:eastAsia="仿宋_GB2312" w:cs="仿宋_GB2312"/>
          <w:color w:val="000000" w:themeColor="text1"/>
          <w:sz w:val="24"/>
          <w:highlight w:val="none"/>
          <w14:textFill>
            <w14:solidFill>
              <w14:schemeClr w14:val="tx1"/>
            </w14:solidFill>
          </w14:textFill>
        </w:rPr>
        <w:t>部分组成，其中</w:t>
      </w:r>
      <w:r>
        <w:rPr>
          <w:rFonts w:hint="eastAsia" w:ascii="仿宋_GB2312" w:hAnsi="仿宋_GB2312" w:eastAsia="仿宋_GB2312" w:cs="仿宋_GB2312"/>
          <w:b/>
          <w:color w:val="000000" w:themeColor="text1"/>
          <w:sz w:val="24"/>
          <w:highlight w:val="none"/>
          <w14:textFill>
            <w14:solidFill>
              <w14:schemeClr w14:val="tx1"/>
            </w14:solidFill>
          </w14:textFill>
        </w:rPr>
        <w:t>电子投标文件中所须加盖公章部分均应采用电子签章。</w:t>
      </w:r>
    </w:p>
    <w:p w14:paraId="7BB23159">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b/>
          <w:color w:val="000000" w:themeColor="text1"/>
          <w:sz w:val="24"/>
          <w:highlight w:val="none"/>
          <w:lang w:val="zh-CN"/>
          <w14:textFill>
            <w14:solidFill>
              <w14:schemeClr w14:val="tx1"/>
            </w14:solidFill>
          </w14:textFill>
        </w:rPr>
        <w:t>.1资格文件：</w:t>
      </w:r>
    </w:p>
    <w:p w14:paraId="6E543CDF">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.1.1符合参加政府采购活动应当具备的一般条件的承诺函；</w:t>
      </w:r>
    </w:p>
    <w:p w14:paraId="02B9B2E8">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2.1.2联合协议（如果有)；</w:t>
      </w:r>
    </w:p>
    <w:p w14:paraId="06072607">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分包意向协议</w:t>
      </w: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（如果有)</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18C5ABEA">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落实政府采购政策需满足的资格要求（如果有)；</w:t>
      </w:r>
    </w:p>
    <w:p w14:paraId="4AF65E34">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本项目的特定资格要求（如果有)。</w:t>
      </w:r>
    </w:p>
    <w:p w14:paraId="63487554">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pPr>
      <w:r>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t>2.</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2商务技术</w:t>
      </w:r>
      <w:r>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t>文件：</w:t>
      </w:r>
    </w:p>
    <w:p w14:paraId="1FDC92D9">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2.2.1投标函；</w:t>
      </w:r>
      <w:r>
        <w:rPr>
          <w:rFonts w:hint="eastAsia" w:ascii="仿宋_GB2312" w:hAnsi="仿宋_GB2312" w:eastAsia="仿宋_GB2312" w:cs="仿宋_GB2312"/>
          <w:color w:val="000000" w:themeColor="text1"/>
          <w:sz w:val="24"/>
          <w:highlight w:val="none"/>
          <w:lang w:val="zh-CN" w:eastAsia="zh-CN"/>
          <w14:textFill>
            <w14:solidFill>
              <w14:schemeClr w14:val="tx1"/>
            </w14:solidFill>
          </w14:textFill>
        </w:rPr>
        <w:t xml:space="preserve"> </w:t>
      </w:r>
    </w:p>
    <w:p w14:paraId="0D32CCC0">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2.2.2法定代表人授权委托书；</w:t>
      </w:r>
    </w:p>
    <w:p w14:paraId="17B3480E">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2.2.3法定代表人及其授权代表身份证复印件；</w:t>
      </w:r>
    </w:p>
    <w:p w14:paraId="39147944">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2.2.4授权代表社保证明；</w:t>
      </w:r>
    </w:p>
    <w:p w14:paraId="103ADF1B">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2.2.5法定代表人身份证明书；</w:t>
      </w:r>
    </w:p>
    <w:p w14:paraId="3AC3DE1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4666B8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2.2.7廉政承诺书（格式见第六部分附件）；</w:t>
      </w:r>
    </w:p>
    <w:p w14:paraId="19F2588D">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03198BB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2.2.9供应商应提供针对项目的完整技术解决方案：</w:t>
      </w:r>
    </w:p>
    <w:p w14:paraId="74A15E6E">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332C6CC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572F850F">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6E7F1D1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2.2.10针对本项目建设的详细实施计划。本项目详细工作实施组织方案，包括(但不限于)以下内容：组织机构、工作时间进度表、工作程序和步骤、管理和协调方法、关键步骤的思路和要点。</w:t>
      </w:r>
    </w:p>
    <w:p w14:paraId="04C4AC8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68FBAF5">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2.2.12供应商售后服务证明材料：由供应商根据本项目要求提供相应的售后服务证明材料或售后服务承诺；</w:t>
      </w:r>
    </w:p>
    <w:p w14:paraId="6DE5CD9A">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4D70755">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2.2.14优惠条件：供应商承诺给予采购人的各种优惠条件，包括设备价格、运输、保险、安装调试、付款条件、技术服务、售后服务等方面的优惠；当优惠条件涉及“报价单”中的各项费用时，必须与最后报价相统一；（如有）</w:t>
      </w:r>
    </w:p>
    <w:p w14:paraId="2F235C6F">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2.2.15备品备件清单（含随机自带的备品备件和质保期后供采购人选择的备品备件及配套零部件，明细备品备件及价格，且供货价格不高于成交价格；成交货物设备应提供易损部件的备件和整机备品）；（如有）</w:t>
      </w:r>
    </w:p>
    <w:p w14:paraId="3F1295F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2.2.16培训计划（如有）；</w:t>
      </w:r>
    </w:p>
    <w:p w14:paraId="379E2C7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2.2.17验收方案；</w:t>
      </w:r>
    </w:p>
    <w:p w14:paraId="041A443C">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u w:val="wav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18</w:t>
      </w:r>
      <w:r>
        <w:rPr>
          <w:rFonts w:hint="eastAsia" w:ascii="仿宋_GB2312" w:hAnsi="仿宋_GB2312" w:eastAsia="仿宋_GB2312" w:cs="仿宋_GB2312"/>
          <w:color w:val="000000" w:themeColor="text1"/>
          <w:sz w:val="24"/>
          <w:highlight w:val="none"/>
          <w:u w:val="wave"/>
          <w14:textFill>
            <w14:solidFill>
              <w14:schemeClr w14:val="tx1"/>
            </w14:solidFill>
          </w14:textFill>
        </w:rPr>
        <w:t>未尽事宜请各投标单位按评分标准和相对应标项相关要求制作；</w:t>
      </w:r>
    </w:p>
    <w:p w14:paraId="3078F90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highlight w:val="none"/>
          <w:lang w:val="zh-CN"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19</w:t>
      </w:r>
      <w:r>
        <w:rPr>
          <w:rFonts w:hint="eastAsia" w:ascii="仿宋_GB2312" w:hAnsi="仿宋_GB2312" w:eastAsia="仿宋_GB2312" w:cs="仿宋_GB2312"/>
          <w:color w:val="000000" w:themeColor="text1"/>
          <w:sz w:val="24"/>
          <w:highlight w:val="none"/>
          <w14:textFill>
            <w14:solidFill>
              <w14:schemeClr w14:val="tx1"/>
            </w14:solidFill>
          </w14:textFill>
        </w:rPr>
        <w:t>投标人需要说明的其他文件和说明（格式自拟）。</w:t>
      </w:r>
    </w:p>
    <w:p w14:paraId="7501F89F">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14:textFill>
            <w14:solidFill>
              <w14:schemeClr w14:val="tx1"/>
            </w14:solidFill>
          </w14:textFill>
        </w:rPr>
      </w:pPr>
      <w:r>
        <w:rPr>
          <w:rFonts w:hint="eastAsia" w:ascii="仿宋_GB2312" w:hAnsi="仿宋_GB2312" w:eastAsia="仿宋_GB2312" w:cs="仿宋_GB2312"/>
          <w:b/>
          <w:color w:val="000000" w:themeColor="text1"/>
          <w:sz w:val="24"/>
          <w:highlight w:val="none"/>
          <w:lang w:val="zh-CN"/>
          <w14:textFill>
            <w14:solidFill>
              <w14:schemeClr w14:val="tx1"/>
            </w14:solidFill>
          </w14:textFill>
        </w:rPr>
        <w:t xml:space="preserve">2.3报价文件： </w:t>
      </w:r>
    </w:p>
    <w:p w14:paraId="20A386D1">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2.3.1开标一览表（报价表）；</w:t>
      </w:r>
    </w:p>
    <w:p w14:paraId="3E9FACBB">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2.3.2报价说明（如有）</w:t>
      </w:r>
    </w:p>
    <w:p w14:paraId="78202937">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中小企业声明函（如有）；</w:t>
      </w:r>
    </w:p>
    <w:p w14:paraId="639DCE88">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 xml:space="preserve"> 残疾人福利性单位声明函（如有）。</w:t>
      </w:r>
    </w:p>
    <w:p w14:paraId="2CBF539B">
      <w:pPr>
        <w:kinsoku/>
        <w:wordWrap w:val="0"/>
        <w:overflowPunct/>
        <w:topLinePunct w:val="0"/>
        <w:bidi w:val="0"/>
        <w:adjustRightInd w:val="0"/>
        <w:snapToGrid w:val="0"/>
        <w:spacing w:line="440" w:lineRule="exact"/>
        <w:ind w:firstLine="480" w:firstLineChars="200"/>
        <w:jc w:val="both"/>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2.3.5关于符合本国产品标准的声明函或有关证明文件(如有）</w:t>
      </w:r>
    </w:p>
    <w:p w14:paraId="09014968">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2.3.6关于符合本国产品标准的成本占比的承诺函（如有）</w:t>
      </w:r>
    </w:p>
    <w:p w14:paraId="0C863A53">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2" w:firstLineChars="200"/>
        <w:textAlignment w:val="auto"/>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3.</w:t>
      </w: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投标报价</w:t>
      </w:r>
    </w:p>
    <w:p w14:paraId="4A460CA7">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3.1供应商应按招标文件中《开标一览表》等附表要求填写。</w:t>
      </w:r>
    </w:p>
    <w:p w14:paraId="24A27DBC">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1351D428">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3.3招标文件未列明，而供应商认为必需的费用也需列入报价。</w:t>
      </w:r>
    </w:p>
    <w:p w14:paraId="215AAE5E">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left="479" w:leftChars="228" w:firstLine="0" w:firstLineChars="0"/>
        <w:textAlignment w:val="auto"/>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w:t>
      </w:r>
      <w:r>
        <w:rPr>
          <w:rFonts w:hint="eastAsia" w:ascii="仿宋_GB2312" w:hAnsi="仿宋_GB2312" w:eastAsia="仿宋_GB2312" w:cs="仿宋_GB2312"/>
          <w:b/>
          <w:color w:val="000000" w:themeColor="text1"/>
          <w:kern w:val="0"/>
          <w:szCs w:val="24"/>
          <w:highlight w:val="none"/>
          <w14:textFill>
            <w14:solidFill>
              <w14:schemeClr w14:val="tx1"/>
            </w14:solidFill>
          </w14:textFill>
        </w:rPr>
        <w:t>4.</w:t>
      </w:r>
      <w:r>
        <w:rPr>
          <w:rFonts w:hint="eastAsia" w:ascii="仿宋_GB2312" w:hAnsi="仿宋_GB2312" w:eastAsia="仿宋_GB2312" w:cs="仿宋_GB2312"/>
          <w:b/>
          <w:color w:val="000000" w:themeColor="text1"/>
          <w:szCs w:val="24"/>
          <w:highlight w:val="none"/>
          <w14:textFill>
            <w14:solidFill>
              <w14:schemeClr w14:val="tx1"/>
            </w14:solidFill>
          </w14:textFill>
        </w:rPr>
        <w:t>投标文件的编制</w:t>
      </w: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和</w:t>
      </w:r>
      <w:r>
        <w:rPr>
          <w:rFonts w:hint="eastAsia" w:ascii="仿宋_GB2312" w:hAnsi="仿宋_GB2312" w:eastAsia="仿宋_GB2312" w:cs="仿宋_GB2312"/>
          <w:b/>
          <w:color w:val="000000" w:themeColor="text1"/>
          <w:sz w:val="24"/>
          <w:highlight w:val="none"/>
          <w14:textFill>
            <w14:solidFill>
              <w14:schemeClr w14:val="tx1"/>
            </w14:solidFill>
          </w14:textFill>
        </w:rPr>
        <w:t>签署</w:t>
      </w:r>
    </w:p>
    <w:p w14:paraId="03A84727">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56B64CC8">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1A963122">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5AC4A927">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4.4</w:t>
      </w:r>
      <w:r>
        <w:rPr>
          <w:rFonts w:hint="eastAsia" w:ascii="仿宋_GB2312" w:hAnsi="仿宋_GB2312" w:eastAsia="仿宋_GB2312" w:cs="仿宋_GB2312"/>
          <w:color w:val="000000" w:themeColor="text1"/>
          <w:sz w:val="24"/>
          <w:highlight w:val="none"/>
          <w:lang w:val="zh-CN"/>
          <w14:textFill>
            <w14:solidFill>
              <w14:schemeClr w14:val="tx1"/>
            </w14:solidFill>
          </w14:textFill>
        </w:rPr>
        <w:t>投标文件按照招标文件第六部分格式要求进行签署、盖章。投标人的投标文件未按照招标文件要求签署、盖章的，其投标无效。</w:t>
      </w:r>
    </w:p>
    <w:p w14:paraId="64A4DB21">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4.5</w:t>
      </w:r>
      <w:r>
        <w:rPr>
          <w:rFonts w:hint="eastAsia" w:ascii="仿宋_GB2312" w:hAnsi="仿宋_GB2312" w:eastAsia="仿宋_GB2312" w:cs="仿宋_GB2312"/>
          <w:color w:val="000000" w:themeColor="text1"/>
          <w:sz w:val="24"/>
          <w:highlight w:val="none"/>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767782D8">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4.6</w:t>
      </w:r>
      <w:r>
        <w:rPr>
          <w:rFonts w:hint="eastAsia" w:ascii="仿宋_GB2312" w:hAnsi="仿宋_GB2312" w:eastAsia="仿宋_GB2312" w:cs="仿宋_GB2312"/>
          <w:color w:val="000000" w:themeColor="text1"/>
          <w:sz w:val="24"/>
          <w:highlight w:val="none"/>
          <w:lang w:val="zh-CN"/>
          <w14:textFill>
            <w14:solidFill>
              <w14:schemeClr w14:val="tx1"/>
            </w14:solidFill>
          </w14:textFill>
        </w:rPr>
        <w:t>招标文件对投标文件签署、盖章的要求适用于电子签名。</w:t>
      </w:r>
    </w:p>
    <w:p w14:paraId="32311B10">
      <w:pPr>
        <w:pStyle w:val="132"/>
        <w:kinsoku/>
        <w:wordWrap w:val="0"/>
        <w:overflowPunct/>
        <w:topLinePunct w:val="0"/>
        <w:bidi w:val="0"/>
        <w:spacing w:before="0" w:line="440" w:lineRule="exact"/>
        <w:ind w:firstLine="482" w:firstLineChars="200"/>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lang w:val="en-US" w:eastAsia="zh-CN"/>
          <w14:textFill>
            <w14:solidFill>
              <w14:schemeClr w14:val="tx1"/>
            </w14:solidFill>
          </w14:textFill>
        </w:rPr>
        <w:t>5</w:t>
      </w:r>
      <w:r>
        <w:rPr>
          <w:rFonts w:hint="eastAsia" w:ascii="仿宋_GB2312" w:hAnsi="仿宋_GB2312" w:eastAsia="仿宋_GB2312" w:cs="仿宋_GB2312"/>
          <w:b/>
          <w:color w:val="000000" w:themeColor="text1"/>
          <w:szCs w:val="24"/>
          <w:highlight w:val="none"/>
          <w14:textFill>
            <w14:solidFill>
              <w14:schemeClr w14:val="tx1"/>
            </w14:solidFill>
          </w14:textFill>
        </w:rPr>
        <w:t>.投标文件的提交、补充、修改、撤回</w:t>
      </w:r>
    </w:p>
    <w:p w14:paraId="2A7B75D6">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7E22BA05">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2C83F870">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6F83A076">
      <w:pPr>
        <w:kinsoku/>
        <w:wordWrap w:val="0"/>
        <w:overflowPunct/>
        <w:topLinePunct w:val="0"/>
        <w:bidi w:val="0"/>
        <w:adjustRightInd w:val="0"/>
        <w:spacing w:line="440" w:lineRule="exact"/>
        <w:ind w:left="0" w:leftChars="0" w:firstLine="482" w:firstLineChars="200"/>
        <w:jc w:val="both"/>
        <w:rPr>
          <w:rFonts w:hint="eastAsia" w:ascii="仿宋_GB2312" w:hAnsi="仿宋_GB2312" w:eastAsia="仿宋_GB2312" w:cs="仿宋_GB2312"/>
          <w:b/>
          <w:color w:val="000000" w:themeColor="text1"/>
          <w:sz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6.投标有效期</w:t>
      </w:r>
    </w:p>
    <w:p w14:paraId="3C6D75CA">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color w:val="000000" w:themeColor="text1"/>
          <w:sz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6.1投标有效期为从提交投标文件的截止之日起90天。投标人的投标文件中承诺的投标有效期少于招标文件中载明的投标有效期的，投标无效。</w:t>
      </w:r>
    </w:p>
    <w:p w14:paraId="57715AC3">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6.2投标文件合格投递后，自投标截止日期起，在投标有效期内有效。在投标截止时间起至投标有效期届满，供应商投标文件不可撤销。</w:t>
      </w:r>
    </w:p>
    <w:p w14:paraId="7DFFD9AF">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6.3在原定投标有效期满之前，如果出现特殊情况，采购代理机构可以以书面形式通知投标人延长投标有效期。投标人同意延长的，不得要求或被允许修改其投标文件，投标人拒绝延长的，其投标无效。</w:t>
      </w:r>
    </w:p>
    <w:p w14:paraId="70636C35">
      <w:pPr>
        <w:pStyle w:val="132"/>
        <w:keepNext w:val="0"/>
        <w:keepLines w:val="0"/>
        <w:pageBreakBefore w:val="0"/>
        <w:widowControl w:val="0"/>
        <w:kinsoku/>
        <w:wordWrap w:val="0"/>
        <w:overflowPunct/>
        <w:topLinePunct w:val="0"/>
        <w:autoSpaceDE/>
        <w:autoSpaceDN/>
        <w:bidi w:val="0"/>
        <w:adjustRightInd w:val="0"/>
        <w:snapToGrid/>
        <w:spacing w:before="0" w:beforeAutospacing="0" w:line="360" w:lineRule="auto"/>
        <w:ind w:left="0" w:leftChars="0" w:firstLine="643"/>
        <w:textAlignment w:val="auto"/>
        <w:rPr>
          <w:rFonts w:hint="eastAsia" w:ascii="仿宋_GB2312" w:hAnsi="仿宋_GB2312" w:eastAsia="仿宋_GB2312" w:cs="仿宋_GB2312"/>
          <w:b/>
          <w:color w:val="000000" w:themeColor="text1"/>
          <w:sz w:val="32"/>
          <w:highlight w:val="none"/>
          <w14:textFill>
            <w14:solidFill>
              <w14:schemeClr w14:val="tx1"/>
            </w14:solidFill>
          </w14:textFill>
        </w:rPr>
      </w:pPr>
    </w:p>
    <w:p w14:paraId="4270F7E9">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_GB2312" w:hAnsi="仿宋_GB2312" w:eastAsia="仿宋_GB2312" w:cs="仿宋_GB2312"/>
          <w:b/>
          <w:color w:val="000000" w:themeColor="text1"/>
          <w:sz w:val="32"/>
          <w:szCs w:val="32"/>
          <w:highlight w:val="none"/>
          <w14:textFill>
            <w14:solidFill>
              <w14:schemeClr w14:val="tx1"/>
            </w14:solidFill>
          </w14:textFill>
        </w:rPr>
      </w:pPr>
      <w:bookmarkStart w:id="20" w:name="_Toc91899903"/>
      <w:r>
        <w:rPr>
          <w:rFonts w:hint="eastAsia" w:ascii="仿宋_GB2312" w:hAnsi="仿宋_GB2312" w:eastAsia="仿宋_GB2312" w:cs="仿宋_GB2312"/>
          <w:b/>
          <w:color w:val="000000" w:themeColor="text1"/>
          <w:sz w:val="32"/>
          <w:szCs w:val="32"/>
          <w:highlight w:val="none"/>
          <w14:textFill>
            <w14:solidFill>
              <w14:schemeClr w14:val="tx1"/>
            </w14:solidFill>
          </w14:textFill>
        </w:rPr>
        <w:t>四、开标和评标</w:t>
      </w:r>
    </w:p>
    <w:p w14:paraId="5A6E1AB0">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1．电子招投标开标及评审程序</w:t>
      </w:r>
    </w:p>
    <w:p w14:paraId="19A5229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1.1投标截止时间后，主持人宣布开标会开始。</w:t>
      </w:r>
    </w:p>
    <w:p w14:paraId="0F1C2CA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1.2投标人登录政采云平台，用“项目采购-开标评标”功能对电子投标文件进行在线解密。在线解密电子投标文件时间为开标时间起30分钟内。</w:t>
      </w:r>
    </w:p>
    <w:p w14:paraId="6A7D0D9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1.3评标委员会对资格和商务技术响应文件进行评审。</w:t>
      </w:r>
    </w:p>
    <w:p w14:paraId="295581B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1.4主持人宣布商务技术得分及无效（废）投标情形（如有），公布经商务技术（资信）评审符合招标文件要求的投标人名单及其商务技术得分。</w:t>
      </w:r>
    </w:p>
    <w:p w14:paraId="0F729D7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77267E9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1.6评标委员会对投标文件报价文件资料进行评审，核准投标报价及计算价格分，汇总商务技术分、价格分，根据得分排序确定中标候选人。</w:t>
      </w:r>
    </w:p>
    <w:p w14:paraId="3446C0B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1.7主持人公布评标结果。</w:t>
      </w:r>
    </w:p>
    <w:p w14:paraId="1C43E8A9">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特别说明：政采云公司如对电子化开标及评审程序有调整的，按调整后的程序操作。</w:t>
      </w:r>
    </w:p>
    <w:p w14:paraId="1EF0D56C">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4A5E58E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2.1电子交易平台发生故障而无法登录访问的； </w:t>
      </w:r>
    </w:p>
    <w:p w14:paraId="6635A7A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2.2电子交易平台应用或数据库出现错误，不能进行正常操作的；</w:t>
      </w:r>
    </w:p>
    <w:p w14:paraId="1886559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2.3电子交易平台发现严重安全漏洞，有潜在泄密危险的；</w:t>
      </w:r>
    </w:p>
    <w:p w14:paraId="5105B48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2.4病毒发作导致不能进行正常操作的； </w:t>
      </w:r>
    </w:p>
    <w:p w14:paraId="045E355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2.5其他无法保证电子交易的公平、公正和安全的情况。</w:t>
      </w:r>
    </w:p>
    <w:p w14:paraId="263BFAB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1E7635A1">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3．评标</w:t>
      </w:r>
    </w:p>
    <w:p w14:paraId="7A4D1B4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3.1评标委员会由招标采购单位依法组建，负责评标活动。评标委员会遵循公开、公平、公正、科学合理、竞争择优的原则。</w:t>
      </w:r>
    </w:p>
    <w:p w14:paraId="30260EB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3.2评标委员会由采购人代表和有关方面的专家组成，成员人数为五人以上单数。</w:t>
      </w:r>
    </w:p>
    <w:p w14:paraId="55313F2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3.3评标委员会负责对投标人资格的最终审定。</w:t>
      </w:r>
    </w:p>
    <w:p w14:paraId="712B24B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40C7A794">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6E8B6B2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供应商通过政采云平台交换的数据电文必须进行电子签章。</w:t>
      </w:r>
    </w:p>
    <w:p w14:paraId="4E8CADD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63406DE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3.6评标委员会对投标文件的判定，只依据投标文件和招标文件内容本身，不依据任何外来证明。</w:t>
      </w:r>
    </w:p>
    <w:p w14:paraId="3217C0B1">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3.7评标委员会不向落标方解释落标的原因。</w:t>
      </w:r>
    </w:p>
    <w:p w14:paraId="7DD04505">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4．投标文件的初审鉴定</w:t>
      </w:r>
    </w:p>
    <w:p w14:paraId="6512F7D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4.1资格性审查</w:t>
      </w:r>
    </w:p>
    <w:p w14:paraId="615E350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4.1.1依据法律、法规和招标文件规定，采购人或采购人代表对投标人进行资格审查，以确定投标人是否具备投标资格。</w:t>
      </w:r>
    </w:p>
    <w:p w14:paraId="7358A95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4.2符合性审查</w:t>
      </w:r>
    </w:p>
    <w:p w14:paraId="6F9E6E4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0891A58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1D53ADDF">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 xml:space="preserve">5. </w:t>
      </w:r>
      <w:r>
        <w:rPr>
          <w:rFonts w:hint="eastAsia" w:ascii="仿宋_GB2312" w:hAnsi="仿宋_GB2312" w:eastAsia="仿宋_GB2312" w:cs="仿宋_GB2312"/>
          <w:b/>
          <w:color w:val="000000" w:themeColor="text1"/>
          <w:sz w:val="24"/>
          <w:highlight w:val="none"/>
          <w14:textFill>
            <w14:solidFill>
              <w14:schemeClr w14:val="tx1"/>
            </w14:solidFill>
          </w14:textFill>
        </w:rPr>
        <w:t>投标文件报价出现前后不一致的，按照下列规定修正：</w:t>
      </w:r>
    </w:p>
    <w:p w14:paraId="7AC1B0B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5.1投标文件中开标一览表（报价表）内容与投标文件中相应内容不一致的，以开标一览表（报价表）为准；</w:t>
      </w:r>
    </w:p>
    <w:p w14:paraId="06CC00F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5.2大写金额和小写金额不一致的，以大写金额为准；</w:t>
      </w:r>
    </w:p>
    <w:p w14:paraId="6BAD018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5.3单价金额小数点或者百分比有明显错位的，以开标一览表的总价为准，并修改单价；</w:t>
      </w:r>
    </w:p>
    <w:p w14:paraId="55289C9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5.4总价金额与按单价汇总金额不一致的，以单价金额计算结果为准。</w:t>
      </w:r>
    </w:p>
    <w:p w14:paraId="0ED65D9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64AE2A0A">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6.投标文件的评审、比较和否决</w:t>
      </w:r>
    </w:p>
    <w:p w14:paraId="0392142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6.1评标委员会将对在实质上响应招标文件要求的投标文件进行评估和比较。</w:t>
      </w:r>
    </w:p>
    <w:p w14:paraId="59601A5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3F1B3921">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6.3在评标过程中，如发现与招标文件要求相偏离的，评标委员会可对其偏离情形进行必要的核实。</w:t>
      </w:r>
    </w:p>
    <w:p w14:paraId="4AA26A69">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4B4E196A">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6.5比较与评价。评标委员会应当按照评标标准，对符合性审查合格的投标文件进行商务和技术评估，综合比较与评价。</w:t>
      </w:r>
    </w:p>
    <w:p w14:paraId="0601FFF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6.6汇总（商务技术得分情况）。评标委员会各成员应当独立对每个投标人的商务技术文件进行评价，并汇总商务技术得分情况。</w:t>
      </w:r>
    </w:p>
    <w:p w14:paraId="1B30E4F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 报价审核。对符合采购需求且通过商务技术（资信）评审的投标人的报价的合理性、准确性等进行审查核实。</w:t>
      </w:r>
    </w:p>
    <w:p w14:paraId="27B7D53D">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6.7.1政府采购异常低价审查：</w:t>
      </w:r>
    </w:p>
    <w:p w14:paraId="73BFE08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6.7.1.1政府采购评审中出现下列情形之一的，评审委员会应当启动异常低价投标（响应）审查程序：</w:t>
      </w:r>
    </w:p>
    <w:p w14:paraId="23F9BC8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7C2B586A">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1FE99CF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3.投标（响应）报价低于采购项目最高限价45%的，即投标（响应）报价&lt;采购项目最高限价×45%；</w:t>
      </w:r>
    </w:p>
    <w:p w14:paraId="6126D71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4.评审委员会基于专业判断，认为供应商报价过低，有可能影响产品质量或者不能诚信履约的其他情形。</w:t>
      </w:r>
    </w:p>
    <w:p w14:paraId="1466787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相关法律法规对供应商报价有规定的，从其规定。</w:t>
      </w:r>
    </w:p>
    <w:p w14:paraId="14F8F91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6D72B1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CC760C9">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2B6984E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281DC9C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6.7.3如需投标价格修正，按财政部87号令第五十九条的规定对投标价格进行修正。</w:t>
      </w:r>
    </w:p>
    <w:p w14:paraId="6671BED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18BFD4F7">
      <w:pPr>
        <w:pStyle w:val="15"/>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2" w:firstLineChars="200"/>
        <w:textAlignment w:val="auto"/>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7.投标文件的澄清</w:t>
      </w:r>
    </w:p>
    <w:p w14:paraId="3EFB2C73">
      <w:pPr>
        <w:pStyle w:val="15"/>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0" w:firstLineChars="200"/>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763CB1A1">
      <w:pPr>
        <w:pStyle w:val="33"/>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8.无效投标的情形</w:t>
      </w:r>
    </w:p>
    <w:p w14:paraId="41C7EA7B">
      <w:pPr>
        <w:keepNext w:val="0"/>
        <w:keepLines w:val="0"/>
        <w:pageBreakBefore w:val="0"/>
        <w:tabs>
          <w:tab w:val="left" w:pos="4085"/>
        </w:tabs>
        <w:kinsoku/>
        <w:wordWrap w:val="0"/>
        <w:overflowPunct/>
        <w:topLinePunct w:val="0"/>
        <w:autoSpaceDE/>
        <w:autoSpaceDN/>
        <w:bidi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投标文件有下列情形之一的作无效投标处理：</w:t>
      </w:r>
    </w:p>
    <w:p w14:paraId="3240943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8.1未按照招标文件规定要求电子签章、签字或盖章的；</w:t>
      </w:r>
    </w:p>
    <w:p w14:paraId="46C7483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8.2单位负责人为同一人或者存在直接控股、管理关系的不同供应商参加同一合同项下的政府采购活动的（均无效）；</w:t>
      </w:r>
    </w:p>
    <w:p w14:paraId="1EDE5806">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 xml:space="preserve">8.3为采购项目提供整体设计、规范编制或者项目管理、监理、检测等服务的供应商参加该采购项目的其他采购活动的； </w:t>
      </w:r>
    </w:p>
    <w:p w14:paraId="6BA4C6B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3BC8E67A">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8.5《法定代表人身份证明书》与提供的身份证复印件信息不符的；《法定代表人授权委托书》与提供的身份证复印件信息不符的；</w:t>
      </w:r>
    </w:p>
    <w:p w14:paraId="665337EF">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756B032B">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68F83EA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8.8投标文件中的投标函无投标人的电子签章或填写不全的；</w:t>
      </w:r>
    </w:p>
    <w:p w14:paraId="674CB32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8.9报价一经涂改，未在涂改处加盖投标单位公章或者未经法定代表人或其授权代表签字或盖章的；</w:t>
      </w:r>
    </w:p>
    <w:p w14:paraId="586B8915">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8.10未按招标文件规定的格式填写，或对招标服务或技术或产品等要求未详细应答或应答内容不全、有缺失的,经评标委员会认定为无法评审的；</w:t>
      </w:r>
    </w:p>
    <w:p w14:paraId="4B871B72">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1F03D7E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8.12《技术偏离说明表》不真实填写或弄虚作假的；</w:t>
      </w:r>
    </w:p>
    <w:p w14:paraId="58162C55">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8.13投标文件含有采购人不能接受的附加条件；</w:t>
      </w:r>
    </w:p>
    <w:p w14:paraId="60687CB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8.14</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投标人报价属于“政府采购异常低价审查”相关情形，未能按要求提供项目具体成本测算等与报价合理性相关的书面说明及必要的证明材料，或者提供的书面说明、证明材料不能证明其报价合理性的</w:t>
      </w:r>
      <w:r>
        <w:rPr>
          <w:rFonts w:hint="eastAsia" w:ascii="仿宋_GB2312" w:hAnsi="仿宋_GB2312" w:eastAsia="仿宋_GB2312" w:cs="仿宋_GB2312"/>
          <w:b/>
          <w:color w:val="000000" w:themeColor="text1"/>
          <w:sz w:val="24"/>
          <w:highlight w:val="none"/>
          <w14:textFill>
            <w14:solidFill>
              <w14:schemeClr w14:val="tx1"/>
            </w14:solidFill>
          </w14:textFill>
        </w:rPr>
        <w:t>;</w:t>
      </w:r>
    </w:p>
    <w:p w14:paraId="234D16E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8.15报价超过招标文件中规定的预算金额或最高限价的；</w:t>
      </w:r>
    </w:p>
    <w:p w14:paraId="31D4C0EF">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8.16投标文件</w:t>
      </w:r>
      <w:r>
        <w:rPr>
          <w:rFonts w:hint="default" w:ascii="仿宋_GB2312" w:hAnsi="仿宋_GB2312" w:eastAsia="仿宋_GB2312" w:cs="仿宋_GB2312"/>
          <w:b/>
          <w:color w:val="000000" w:themeColor="text1"/>
          <w:sz w:val="24"/>
          <w:highlight w:val="none"/>
          <w14:textFill>
            <w14:solidFill>
              <w14:schemeClr w14:val="tx1"/>
            </w14:solidFill>
          </w14:textFill>
        </w:rPr>
        <w:t>“资格文件资料”或</w:t>
      </w:r>
      <w:r>
        <w:rPr>
          <w:rFonts w:hint="eastAsia" w:ascii="仿宋_GB2312" w:hAnsi="仿宋_GB2312" w:eastAsia="仿宋_GB2312" w:cs="仿宋_GB2312"/>
          <w:b/>
          <w:color w:val="000000" w:themeColor="text1"/>
          <w:sz w:val="24"/>
          <w:highlight w:val="none"/>
          <w14:textFill>
            <w14:solidFill>
              <w14:schemeClr w14:val="tx1"/>
            </w14:solidFill>
          </w14:textFill>
        </w:rPr>
        <w:t>“商务技术文件资料”部分中出现《开标一览表》相关内容的；</w:t>
      </w:r>
    </w:p>
    <w:p w14:paraId="79B362C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38B8A6D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8.18《开标一览表》填写不完整或字迹不能辨认或有漏项的，经评标委员会认定属于重大偏差的；</w:t>
      </w:r>
    </w:p>
    <w:p w14:paraId="2DCE26B2">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8.19投标人对根据修正原则修正后的报价不确认的；</w:t>
      </w:r>
    </w:p>
    <w:p w14:paraId="2CB7873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8.20投标人提供虚假材料投标的（包括但不限于以下情节）；</w:t>
      </w:r>
    </w:p>
    <w:p w14:paraId="715DA876">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8.20.1使用伪造、变造的许可证件；</w:t>
      </w:r>
    </w:p>
    <w:p w14:paraId="159E7905">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8.20.2提供虚假的财务状况或者业绩；</w:t>
      </w:r>
    </w:p>
    <w:p w14:paraId="394FC2D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8.20.3提供虚假的项目负责人或者主要技术人员简历、劳动关系证明；</w:t>
      </w:r>
    </w:p>
    <w:p w14:paraId="47A351CC">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8.20.4提供虚假的信用状况；</w:t>
      </w:r>
    </w:p>
    <w:p w14:paraId="22F851B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8.20.5其他弄虚作假的行为。</w:t>
      </w:r>
    </w:p>
    <w:p w14:paraId="48F8A0F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8.21下列情形之一的，视为投标人串通投标，其投标无效：</w:t>
      </w:r>
    </w:p>
    <w:p w14:paraId="33A8D851">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8.21.1不同投标人的投标文件由同一单位或者个人编制；</w:t>
      </w:r>
    </w:p>
    <w:p w14:paraId="1558B06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8.21.2不同投标人委托同一单位或者个人办理投标事宜；</w:t>
      </w:r>
    </w:p>
    <w:p w14:paraId="4B09A619">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8.21.3不同投标人的投标文件载明的项目管理成员或者联系人员为同一人；</w:t>
      </w:r>
    </w:p>
    <w:p w14:paraId="3244DBF6">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8.21.4不同投标人的投标文件异常一致或者投标报价呈规律性差异；</w:t>
      </w:r>
    </w:p>
    <w:p w14:paraId="4CCA423D">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8.21.5不同投标人的投标文件相互混装；</w:t>
      </w:r>
    </w:p>
    <w:p w14:paraId="5685C9C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41991DA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8.22有下列情形之一的，属于恶意串通，其投标无效：</w:t>
      </w:r>
    </w:p>
    <w:p w14:paraId="67C98B30">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8.22.1供应商直接或者间接从采购人或者采购机构处获得其他供应商的相关情况并修改其投标文件或者响应文件；</w:t>
      </w:r>
    </w:p>
    <w:p w14:paraId="4CA261E4">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8.22.2供应商按照采购人或者采购机构的授意撤换、修改投标文件或者响应文件；</w:t>
      </w:r>
    </w:p>
    <w:p w14:paraId="5D7F87C7">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8.22.3供应商之间协商报价、技术方案等投标文件或者响应文件的实质性内容；</w:t>
      </w:r>
    </w:p>
    <w:p w14:paraId="039609EB">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8.22.4属于同一集团、协会、商会等组织成员的供应商按照该组织要求协同参加政府采购活动；</w:t>
      </w:r>
    </w:p>
    <w:p w14:paraId="09A4A43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8.22.5供应商之间事先约定由某一特定供应商中标、成交；</w:t>
      </w:r>
    </w:p>
    <w:p w14:paraId="6971247A">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8.22.6供应商之间商定部分供应商放弃参加政府采购活动或者放弃中标、成交；</w:t>
      </w:r>
    </w:p>
    <w:p w14:paraId="4618B4EC">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8.22.7供应商与采购人或者采购机构之间、供应商相互之间，为谋求特定供应商中标、成交或者排斥其他供应商的其他串通行为。</w:t>
      </w:r>
    </w:p>
    <w:p w14:paraId="063E8E6D">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8.23评标委员会认定有重大偏差或实质性不响应招标文件要求的；</w:t>
      </w:r>
    </w:p>
    <w:p w14:paraId="725EF109">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8.24投标文件出现不是唯一的、有选择性投标报价的；</w:t>
      </w:r>
    </w:p>
    <w:p w14:paraId="20556323">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8.25 未按招标文件要求提供样品或提供样品不满足采购需求实质性条件的；</w:t>
      </w:r>
    </w:p>
    <w:p w14:paraId="15398EEA">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000000" w:themeColor="text1"/>
          <w:sz w:val="24"/>
          <w:highlight w:val="none"/>
          <w:lang w:val="en-US"/>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8.2</w:t>
      </w: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6参与同一个采购包(标段)的供应商存在下列情形之一的其投标(响应)文件无效:</w:t>
      </w:r>
    </w:p>
    <w:p w14:paraId="177FABE0">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8.26.1</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不同供应商的电子投标(响应)文件上传计算机的网卡MAC地址、CPU序列号和硬盘序列号等硬件信息相同的;</w:t>
      </w:r>
    </w:p>
    <w:p w14:paraId="669D7C21">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8.26.2</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上传的电子投标(响应)文件若出现使用本项目其他投标(响应)供应商的数字证书加密的，或者加盖本项目其他投标(响应)供应商的电子印章的;</w:t>
      </w:r>
    </w:p>
    <w:p w14:paraId="739BCF0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8.26.3</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0E54E2EB">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8.26.4</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5B2E731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w:t>
      </w:r>
      <w:r>
        <w:rPr>
          <w:rFonts w:hint="eastAsia" w:ascii="仿宋_GB2312" w:hAnsi="仿宋_GB2312" w:eastAsia="仿宋_GB2312" w:cs="仿宋_GB2312"/>
          <w:b/>
          <w:color w:val="000000" w:themeColor="text1"/>
          <w:sz w:val="24"/>
          <w:highlight w:val="none"/>
          <w:lang w:val="en-US"/>
          <w14:textFill>
            <w14:solidFill>
              <w14:schemeClr w14:val="tx1"/>
            </w14:solidFill>
          </w14:textFill>
        </w:rPr>
        <w:t>7</w:t>
      </w:r>
      <w:r>
        <w:rPr>
          <w:rFonts w:hint="eastAsia" w:ascii="仿宋_GB2312" w:hAnsi="仿宋_GB2312" w:eastAsia="仿宋_GB2312" w:cs="仿宋_GB2312"/>
          <w:b/>
          <w:color w:val="000000" w:themeColor="text1"/>
          <w:sz w:val="24"/>
          <w:highlight w:val="none"/>
          <w14:textFill>
            <w14:solidFill>
              <w14:schemeClr w14:val="tx1"/>
            </w14:solidFill>
          </w14:textFill>
        </w:rPr>
        <w:t>其他违反法律、法规的情形。</w:t>
      </w:r>
    </w:p>
    <w:p w14:paraId="2D17A60D">
      <w:pPr>
        <w:keepNext w:val="0"/>
        <w:keepLines w:val="0"/>
        <w:pageBreakBefore w:val="0"/>
        <w:kinsoku/>
        <w:wordWrap w:val="0"/>
        <w:overflowPunct/>
        <w:topLinePunct w:val="0"/>
        <w:autoSpaceDE/>
        <w:autoSpaceDN/>
        <w:bidi w:val="0"/>
        <w:snapToGrid w:val="0"/>
        <w:spacing w:line="440" w:lineRule="exact"/>
        <w:ind w:firstLine="482" w:firstLineChars="200"/>
        <w:textAlignment w:val="auto"/>
        <w:rPr>
          <w:rFonts w:hint="eastAsia"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9.评标过程保密</w:t>
      </w:r>
    </w:p>
    <w:p w14:paraId="1F3BAF4F">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9.1</w:t>
      </w:r>
      <w:r>
        <w:rPr>
          <w:rFonts w:hint="eastAsia" w:ascii="仿宋_GB2312" w:hAnsi="仿宋_GB2312" w:eastAsia="仿宋_GB2312" w:cs="仿宋_GB2312"/>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38E178C4">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9.2 在评标期间，投标人企图影响招标人或</w:t>
      </w:r>
      <w:r>
        <w:rPr>
          <w:rFonts w:hint="eastAsia" w:ascii="仿宋_GB2312" w:hAnsi="仿宋_GB2312" w:eastAsia="仿宋_GB2312" w:cs="仿宋_GB2312"/>
          <w:color w:val="000000" w:themeColor="text1"/>
          <w:sz w:val="24"/>
          <w:highlight w:val="none"/>
          <w14:textFill>
            <w14:solidFill>
              <w14:schemeClr w14:val="tx1"/>
            </w14:solidFill>
          </w14:textFill>
        </w:rPr>
        <w:t>评标委员会</w:t>
      </w:r>
      <w:r>
        <w:rPr>
          <w:rFonts w:hint="eastAsia" w:ascii="仿宋_GB2312" w:hAnsi="仿宋_GB2312" w:eastAsia="仿宋_GB2312" w:cs="仿宋_GB2312"/>
          <w:color w:val="000000" w:themeColor="text1"/>
          <w:kern w:val="0"/>
          <w:sz w:val="24"/>
          <w:highlight w:val="none"/>
          <w14:textFill>
            <w14:solidFill>
              <w14:schemeClr w14:val="tx1"/>
            </w14:solidFill>
          </w14:textFill>
        </w:rPr>
        <w:t>的任何活动，都将导致投标被拒绝，并由其承担相应的法律责任。</w:t>
      </w:r>
    </w:p>
    <w:p w14:paraId="2C057056">
      <w:pPr>
        <w:keepNext w:val="0"/>
        <w:keepLines w:val="0"/>
        <w:pageBreakBefore w:val="0"/>
        <w:widowControl w:val="0"/>
        <w:kinsoku/>
        <w:wordWrap w:val="0"/>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_GB2312" w:hAnsi="仿宋_GB2312" w:eastAsia="仿宋_GB2312" w:cs="仿宋_GB2312"/>
          <w:b/>
          <w:color w:val="000000" w:themeColor="text1"/>
          <w:sz w:val="32"/>
          <w:highlight w:val="none"/>
          <w14:textFill>
            <w14:solidFill>
              <w14:schemeClr w14:val="tx1"/>
            </w14:solidFill>
          </w14:textFill>
        </w:rPr>
      </w:pPr>
    </w:p>
    <w:bookmarkEnd w:id="20"/>
    <w:p w14:paraId="3AB3C9F6">
      <w:pPr>
        <w:pStyle w:val="33"/>
        <w:keepNext w:val="0"/>
        <w:keepLines w:val="0"/>
        <w:pageBreakBefore w:val="0"/>
        <w:widowControl w:val="0"/>
        <w:kinsoku/>
        <w:wordWrap w:val="0"/>
        <w:overflowPunct/>
        <w:topLinePunct w:val="0"/>
        <w:autoSpaceDE/>
        <w:autoSpaceDN/>
        <w:bidi w:val="0"/>
        <w:adjustRightInd w:val="0"/>
        <w:spacing w:line="360" w:lineRule="auto"/>
        <w:ind w:firstLine="726"/>
        <w:jc w:val="center"/>
        <w:textAlignment w:val="auto"/>
        <w:rPr>
          <w:rFonts w:hint="eastAsia" w:ascii="仿宋_GB2312" w:hAnsi="仿宋_GB2312" w:eastAsia="仿宋_GB2312" w:cs="仿宋_GB2312"/>
          <w:b/>
          <w:color w:val="000000" w:themeColor="text1"/>
          <w:sz w:val="32"/>
          <w:szCs w:val="32"/>
          <w:highlight w:val="none"/>
          <w14:textFill>
            <w14:solidFill>
              <w14:schemeClr w14:val="tx1"/>
            </w14:solidFill>
          </w14:textFill>
        </w:rPr>
      </w:pPr>
      <w:bookmarkStart w:id="21" w:name="_Hlt74714665"/>
      <w:bookmarkEnd w:id="21"/>
      <w:bookmarkStart w:id="22" w:name="_Hlt68403820"/>
      <w:bookmarkEnd w:id="22"/>
      <w:bookmarkStart w:id="23" w:name="_Hlt68073093"/>
      <w:bookmarkEnd w:id="23"/>
      <w:bookmarkStart w:id="24" w:name="_Hlt75236290"/>
      <w:bookmarkEnd w:id="24"/>
      <w:bookmarkStart w:id="25" w:name="_Hlt68072998"/>
      <w:bookmarkEnd w:id="25"/>
      <w:bookmarkStart w:id="26" w:name="_Hlt74707468"/>
      <w:bookmarkEnd w:id="26"/>
      <w:bookmarkStart w:id="27" w:name="_Hlt74729768"/>
      <w:bookmarkEnd w:id="27"/>
      <w:bookmarkStart w:id="28" w:name="_Hlt75236011"/>
      <w:bookmarkEnd w:id="28"/>
      <w:bookmarkStart w:id="29" w:name="_Hlt68057669"/>
      <w:bookmarkEnd w:id="29"/>
      <w:bookmarkStart w:id="30" w:name="_Hlt68072990"/>
      <w:bookmarkEnd w:id="30"/>
      <w:bookmarkStart w:id="31" w:name="_Hlt75236101"/>
      <w:bookmarkEnd w:id="31"/>
      <w:bookmarkStart w:id="32" w:name="_Hlt74730295"/>
      <w:bookmarkEnd w:id="32"/>
      <w:bookmarkStart w:id="33" w:name="_Toc84325929"/>
      <w:bookmarkStart w:id="34" w:name="_Toc81372776"/>
      <w:bookmarkStart w:id="35" w:name="_Toc81372953"/>
      <w:r>
        <w:rPr>
          <w:rFonts w:hint="eastAsia" w:ascii="仿宋_GB2312" w:hAnsi="仿宋_GB2312" w:eastAsia="仿宋_GB2312" w:cs="仿宋_GB2312"/>
          <w:b/>
          <w:color w:val="000000" w:themeColor="text1"/>
          <w:sz w:val="32"/>
          <w:szCs w:val="32"/>
          <w:highlight w:val="none"/>
          <w14:textFill>
            <w14:solidFill>
              <w14:schemeClr w14:val="tx1"/>
            </w14:solidFill>
          </w14:textFill>
        </w:rPr>
        <w:t>五、授予合同</w:t>
      </w:r>
    </w:p>
    <w:bookmarkEnd w:id="33"/>
    <w:bookmarkEnd w:id="34"/>
    <w:bookmarkEnd w:id="35"/>
    <w:p w14:paraId="17EBEFAA">
      <w:pPr>
        <w:pStyle w:val="15"/>
        <w:keepNext w:val="0"/>
        <w:keepLines w:val="0"/>
        <w:pageBreakBefore w:val="0"/>
        <w:tabs>
          <w:tab w:val="clear" w:pos="390"/>
          <w:tab w:val="clear" w:pos="454"/>
        </w:tabs>
        <w:kinsoku/>
        <w:wordWrap w:val="0"/>
        <w:overflowPunct/>
        <w:topLinePunct w:val="0"/>
        <w:autoSpaceDE/>
        <w:autoSpaceDN/>
        <w:bidi w:val="0"/>
        <w:snapToGrid/>
        <w:spacing w:after="0" w:line="440" w:lineRule="exact"/>
        <w:ind w:left="0" w:firstLine="482" w:firstLineChars="200"/>
        <w:textAlignment w:val="auto"/>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1.中标条件</w:t>
      </w:r>
    </w:p>
    <w:p w14:paraId="139CFBAC">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1.1投标文件基本符合招标文件要求；</w:t>
      </w:r>
    </w:p>
    <w:p w14:paraId="4A3F2381">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1.2投标人有很好的执行合同的能力；</w:t>
      </w:r>
    </w:p>
    <w:p w14:paraId="574F5D1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1.3实施方案最合理并对招标人最为有利，最大限度满足招标文件的要求；</w:t>
      </w:r>
    </w:p>
    <w:p w14:paraId="591E0D5B">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1.4投标人能够提供质量技术、商务经济占综合优势的系统及服务。</w:t>
      </w:r>
    </w:p>
    <w:p w14:paraId="0DAB6BD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1.5招标人将把中标通知书授予最佳投标者，但最低价不是中标的绝对保证。</w:t>
      </w:r>
    </w:p>
    <w:p w14:paraId="58A5F998">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2.中标确认</w:t>
      </w:r>
    </w:p>
    <w:p w14:paraId="67A9CD34">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895937C">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5A1ADF7F">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2.3采购人应在确认中标人前再次对资格条件和相关证件材料进一步查验核实。</w:t>
      </w:r>
    </w:p>
    <w:p w14:paraId="1D7FC77C">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3．中标通知</w:t>
      </w:r>
    </w:p>
    <w:p w14:paraId="5BEA4602">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3.1采购代理机构对中标结果在指定媒体（浙江政府采购网</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4"/>
          <w:highlight w:val="none"/>
          <w14:textFill>
            <w14:solidFill>
              <w14:schemeClr w14:val="tx1"/>
            </w14:solidFill>
          </w14:textFill>
        </w:rPr>
        <w:instrText xml:space="preserve"> HYPERLINK "http://www.zjzfcg.gov.cn" </w:instrTex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24"/>
          <w:highlight w:val="none"/>
          <w14:textFill>
            <w14:solidFill>
              <w14:schemeClr w14:val="tx1"/>
            </w14:solidFill>
          </w14:textFill>
        </w:rPr>
        <w:t>http://zfcg.czt.zj.gov.cn/</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24"/>
          <w:highlight w:val="none"/>
          <w14:textFill>
            <w14:solidFill>
              <w14:schemeClr w14:val="tx1"/>
            </w14:solidFill>
          </w14:textFill>
        </w:rPr>
        <w:t>、绍兴公共资源交易网</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4"/>
          <w:highlight w:val="none"/>
          <w14:textFill>
            <w14:solidFill>
              <w14:schemeClr w14:val="tx1"/>
            </w14:solidFill>
          </w14:textFill>
        </w:rPr>
        <w:instrText xml:space="preserve"> HYPERLINK "http://ggb.sx.gov.cn" </w:instrTex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24"/>
          <w:highlight w:val="none"/>
          <w14:textFill>
            <w14:solidFill>
              <w14:schemeClr w14:val="tx1"/>
            </w14:solidFill>
          </w14:textFill>
        </w:rPr>
        <w:t>http://ggb.sx.gov.cn</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24"/>
          <w:highlight w:val="none"/>
          <w14:textFill>
            <w14:solidFill>
              <w14:schemeClr w14:val="tx1"/>
            </w14:solidFill>
          </w14:textFill>
        </w:rPr>
        <w:t>）发布中标公告，中标公告期限为1个工作日。</w:t>
      </w:r>
    </w:p>
    <w:p w14:paraId="5A31C31A">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000000" w:themeColor="text1"/>
          <w:sz w:val="24"/>
          <w:highlight w:val="none"/>
          <w:lang w:val="zh-CN"/>
          <w14:textFill>
            <w14:solidFill>
              <w14:schemeClr w14:val="tx1"/>
            </w14:solidFill>
          </w14:textFill>
        </w:rPr>
        <w:t>。</w:t>
      </w:r>
    </w:p>
    <w:p w14:paraId="6CD6331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3.3采购代理机构对中标结果不作任何说明和解释，也不回答任何提问。</w:t>
      </w:r>
    </w:p>
    <w:p w14:paraId="68F8DDBE">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b/>
          <w:color w:val="000000" w:themeColor="text1"/>
          <w:sz w:val="24"/>
          <w:highlight w:val="none"/>
          <w14:textFill>
            <w14:solidFill>
              <w14:schemeClr w14:val="tx1"/>
            </w14:solidFill>
          </w14:textFill>
        </w:rPr>
        <w:t>．履约保证金</w:t>
      </w:r>
    </w:p>
    <w:p w14:paraId="3CB6FC93">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本项目不收取履约保证金。</w:t>
      </w:r>
    </w:p>
    <w:p w14:paraId="21B8B391">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b/>
          <w:color w:val="000000" w:themeColor="text1"/>
          <w:sz w:val="24"/>
          <w:highlight w:val="none"/>
          <w14:textFill>
            <w14:solidFill>
              <w14:schemeClr w14:val="tx1"/>
            </w14:solidFill>
          </w14:textFill>
        </w:rPr>
        <w:t>．合同签订及备案</w:t>
      </w:r>
    </w:p>
    <w:p w14:paraId="3C4FC699">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5.1中标人应当在中标通知书发出之日起30天内与采购人签订合同，自采购合同签订之日起2个工作日内，通过电子交易平台进行备案。</w:t>
      </w:r>
    </w:p>
    <w:p w14:paraId="74F400E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5641524C">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b/>
          <w:color w:val="000000" w:themeColor="text1"/>
          <w:sz w:val="24"/>
          <w:highlight w:val="none"/>
          <w14:textFill>
            <w14:solidFill>
              <w14:schemeClr w14:val="tx1"/>
            </w14:solidFill>
          </w14:textFill>
        </w:rPr>
        <w:t>.验收</w:t>
      </w:r>
    </w:p>
    <w:p w14:paraId="6DCB533E">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55520BE3">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2526B991">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7E457A92">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7</w:t>
      </w:r>
      <w:r>
        <w:rPr>
          <w:rFonts w:hint="eastAsia" w:ascii="仿宋_GB2312" w:hAnsi="仿宋_GB2312" w:eastAsia="仿宋_GB2312" w:cs="仿宋_GB2312"/>
          <w:b/>
          <w:color w:val="000000" w:themeColor="text1"/>
          <w:sz w:val="24"/>
          <w:highlight w:val="none"/>
          <w14:textFill>
            <w14:solidFill>
              <w14:schemeClr w14:val="tx1"/>
            </w14:solidFill>
          </w14:textFill>
        </w:rPr>
        <w:t>.售后服务考核</w:t>
      </w:r>
    </w:p>
    <w:p w14:paraId="6164E16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47C8D748">
      <w:pPr>
        <w:keepNext w:val="0"/>
        <w:keepLines w:val="0"/>
        <w:pageBreakBefore w:val="0"/>
        <w:widowControl w:val="0"/>
        <w:tabs>
          <w:tab w:val="left" w:pos="0"/>
        </w:tabs>
        <w:kinsoku/>
        <w:wordWrap w:val="0"/>
        <w:overflowPunct/>
        <w:topLinePunct w:val="0"/>
        <w:autoSpaceDE/>
        <w:autoSpaceDN/>
        <w:bidi w:val="0"/>
        <w:adjustRightInd w:val="0"/>
        <w:spacing w:line="360" w:lineRule="auto"/>
        <w:ind w:firstLine="48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p>
    <w:p w14:paraId="722A4134">
      <w:pPr>
        <w:kinsoku/>
        <w:wordWrap w:val="0"/>
        <w:overflowPunct/>
        <w:topLinePunct w:val="0"/>
        <w:bidi w:val="0"/>
        <w:adjustRightInd/>
        <w:spacing w:line="336" w:lineRule="auto"/>
        <w:jc w:val="center"/>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六、</w:t>
      </w:r>
      <w:r>
        <w:rPr>
          <w:rFonts w:hint="eastAsia" w:ascii="仿宋_GB2312" w:hAnsi="仿宋_GB2312" w:eastAsia="仿宋_GB2312" w:cs="仿宋_GB2312"/>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2BBCBE4E">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1.在线询问、质疑、投诉</w:t>
      </w:r>
    </w:p>
    <w:p w14:paraId="43E2353C">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根据《浙江省财政厅关于进一步促进政府采购公平竞争打造最优营商环境的通知》（浙财采监</w:t>
      </w:r>
      <w:r>
        <w:rPr>
          <w:rFonts w:hint="eastAsia" w:ascii="仿宋_GB2312" w:hAnsi="仿宋_GB2312" w:eastAsia="仿宋_GB2312" w:cs="仿宋_GB2312"/>
          <w:color w:val="000000" w:themeColor="text1"/>
          <w:sz w:val="24"/>
          <w:highlight w:val="none"/>
          <w14:textFill>
            <w14:solidFill>
              <w14:schemeClr w14:val="tx1"/>
            </w14:solidFill>
          </w14:textFill>
        </w:rPr>
        <w:t>〔2021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6FF15AA7">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2. 供应商询问</w:t>
      </w:r>
    </w:p>
    <w:p w14:paraId="5AE422C5">
      <w:pPr>
        <w:kinsoku/>
        <w:wordWrap w:val="0"/>
        <w:overflowPunct/>
        <w:topLinePunct w:val="0"/>
        <w:autoSpaceDE w:val="0"/>
        <w:autoSpaceDN w:val="0"/>
        <w:bidi w:val="0"/>
        <w:adjustRightInd w:val="0"/>
        <w:spacing w:line="336" w:lineRule="auto"/>
        <w:ind w:firstLine="480" w:firstLineChars="200"/>
        <w:jc w:val="left"/>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_GB2312" w:hAnsi="仿宋_GB2312" w:eastAsia="仿宋_GB2312" w:cs="仿宋_GB2312"/>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eastAsia" w:ascii="仿宋_GB2312" w:hAnsi="仿宋_GB2312" w:eastAsia="仿宋_GB2312" w:cs="仿宋_GB2312"/>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48DEF6D2">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3. 供应商质疑</w:t>
      </w:r>
    </w:p>
    <w:p w14:paraId="40228BE1">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14B8693">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3.1.1提出质疑的供应商应当是参与所质疑项目采购活动的供应商。潜在供应商已依法获取其可质疑的采购文件的，可以对该文件提出质疑。</w:t>
      </w:r>
    </w:p>
    <w:p w14:paraId="65317D9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08AE05A">
      <w:pPr>
        <w:widowControl/>
        <w:kinsoku/>
        <w:wordWrap w:val="0"/>
        <w:overflowPunct/>
        <w:topLinePunct w:val="0"/>
        <w:bidi w:val="0"/>
        <w:adjustRightInd w:val="0"/>
        <w:snapToGrid w:val="0"/>
        <w:spacing w:line="336" w:lineRule="auto"/>
        <w:ind w:firstLine="434" w:firstLineChars="181"/>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110FED32">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3.1.2.2对采购过程提出质疑的，质疑期限为各采购程序环节结束之日起计算。</w:t>
      </w:r>
    </w:p>
    <w:p w14:paraId="32FF57EB">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3.1.2.3对采购结果提出质疑的，质疑期限自采购结果公告期限届满之日起计算。</w:t>
      </w:r>
    </w:p>
    <w:p w14:paraId="5F216AB9">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3.1.2.4对同一采购程序环节的质疑，供应商须一次性提出。</w:t>
      </w:r>
    </w:p>
    <w:p w14:paraId="54512861">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3BA7147F">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3.2.1供应商提出质疑应当提交质疑函和必要的证明材料。质疑函应当包括下列内容：</w:t>
      </w:r>
    </w:p>
    <w:p w14:paraId="688D8FC1">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1E520CBD">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6EB5DB5B">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5381DBF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24989573">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381A6AAE">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4BA018F">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6833FB49">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3AAF7D70">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4.供应商投诉</w:t>
      </w:r>
    </w:p>
    <w:p w14:paraId="1079A296">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647ACD9C">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4.2供应商投诉的事项不得超出已质疑事项的范围，基于质疑答复内容提出的投诉事项除外。</w:t>
      </w:r>
    </w:p>
    <w:p w14:paraId="7EFC320A">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4.3供应商投诉应当有明确的请求和必要的证明材料。</w:t>
      </w:r>
    </w:p>
    <w:p w14:paraId="3205822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4.4以联合体形式参加政府采购活动的，其投诉应当由组成联合体的所有供应商共同提出。</w:t>
      </w:r>
    </w:p>
    <w:p w14:paraId="6DB8B1A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0F311ADF">
      <w:pPr>
        <w:pStyle w:val="23"/>
        <w:keepNext w:val="0"/>
        <w:keepLines w:val="0"/>
        <w:pageBreakBefore w:val="0"/>
        <w:widowControl w:val="0"/>
        <w:kinsoku/>
        <w:wordWrap w:val="0"/>
        <w:overflowPunct/>
        <w:topLinePunct w:val="0"/>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highlight w:val="none"/>
          <w14:textFill>
            <w14:solidFill>
              <w14:schemeClr w14:val="tx1"/>
            </w14:solidFill>
          </w14:textFill>
        </w:rPr>
        <w:sectPr>
          <w:footerReference r:id="rId11" w:type="default"/>
          <w:pgSz w:w="11906" w:h="16838"/>
          <w:pgMar w:top="1474" w:right="1814" w:bottom="1474" w:left="1814" w:header="851" w:footer="992" w:gutter="0"/>
          <w:pgNumType w:fmt="decimal"/>
          <w:cols w:space="720" w:num="1"/>
          <w:docGrid w:linePitch="312" w:charSpace="0"/>
        </w:sectPr>
      </w:pPr>
    </w:p>
    <w:bookmarkEnd w:id="18"/>
    <w:bookmarkEnd w:id="19"/>
    <w:p w14:paraId="5C71CF28">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3030916F">
      <w:pPr>
        <w:keepNext w:val="0"/>
        <w:keepLines w:val="0"/>
        <w:pageBreakBefore w:val="0"/>
        <w:widowControl w:val="0"/>
        <w:kinsoku/>
        <w:wordWrap/>
        <w:overflowPunct/>
        <w:topLinePunct w:val="0"/>
        <w:autoSpaceDE/>
        <w:autoSpaceDN/>
        <w:bidi w:val="0"/>
        <w:adjustRightInd w:val="0"/>
        <w:snapToGrid/>
        <w:spacing w:line="440" w:lineRule="exact"/>
        <w:ind w:left="0" w:leftChars="0" w:right="0" w:firstLine="0" w:firstLineChars="0"/>
        <w:jc w:val="left"/>
        <w:textAlignment w:val="auto"/>
        <w:outlineLvl w:val="0"/>
        <w:rPr>
          <w:rFonts w:hint="eastAsia" w:ascii="仿宋" w:hAnsi="仿宋" w:eastAsia="仿宋" w:cs="仿宋"/>
          <w:b/>
          <w:bCs/>
          <w:color w:val="000000" w:themeColor="text1"/>
          <w:sz w:val="24"/>
          <w:szCs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仿宋"/>
          <w:b/>
          <w:bCs/>
          <w:color w:val="000000" w:themeColor="text1"/>
          <w:sz w:val="24"/>
          <w:szCs w:val="24"/>
          <w:highlight w:val="none"/>
          <w:bdr w:val="single" w:color="auto" w:sz="4" w:space="0"/>
          <w14:textFill>
            <w14:solidFill>
              <w14:schemeClr w14:val="tx1"/>
            </w14:solidFill>
          </w14:textFill>
        </w:rPr>
        <w:t>01标</w:t>
      </w:r>
      <w:r>
        <w:rPr>
          <w:rFonts w:hint="eastAsia" w:ascii="仿宋" w:hAnsi="仿宋" w:eastAsia="仿宋" w:cs="仿宋"/>
          <w:b/>
          <w:bCs/>
          <w:color w:val="000000" w:themeColor="text1"/>
          <w:sz w:val="24"/>
          <w:szCs w:val="24"/>
          <w:highlight w:val="none"/>
          <w:lang w:eastAsia="zh-CN"/>
          <w14:textFill>
            <w14:solidFill>
              <w14:schemeClr w14:val="tx1"/>
            </w14:solidFill>
          </w14:textFill>
        </w:rPr>
        <w:t>绍兴市第七人民医院机房设备更新扩容项目</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预算金额</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870000</w:t>
      </w:r>
      <w:r>
        <w:rPr>
          <w:rFonts w:hint="eastAsia" w:ascii="仿宋" w:hAnsi="仿宋" w:eastAsia="仿宋" w:cs="仿宋"/>
          <w:b/>
          <w:bCs/>
          <w:color w:val="000000" w:themeColor="text1"/>
          <w:sz w:val="24"/>
          <w:szCs w:val="24"/>
          <w:highlight w:val="none"/>
          <w14:textFill>
            <w14:solidFill>
              <w14:schemeClr w14:val="tx1"/>
            </w14:solidFill>
          </w14:textFill>
        </w:rPr>
        <w:t>元）</w:t>
      </w:r>
    </w:p>
    <w:p w14:paraId="1BC1FA6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Chars="200" w:right="0" w:rightChars="0"/>
        <w:textAlignment w:val="auto"/>
        <w:rPr>
          <w:rFonts w:hint="eastAsia" w:ascii="仿宋" w:hAnsi="仿宋" w:eastAsia="仿宋" w:cs="仿宋"/>
          <w:kern w:val="0"/>
          <w:sz w:val="24"/>
          <w:szCs w:val="24"/>
          <w:lang w:val="en-US" w:eastAsia="zh-CN"/>
        </w:rPr>
      </w:pPr>
      <w:bookmarkStart w:id="39" w:name="_Toc151354173"/>
      <w:r>
        <w:rPr>
          <w:rFonts w:hint="eastAsia" w:ascii="仿宋" w:hAnsi="仿宋" w:eastAsia="仿宋" w:cs="仿宋"/>
          <w:kern w:val="0"/>
          <w:sz w:val="24"/>
          <w:szCs w:val="24"/>
          <w:lang w:val="en-US" w:eastAsia="zh-CN"/>
        </w:rPr>
        <w:t>一、项目概况</w:t>
      </w:r>
    </w:p>
    <w:p w14:paraId="56DF7D10">
      <w:pPr>
        <w:ind w:firstLine="420" w:firstLineChars="0"/>
        <w:rPr>
          <w:rFonts w:hint="default" w:ascii="仿宋" w:hAnsi="仿宋" w:eastAsia="仿宋" w:cs="仿宋"/>
          <w:kern w:val="0"/>
          <w:sz w:val="24"/>
          <w:szCs w:val="24"/>
          <w:lang w:val="en-US" w:eastAsia="zh-CN"/>
        </w:rPr>
      </w:pPr>
      <w:r>
        <w:rPr>
          <w:rFonts w:hint="default" w:ascii="仿宋" w:hAnsi="仿宋" w:eastAsia="仿宋" w:cs="仿宋"/>
          <w:kern w:val="0"/>
          <w:sz w:val="24"/>
          <w:szCs w:val="24"/>
          <w:lang w:val="en-US" w:eastAsia="zh-CN"/>
        </w:rPr>
        <w:t>在满足医院业务需求的基础上对机房现有设备现状进行整理，形成数据中心硬件平台所需的设备更新扩容列表，须</w:t>
      </w:r>
      <w:r>
        <w:rPr>
          <w:rFonts w:hint="eastAsia" w:ascii="仿宋" w:hAnsi="仿宋" w:eastAsia="仿宋" w:cs="仿宋"/>
          <w:kern w:val="0"/>
          <w:sz w:val="24"/>
          <w:szCs w:val="24"/>
          <w:lang w:val="en-US" w:eastAsia="zh-CN"/>
        </w:rPr>
        <w:t>采购更新</w:t>
      </w:r>
      <w:r>
        <w:rPr>
          <w:rFonts w:hint="default" w:ascii="仿宋" w:hAnsi="仿宋" w:eastAsia="仿宋" w:cs="仿宋"/>
          <w:kern w:val="0"/>
          <w:sz w:val="24"/>
          <w:szCs w:val="24"/>
          <w:lang w:val="en-US" w:eastAsia="zh-CN"/>
        </w:rPr>
        <w:t>机房设备一批，设备</w:t>
      </w:r>
      <w:r>
        <w:rPr>
          <w:rFonts w:hint="eastAsia" w:ascii="仿宋" w:hAnsi="仿宋" w:eastAsia="仿宋" w:cs="仿宋"/>
          <w:kern w:val="0"/>
          <w:sz w:val="24"/>
          <w:szCs w:val="24"/>
          <w:lang w:val="en-US" w:eastAsia="zh-CN"/>
        </w:rPr>
        <w:t>清单</w:t>
      </w:r>
      <w:r>
        <w:rPr>
          <w:rFonts w:hint="default" w:ascii="仿宋" w:hAnsi="仿宋" w:eastAsia="仿宋" w:cs="仿宋"/>
          <w:kern w:val="0"/>
          <w:sz w:val="24"/>
          <w:szCs w:val="24"/>
          <w:lang w:val="en-US" w:eastAsia="zh-CN"/>
        </w:rPr>
        <w:t>参数详见如下。</w:t>
      </w:r>
    </w:p>
    <w:p w14:paraId="09FBA16F">
      <w:pPr>
        <w:ind w:firstLine="420" w:firstLineChars="0"/>
        <w:rPr>
          <w:rFonts w:hint="default"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1.1采购清单</w:t>
      </w:r>
    </w:p>
    <w:tbl>
      <w:tblPr>
        <w:tblStyle w:val="62"/>
        <w:tblW w:w="9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6261"/>
        <w:gridCol w:w="1755"/>
      </w:tblGrid>
      <w:tr w14:paraId="3B09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99" w:type="dxa"/>
            <w:noWrap w:val="0"/>
            <w:vAlign w:val="center"/>
          </w:tcPr>
          <w:p w14:paraId="42EB8AE5">
            <w:pPr>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6261" w:type="dxa"/>
            <w:noWrap w:val="0"/>
            <w:vAlign w:val="center"/>
          </w:tcPr>
          <w:p w14:paraId="2B444BD7">
            <w:pPr>
              <w:jc w:val="center"/>
              <w:rPr>
                <w:rFonts w:hint="eastAsia" w:ascii="仿宋" w:hAnsi="仿宋" w:eastAsia="仿宋" w:cs="仿宋"/>
                <w:b/>
                <w:kern w:val="0"/>
                <w:sz w:val="24"/>
              </w:rPr>
            </w:pPr>
            <w:r>
              <w:rPr>
                <w:rFonts w:hint="eastAsia" w:ascii="仿宋" w:hAnsi="仿宋" w:eastAsia="仿宋" w:cs="仿宋"/>
                <w:b/>
                <w:kern w:val="0"/>
                <w:sz w:val="24"/>
              </w:rPr>
              <w:t>设备名称</w:t>
            </w:r>
          </w:p>
        </w:tc>
        <w:tc>
          <w:tcPr>
            <w:tcW w:w="1755" w:type="dxa"/>
            <w:noWrap w:val="0"/>
            <w:vAlign w:val="center"/>
          </w:tcPr>
          <w:p w14:paraId="46776335">
            <w:pPr>
              <w:jc w:val="center"/>
              <w:rPr>
                <w:rFonts w:hint="eastAsia" w:ascii="仿宋" w:hAnsi="仿宋" w:eastAsia="仿宋" w:cs="仿宋"/>
                <w:b/>
                <w:kern w:val="0"/>
                <w:sz w:val="24"/>
              </w:rPr>
            </w:pPr>
            <w:r>
              <w:rPr>
                <w:rFonts w:hint="eastAsia" w:ascii="仿宋" w:hAnsi="仿宋" w:eastAsia="仿宋" w:cs="仿宋"/>
                <w:b/>
                <w:kern w:val="0"/>
                <w:sz w:val="24"/>
              </w:rPr>
              <w:t>数量</w:t>
            </w:r>
          </w:p>
        </w:tc>
      </w:tr>
      <w:tr w14:paraId="7A25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99" w:type="dxa"/>
            <w:noWrap w:val="0"/>
            <w:vAlign w:val="center"/>
          </w:tcPr>
          <w:p w14:paraId="248EAEC0">
            <w:pPr>
              <w:spacing w:line="400" w:lineRule="exact"/>
              <w:jc w:val="center"/>
              <w:rPr>
                <w:rFonts w:hint="eastAsia" w:ascii="仿宋" w:hAnsi="仿宋" w:eastAsia="仿宋" w:cs="仿宋"/>
                <w:sz w:val="24"/>
              </w:rPr>
            </w:pPr>
            <w:r>
              <w:rPr>
                <w:rFonts w:hint="eastAsia" w:ascii="仿宋" w:hAnsi="仿宋" w:eastAsia="仿宋" w:cs="仿宋"/>
                <w:sz w:val="24"/>
              </w:rPr>
              <w:t>1</w:t>
            </w:r>
          </w:p>
        </w:tc>
        <w:tc>
          <w:tcPr>
            <w:tcW w:w="6261" w:type="dxa"/>
            <w:noWrap w:val="0"/>
            <w:vAlign w:val="center"/>
          </w:tcPr>
          <w:p w14:paraId="456E10D7">
            <w:pPr>
              <w:pStyle w:val="967"/>
              <w:spacing w:line="400" w:lineRule="exact"/>
              <w:rPr>
                <w:rFonts w:ascii="仿宋" w:hAnsi="仿宋" w:eastAsia="仿宋" w:cs="仿宋"/>
                <w:color w:val="auto"/>
                <w:kern w:val="2"/>
                <w:sz w:val="24"/>
                <w:szCs w:val="24"/>
              </w:rPr>
            </w:pPr>
            <w:r>
              <w:rPr>
                <w:rFonts w:ascii="仿宋" w:hAnsi="仿宋" w:eastAsia="仿宋" w:cs="仿宋"/>
                <w:color w:val="auto"/>
                <w:kern w:val="2"/>
                <w:sz w:val="24"/>
                <w:szCs w:val="24"/>
              </w:rPr>
              <w:t>UPS</w:t>
            </w:r>
            <w:r>
              <w:rPr>
                <w:rFonts w:hint="eastAsia" w:ascii="仿宋" w:hAnsi="仿宋" w:eastAsia="仿宋" w:cs="仿宋"/>
                <w:color w:val="auto"/>
                <w:kern w:val="2"/>
                <w:sz w:val="24"/>
                <w:szCs w:val="24"/>
              </w:rPr>
              <w:t>电池</w:t>
            </w:r>
          </w:p>
        </w:tc>
        <w:tc>
          <w:tcPr>
            <w:tcW w:w="1755" w:type="dxa"/>
            <w:noWrap w:val="0"/>
            <w:vAlign w:val="center"/>
          </w:tcPr>
          <w:p w14:paraId="6E6163B3">
            <w:pPr>
              <w:pStyle w:val="967"/>
              <w:spacing w:line="400" w:lineRule="exact"/>
              <w:jc w:val="center"/>
              <w:rPr>
                <w:rFonts w:ascii="仿宋" w:hAnsi="仿宋" w:eastAsia="仿宋" w:cs="仿宋"/>
                <w:color w:val="auto"/>
                <w:kern w:val="2"/>
                <w:sz w:val="24"/>
                <w:szCs w:val="24"/>
              </w:rPr>
            </w:pPr>
            <w:r>
              <w:rPr>
                <w:rFonts w:ascii="仿宋" w:hAnsi="仿宋" w:eastAsia="仿宋" w:cs="仿宋"/>
                <w:color w:val="auto"/>
                <w:kern w:val="2"/>
                <w:sz w:val="24"/>
                <w:szCs w:val="24"/>
              </w:rPr>
              <w:t>160节</w:t>
            </w:r>
          </w:p>
        </w:tc>
      </w:tr>
      <w:tr w14:paraId="70D6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99" w:type="dxa"/>
            <w:noWrap w:val="0"/>
            <w:vAlign w:val="center"/>
          </w:tcPr>
          <w:p w14:paraId="1AF9FAAF">
            <w:pPr>
              <w:spacing w:line="400" w:lineRule="exact"/>
              <w:jc w:val="center"/>
              <w:rPr>
                <w:rFonts w:hint="eastAsia" w:ascii="仿宋" w:hAnsi="仿宋" w:eastAsia="仿宋" w:cs="仿宋"/>
                <w:sz w:val="24"/>
              </w:rPr>
            </w:pPr>
            <w:r>
              <w:rPr>
                <w:rFonts w:hint="eastAsia" w:ascii="仿宋" w:hAnsi="仿宋" w:eastAsia="仿宋" w:cs="仿宋"/>
                <w:sz w:val="24"/>
              </w:rPr>
              <w:t>2</w:t>
            </w:r>
          </w:p>
        </w:tc>
        <w:tc>
          <w:tcPr>
            <w:tcW w:w="6261" w:type="dxa"/>
            <w:noWrap w:val="0"/>
            <w:vAlign w:val="center"/>
          </w:tcPr>
          <w:p w14:paraId="41F03C64">
            <w:pPr>
              <w:pStyle w:val="967"/>
              <w:spacing w:line="400" w:lineRule="exact"/>
              <w:rPr>
                <w:rFonts w:ascii="仿宋" w:hAnsi="仿宋" w:eastAsia="仿宋" w:cs="仿宋"/>
                <w:color w:val="auto"/>
                <w:kern w:val="2"/>
                <w:sz w:val="24"/>
                <w:szCs w:val="24"/>
              </w:rPr>
            </w:pPr>
            <w:r>
              <w:rPr>
                <w:rFonts w:hint="eastAsia" w:ascii="仿宋" w:hAnsi="仿宋" w:eastAsia="仿宋" w:cs="仿宋"/>
                <w:color w:val="auto"/>
                <w:kern w:val="2"/>
                <w:sz w:val="24"/>
                <w:szCs w:val="24"/>
              </w:rPr>
              <w:t>全闪存储系统（核心产品）</w:t>
            </w:r>
          </w:p>
        </w:tc>
        <w:tc>
          <w:tcPr>
            <w:tcW w:w="1755" w:type="dxa"/>
            <w:noWrap w:val="0"/>
            <w:vAlign w:val="center"/>
          </w:tcPr>
          <w:p w14:paraId="651816CB">
            <w:pPr>
              <w:pStyle w:val="967"/>
              <w:spacing w:line="400" w:lineRule="exact"/>
              <w:jc w:val="center"/>
              <w:rPr>
                <w:rFonts w:ascii="仿宋" w:hAnsi="仿宋" w:eastAsia="仿宋" w:cs="仿宋"/>
                <w:color w:val="auto"/>
                <w:kern w:val="2"/>
                <w:sz w:val="24"/>
                <w:szCs w:val="24"/>
              </w:rPr>
            </w:pPr>
            <w:r>
              <w:rPr>
                <w:rFonts w:ascii="仿宋" w:hAnsi="仿宋" w:eastAsia="仿宋" w:cs="仿宋"/>
                <w:color w:val="auto"/>
                <w:kern w:val="2"/>
                <w:sz w:val="24"/>
                <w:szCs w:val="24"/>
              </w:rPr>
              <w:t>1套</w:t>
            </w:r>
          </w:p>
        </w:tc>
      </w:tr>
      <w:tr w14:paraId="76B9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99" w:type="dxa"/>
            <w:noWrap w:val="0"/>
            <w:vAlign w:val="center"/>
          </w:tcPr>
          <w:p w14:paraId="4F0A8747">
            <w:pPr>
              <w:spacing w:line="400" w:lineRule="exact"/>
              <w:jc w:val="center"/>
              <w:rPr>
                <w:rFonts w:hint="eastAsia" w:ascii="仿宋" w:hAnsi="仿宋" w:eastAsia="仿宋" w:cs="仿宋"/>
                <w:sz w:val="24"/>
              </w:rPr>
            </w:pPr>
            <w:r>
              <w:rPr>
                <w:rFonts w:hint="eastAsia" w:ascii="仿宋" w:hAnsi="仿宋" w:eastAsia="仿宋" w:cs="仿宋"/>
                <w:sz w:val="24"/>
              </w:rPr>
              <w:t>3</w:t>
            </w:r>
          </w:p>
        </w:tc>
        <w:tc>
          <w:tcPr>
            <w:tcW w:w="6261" w:type="dxa"/>
            <w:noWrap w:val="0"/>
            <w:vAlign w:val="center"/>
          </w:tcPr>
          <w:p w14:paraId="55B0AC78">
            <w:pPr>
              <w:pStyle w:val="967"/>
              <w:spacing w:line="400" w:lineRule="exact"/>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内存</w:t>
            </w:r>
          </w:p>
        </w:tc>
        <w:tc>
          <w:tcPr>
            <w:tcW w:w="1755" w:type="dxa"/>
            <w:noWrap w:val="0"/>
            <w:vAlign w:val="center"/>
          </w:tcPr>
          <w:p w14:paraId="01B67877">
            <w:pPr>
              <w:pStyle w:val="967"/>
              <w:spacing w:line="400" w:lineRule="exact"/>
              <w:jc w:val="center"/>
              <w:rPr>
                <w:rFonts w:ascii="仿宋" w:hAnsi="仿宋" w:eastAsia="仿宋" w:cs="仿宋"/>
                <w:color w:val="auto"/>
                <w:kern w:val="2"/>
                <w:sz w:val="24"/>
                <w:szCs w:val="24"/>
              </w:rPr>
            </w:pPr>
            <w:r>
              <w:rPr>
                <w:rFonts w:hint="eastAsia" w:ascii="仿宋" w:hAnsi="仿宋" w:eastAsia="仿宋" w:cs="仿宋"/>
                <w:color w:val="auto"/>
                <w:kern w:val="2"/>
                <w:sz w:val="24"/>
                <w:szCs w:val="24"/>
                <w:lang w:val="en-US" w:eastAsia="zh-CN"/>
              </w:rPr>
              <w:t>16</w:t>
            </w:r>
            <w:r>
              <w:rPr>
                <w:rFonts w:hint="eastAsia" w:ascii="仿宋" w:hAnsi="仿宋" w:eastAsia="仿宋" w:cs="仿宋"/>
                <w:color w:val="auto"/>
                <w:kern w:val="2"/>
                <w:sz w:val="24"/>
                <w:szCs w:val="24"/>
              </w:rPr>
              <w:t>条</w:t>
            </w:r>
          </w:p>
        </w:tc>
      </w:tr>
      <w:tr w14:paraId="1F0B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99" w:type="dxa"/>
            <w:noWrap w:val="0"/>
            <w:vAlign w:val="center"/>
          </w:tcPr>
          <w:p w14:paraId="41E023DF">
            <w:pPr>
              <w:spacing w:line="40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6261" w:type="dxa"/>
            <w:noWrap w:val="0"/>
            <w:vAlign w:val="center"/>
          </w:tcPr>
          <w:p w14:paraId="640D8E0E">
            <w:pPr>
              <w:pStyle w:val="967"/>
              <w:spacing w:line="400" w:lineRule="exact"/>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条码打印机</w:t>
            </w:r>
          </w:p>
        </w:tc>
        <w:tc>
          <w:tcPr>
            <w:tcW w:w="1755" w:type="dxa"/>
            <w:noWrap w:val="0"/>
            <w:vAlign w:val="center"/>
          </w:tcPr>
          <w:p w14:paraId="45E61F1D">
            <w:pPr>
              <w:pStyle w:val="967"/>
              <w:spacing w:line="400" w:lineRule="exact"/>
              <w:jc w:val="center"/>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5台</w:t>
            </w:r>
          </w:p>
        </w:tc>
      </w:tr>
    </w:tbl>
    <w:p w14:paraId="219A300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Chars="200" w:right="0" w:rightChars="0"/>
        <w:textAlignment w:val="auto"/>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1.2详细技术指标要求</w:t>
      </w:r>
    </w:p>
    <w:p w14:paraId="2577791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Chars="200" w:right="0" w:rightChars="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1.UPS电池技术参数要求：</w:t>
      </w:r>
    </w:p>
    <w:tbl>
      <w:tblPr>
        <w:tblStyle w:val="6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505"/>
      </w:tblGrid>
      <w:tr w14:paraId="2BFD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2D3F30FF">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hint="eastAsia" w:ascii="仿宋" w:hAnsi="仿宋" w:eastAsia="仿宋" w:cs="仿宋"/>
                <w:sz w:val="24"/>
              </w:rPr>
              <w:t>指标项</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7FF7A598">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招标技术指标要求</w:t>
            </w:r>
          </w:p>
        </w:tc>
      </w:tr>
      <w:tr w14:paraId="7E6E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1D74C2DC">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原厂生产</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2FC8CEE5">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蓄电池生产企业所提供产品必须为该企业所生产的原厂产品，不接受OEM代加工生产的产品</w:t>
            </w:r>
          </w:p>
        </w:tc>
      </w:tr>
      <w:tr w14:paraId="2EAA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3F87E49C">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电池类型</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763EF56F">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12V 200AH阀控式铅酸蓄电池，设计寿命≥12年，免维护的专业设计，阀控密封式设计，不用加酸、加水维护</w:t>
            </w:r>
          </w:p>
        </w:tc>
      </w:tr>
      <w:tr w14:paraId="1AF8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13F91D43">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安装要求</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631465C5">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要求尺寸</w:t>
            </w:r>
            <w:r>
              <w:rPr>
                <w:rFonts w:hint="eastAsia" w:ascii="仿宋" w:hAnsi="仿宋" w:eastAsia="仿宋" w:cs="仿宋"/>
                <w:sz w:val="24"/>
                <w:lang w:val="en-US" w:eastAsia="zh-CN"/>
              </w:rPr>
              <w:t>符合</w:t>
            </w:r>
            <w:r>
              <w:rPr>
                <w:rFonts w:hint="eastAsia" w:ascii="仿宋" w:hAnsi="仿宋" w:eastAsia="仿宋" w:cs="仿宋"/>
                <w:sz w:val="24"/>
              </w:rPr>
              <w:t>现有机房电池架要求，并接入UPS电池检测系统</w:t>
            </w:r>
            <w:r>
              <w:rPr>
                <w:rFonts w:ascii="仿宋" w:hAnsi="仿宋" w:eastAsia="仿宋" w:cs="仿宋"/>
                <w:b/>
                <w:sz w:val="24"/>
              </w:rPr>
              <w:t>，并负责电池回收，报价已包含电池回收价格</w:t>
            </w:r>
          </w:p>
        </w:tc>
      </w:tr>
      <w:tr w14:paraId="002B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666E184D">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性能要求</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0CD747B7">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容量一致性：同组电池10h率容量实验时，最大实际容量与最小实际容量差值≤1.2%。</w:t>
            </w:r>
          </w:p>
          <w:p w14:paraId="4387039D">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电压一致性：同一组蓄电池中任意两个电池的开路电压差不应超过16mV，进入浮充状态24h后端电压差≤20mV,放电端电压差≤125mV。</w:t>
            </w:r>
          </w:p>
          <w:p w14:paraId="413A945F">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静置28天后容量保存率应≥98.3%。</w:t>
            </w:r>
          </w:p>
          <w:p w14:paraId="0B64AB77">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蓄电池密封反应效率应≥97.8%。</w:t>
            </w:r>
          </w:p>
          <w:p w14:paraId="2B2D9E86">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蓄电池为免维护产品，具体良好的开闭阀压力：闭阀压力应＜19Kpa，开阀压力＜22Kpa。</w:t>
            </w:r>
          </w:p>
          <w:p w14:paraId="6EF2B458">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低温敏感性：按照YD/T 799-2010标准测试方法，10h容量≥98%。</w:t>
            </w:r>
          </w:p>
          <w:p w14:paraId="7274D34F">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过度放电：容量恢复值应≥98.9%。</w:t>
            </w:r>
          </w:p>
        </w:tc>
      </w:tr>
      <w:tr w14:paraId="5E63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2CC42191">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极板</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76F5011A">
            <w:pPr>
              <w:tabs>
                <w:tab w:val="left" w:pos="1106"/>
                <w:tab w:val="left" w:pos="2211"/>
                <w:tab w:val="left" w:pos="3317"/>
                <w:tab w:val="left" w:pos="4423"/>
                <w:tab w:val="left" w:pos="5528"/>
                <w:tab w:val="left" w:pos="6634"/>
                <w:tab w:val="left" w:pos="7740"/>
              </w:tabs>
              <w:spacing w:line="276" w:lineRule="auto"/>
              <w:rPr>
                <w:rFonts w:hint="default" w:ascii="仿宋" w:hAnsi="仿宋" w:eastAsia="仿宋" w:cs="仿宋"/>
                <w:sz w:val="24"/>
                <w:lang w:val="en-US" w:eastAsia="zh-CN"/>
              </w:rPr>
            </w:pPr>
            <w:r>
              <w:rPr>
                <w:rFonts w:hint="eastAsia" w:ascii="仿宋" w:hAnsi="仿宋" w:eastAsia="仿宋" w:cs="仿宋"/>
                <w:sz w:val="24"/>
              </w:rPr>
              <w:t>投标产品系列极板满足JB./T 11236-2011《铅酸蓄电池中镉元素测定方法》标准，并提供该系列任意型号第三方检测报告扫描件</w:t>
            </w:r>
            <w:r>
              <w:rPr>
                <w:rFonts w:hint="eastAsia" w:ascii="仿宋" w:hAnsi="仿宋" w:eastAsia="仿宋" w:cs="仿宋"/>
                <w:sz w:val="24"/>
                <w:lang w:val="en-US" w:eastAsia="zh-CN"/>
              </w:rPr>
              <w:t>并加盖投标人公章。</w:t>
            </w:r>
          </w:p>
        </w:tc>
      </w:tr>
      <w:tr w14:paraId="6F2A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2F4CFAC9">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抗震要求</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751ACAFB">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蓄电池组满足YD/T 5096-2016《通信用电源设备抗地震性能检测规范》要求，并提供第三方抗震检测报告扫描件</w:t>
            </w:r>
            <w:r>
              <w:rPr>
                <w:rFonts w:hint="eastAsia" w:ascii="仿宋" w:hAnsi="仿宋" w:eastAsia="仿宋" w:cs="仿宋"/>
                <w:sz w:val="24"/>
                <w:lang w:val="en-US" w:eastAsia="zh-CN"/>
              </w:rPr>
              <w:t>并加盖投标人公章。</w:t>
            </w:r>
          </w:p>
        </w:tc>
      </w:tr>
      <w:tr w14:paraId="3FA4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49F2F6EB">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可持续发展</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4D6F0F36">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满足对环境的尊重与企业可持续发展的策略，降低违反各种法律、指令要求的风险，蓄电池企业应建立有毒有害物质管理体系，获得QC080000体系认证证书，须提供证书扫描件</w:t>
            </w:r>
            <w:r>
              <w:rPr>
                <w:rFonts w:hint="eastAsia" w:ascii="仿宋" w:hAnsi="仿宋" w:eastAsia="仿宋" w:cs="仿宋"/>
                <w:sz w:val="24"/>
                <w:lang w:val="en-US" w:eastAsia="zh-CN"/>
              </w:rPr>
              <w:t>并加盖投标人公章。</w:t>
            </w:r>
          </w:p>
        </w:tc>
      </w:tr>
      <w:tr w14:paraId="5A7E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73BA44D2">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温室气体排放</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0E77785F">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蓄电池企业温室气体排放需满足ISO14064-1:2018标准要求，并提供具有CNAS资质的第三方机构出具的温室气体核查声明</w:t>
            </w:r>
            <w:r>
              <w:rPr>
                <w:rFonts w:hint="eastAsia" w:ascii="仿宋" w:hAnsi="仿宋" w:eastAsia="仿宋" w:cs="仿宋"/>
                <w:sz w:val="24"/>
                <w:lang w:val="en-US" w:eastAsia="zh-CN"/>
              </w:rPr>
              <w:t>并加盖投标人公章</w:t>
            </w:r>
            <w:r>
              <w:rPr>
                <w:rFonts w:hint="eastAsia" w:ascii="仿宋" w:hAnsi="仿宋" w:eastAsia="仿宋" w:cs="仿宋"/>
                <w:sz w:val="24"/>
              </w:rPr>
              <w:t>。</w:t>
            </w:r>
          </w:p>
        </w:tc>
      </w:tr>
      <w:tr w14:paraId="3D02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31719CF7">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绿色节能</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4172FC60">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蓄电池企业通过工信部工业节能与绿色发展评价中心级绿色工厂认证，并提供相应证明文件</w:t>
            </w:r>
            <w:r>
              <w:rPr>
                <w:rFonts w:hint="eastAsia" w:ascii="仿宋" w:hAnsi="仿宋" w:eastAsia="仿宋" w:cs="仿宋"/>
                <w:sz w:val="24"/>
                <w:lang w:val="en-US" w:eastAsia="zh-CN"/>
              </w:rPr>
              <w:t>并加盖投标人公章</w:t>
            </w:r>
            <w:r>
              <w:rPr>
                <w:rFonts w:hint="eastAsia" w:ascii="仿宋" w:hAnsi="仿宋" w:eastAsia="仿宋" w:cs="仿宋"/>
                <w:sz w:val="24"/>
              </w:rPr>
              <w:t>。</w:t>
            </w:r>
          </w:p>
        </w:tc>
      </w:tr>
    </w:tbl>
    <w:p w14:paraId="3AF20374">
      <w:pPr>
        <w:spacing w:before="120" w:beforeLines="50" w:after="120" w:afterLines="50" w:line="440" w:lineRule="exact"/>
        <w:rPr>
          <w:rFonts w:ascii="仿宋" w:hAnsi="仿宋" w:eastAsia="仿宋" w:cs="仿宋"/>
          <w:bCs/>
          <w:sz w:val="24"/>
        </w:rPr>
      </w:pPr>
      <w:r>
        <w:rPr>
          <w:rFonts w:hint="eastAsia" w:ascii="仿宋" w:hAnsi="仿宋" w:eastAsia="仿宋" w:cs="仿宋"/>
          <w:bCs/>
          <w:sz w:val="24"/>
        </w:rPr>
        <w:t>2.全闪存储系统技术参数要求：</w:t>
      </w:r>
    </w:p>
    <w:tbl>
      <w:tblPr>
        <w:tblStyle w:val="62"/>
        <w:tblW w:w="9060" w:type="dxa"/>
        <w:jc w:val="center"/>
        <w:tblLayout w:type="fixed"/>
        <w:tblCellMar>
          <w:top w:w="0" w:type="dxa"/>
          <w:left w:w="108" w:type="dxa"/>
          <w:bottom w:w="0" w:type="dxa"/>
          <w:right w:w="108" w:type="dxa"/>
        </w:tblCellMar>
      </w:tblPr>
      <w:tblGrid>
        <w:gridCol w:w="1555"/>
        <w:gridCol w:w="7505"/>
      </w:tblGrid>
      <w:tr w14:paraId="6A807106">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7FCD5B75">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指标项</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66C4027C">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招标技术指标要求</w:t>
            </w:r>
          </w:p>
        </w:tc>
      </w:tr>
      <w:tr w14:paraId="58B2A3AF">
        <w:tblPrEx>
          <w:tblCellMar>
            <w:top w:w="0" w:type="dxa"/>
            <w:left w:w="108" w:type="dxa"/>
            <w:bottom w:w="0" w:type="dxa"/>
            <w:right w:w="108" w:type="dxa"/>
          </w:tblCellMar>
        </w:tblPrEx>
        <w:trPr>
          <w:jc w:val="center"/>
        </w:trPr>
        <w:tc>
          <w:tcPr>
            <w:tcW w:w="1555" w:type="dxa"/>
            <w:vMerge w:val="restart"/>
            <w:tcBorders>
              <w:top w:val="single" w:color="000000" w:sz="4" w:space="0"/>
              <w:left w:val="single" w:color="000000" w:sz="4" w:space="0"/>
              <w:bottom w:val="single" w:color="000000" w:sz="4" w:space="0"/>
              <w:right w:val="single" w:color="000000" w:sz="4" w:space="0"/>
            </w:tcBorders>
            <w:noWrap w:val="0"/>
            <w:vAlign w:val="center"/>
          </w:tcPr>
          <w:p w14:paraId="157EE263">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自主可控</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5A31698A">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所投存储产品使用成熟稳定的国产品牌自主研发CPU（如鲲鹏、飞腾、申威），且CPU通过国家保密科技测评中心安全可靠测评</w:t>
            </w:r>
          </w:p>
        </w:tc>
      </w:tr>
      <w:tr w14:paraId="4FC513F9">
        <w:tblPrEx>
          <w:tblCellMar>
            <w:top w:w="0" w:type="dxa"/>
            <w:left w:w="108" w:type="dxa"/>
            <w:bottom w:w="0" w:type="dxa"/>
            <w:right w:w="108" w:type="dxa"/>
          </w:tblCellMar>
        </w:tblPrEx>
        <w:trPr>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279FD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1647A3BA">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▲为保证核心数据安全，存储的关键芯片（系统 BMC 管理芯片、接口卡处理芯片、SSD 控制芯片）均为国产品牌，实现关键芯片自主可控，保障数据安全可靠，并提供具备CNAS或CMA资质的第三方评测机构的测试报告扫描件</w:t>
            </w:r>
            <w:r>
              <w:rPr>
                <w:rFonts w:hint="eastAsia" w:ascii="仿宋" w:hAnsi="仿宋" w:eastAsia="仿宋" w:cs="仿宋"/>
                <w:sz w:val="24"/>
                <w:lang w:val="en-US" w:eastAsia="zh-CN"/>
              </w:rPr>
              <w:t>并加盖投标人公章。</w:t>
            </w:r>
          </w:p>
        </w:tc>
      </w:tr>
      <w:tr w14:paraId="7E7BBB84">
        <w:tblPrEx>
          <w:tblCellMar>
            <w:top w:w="0" w:type="dxa"/>
            <w:left w:w="108" w:type="dxa"/>
            <w:bottom w:w="0" w:type="dxa"/>
            <w:right w:w="108" w:type="dxa"/>
          </w:tblCellMar>
        </w:tblPrEx>
        <w:trPr>
          <w:trHeight w:val="944" w:hRule="atLeast"/>
          <w:jc w:val="center"/>
        </w:trPr>
        <w:tc>
          <w:tcPr>
            <w:tcW w:w="1555" w:type="dxa"/>
            <w:vMerge w:val="restart"/>
            <w:tcBorders>
              <w:top w:val="single" w:color="000000" w:sz="4" w:space="0"/>
              <w:left w:val="single" w:color="000000" w:sz="4" w:space="0"/>
              <w:bottom w:val="single" w:color="000000" w:sz="4" w:space="0"/>
              <w:right w:val="single" w:color="000000" w:sz="4" w:space="0"/>
            </w:tcBorders>
            <w:noWrap w:val="0"/>
            <w:vAlign w:val="center"/>
          </w:tcPr>
          <w:p w14:paraId="48C57DC4">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存储架构</w:t>
            </w:r>
          </w:p>
        </w:tc>
        <w:tc>
          <w:tcPr>
            <w:tcW w:w="7505" w:type="dxa"/>
            <w:tcBorders>
              <w:top w:val="single" w:color="000000" w:sz="4" w:space="0"/>
              <w:left w:val="single" w:color="000000" w:sz="4" w:space="0"/>
              <w:right w:val="single" w:color="000000" w:sz="4" w:space="0"/>
            </w:tcBorders>
            <w:noWrap w:val="0"/>
            <w:vAlign w:val="center"/>
          </w:tcPr>
          <w:p w14:paraId="70A0423A">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SAN、NAS和S3一体架构的集中式存储产品，单个控制器可同时提供SAN、NAS和S3协议，无需任何网关设备。支持在同一个存储池中同时分配SAN、NAS和S3三种服务</w:t>
            </w:r>
            <w:r>
              <w:rPr>
                <w:rFonts w:hint="eastAsia" w:ascii="仿宋" w:hAnsi="仿宋" w:eastAsia="仿宋" w:cs="仿宋"/>
                <w:sz w:val="24"/>
              </w:rPr>
              <w:t>，</w:t>
            </w:r>
            <w:r>
              <w:rPr>
                <w:rFonts w:ascii="仿宋" w:hAnsi="仿宋" w:eastAsia="仿宋" w:cs="仿宋"/>
                <w:sz w:val="24"/>
              </w:rPr>
              <w:t>本次配置SAN存储服务，要求支持IP SAN、FC SAN，ISCSI协议。</w:t>
            </w:r>
          </w:p>
        </w:tc>
      </w:tr>
      <w:tr w14:paraId="554809B0">
        <w:tblPrEx>
          <w:tblCellMar>
            <w:top w:w="0" w:type="dxa"/>
            <w:left w:w="108" w:type="dxa"/>
            <w:bottom w:w="0" w:type="dxa"/>
            <w:right w:w="108" w:type="dxa"/>
          </w:tblCellMar>
        </w:tblPrEx>
        <w:trPr>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7C4AB7">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3AD70B10">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▲存储系统为对称</w:t>
            </w:r>
            <w:r>
              <w:rPr>
                <w:rFonts w:hint="eastAsia" w:ascii="仿宋" w:hAnsi="仿宋" w:eastAsia="仿宋" w:cs="仿宋"/>
                <w:sz w:val="24"/>
              </w:rPr>
              <w:t>Active-Active</w:t>
            </w:r>
            <w:r>
              <w:rPr>
                <w:rFonts w:ascii="仿宋" w:hAnsi="仿宋" w:eastAsia="仿宋" w:cs="仿宋"/>
                <w:sz w:val="24"/>
              </w:rPr>
              <w:t>架构，LUN/文件系统无控制器归属，在多控配置下，依然可以实现控制器负载均衡，每个控制器IOPS/OPS 和CPU利用率差异≤5%； 单个LUN可以发挥系统性能的85%及以上。提供具备CNAS或CMA资质的第三方评测机构的测试报告扫描件</w:t>
            </w:r>
            <w:r>
              <w:rPr>
                <w:rFonts w:hint="eastAsia" w:ascii="仿宋" w:hAnsi="仿宋" w:eastAsia="仿宋" w:cs="仿宋"/>
                <w:sz w:val="24"/>
                <w:lang w:val="en-US" w:eastAsia="zh-CN"/>
              </w:rPr>
              <w:t>并加盖投标人公章。</w:t>
            </w:r>
          </w:p>
        </w:tc>
      </w:tr>
      <w:tr w14:paraId="7BA8A4B2">
        <w:tblPrEx>
          <w:tblCellMar>
            <w:top w:w="0" w:type="dxa"/>
            <w:left w:w="108" w:type="dxa"/>
            <w:bottom w:w="0" w:type="dxa"/>
            <w:right w:w="108" w:type="dxa"/>
          </w:tblCellMar>
        </w:tblPrEx>
        <w:trPr>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54D1FE">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18636A6A">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支持端到端NVMe架构，前端支持NVMe oF协议，后端采用NVMe oF协议与NVMe SSD硬盘框级联。</w:t>
            </w:r>
          </w:p>
        </w:tc>
      </w:tr>
      <w:tr w14:paraId="0E385C1B">
        <w:tblPrEx>
          <w:tblCellMar>
            <w:top w:w="0" w:type="dxa"/>
            <w:left w:w="108" w:type="dxa"/>
            <w:bottom w:w="0" w:type="dxa"/>
            <w:right w:w="108" w:type="dxa"/>
          </w:tblCellMar>
        </w:tblPrEx>
        <w:trPr>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62C0A2">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440B766F">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lang w:eastAsia="zh-CN"/>
              </w:rPr>
            </w:pPr>
            <w:r>
              <w:rPr>
                <w:rFonts w:ascii="仿宋" w:hAnsi="仿宋" w:eastAsia="仿宋" w:cs="仿宋"/>
                <w:sz w:val="24"/>
              </w:rPr>
              <w:t>每引擎（控制框）最大支持NVMe硬盘插槽个数≥200</w:t>
            </w:r>
            <w:r>
              <w:rPr>
                <w:rFonts w:hint="eastAsia" w:ascii="仿宋" w:hAnsi="仿宋" w:eastAsia="仿宋" w:cs="仿宋"/>
                <w:sz w:val="24"/>
                <w:lang w:eastAsia="zh-CN"/>
              </w:rPr>
              <w:t>。</w:t>
            </w:r>
          </w:p>
        </w:tc>
      </w:tr>
      <w:tr w14:paraId="3FEF9542">
        <w:tblPrEx>
          <w:tblCellMar>
            <w:top w:w="0" w:type="dxa"/>
            <w:left w:w="108" w:type="dxa"/>
            <w:bottom w:w="0" w:type="dxa"/>
            <w:right w:w="108" w:type="dxa"/>
          </w:tblCellMar>
        </w:tblPrEx>
        <w:trPr>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A5B344">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56BB919B">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支持控制器扩展，最大支持≥16控；LUN和文件系统可以跨引擎（控制框）部署,自动负载均衡。</w:t>
            </w:r>
          </w:p>
        </w:tc>
      </w:tr>
      <w:tr w14:paraId="63721647">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63DB430C">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存储控制器配置</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3D6C7501">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lang w:eastAsia="zh-CN"/>
              </w:rPr>
            </w:pPr>
            <w:r>
              <w:rPr>
                <w:rFonts w:ascii="仿宋" w:hAnsi="仿宋" w:eastAsia="仿宋" w:cs="仿宋"/>
                <w:sz w:val="24"/>
              </w:rPr>
              <w:t>★配置≥2个控制器，单个控制器配置核心数≥32核，单核主频≥2.6GHz（非睿频，超频等，要求全核可达）</w:t>
            </w:r>
            <w:r>
              <w:rPr>
                <w:rFonts w:hint="eastAsia" w:ascii="仿宋" w:hAnsi="仿宋" w:eastAsia="仿宋" w:cs="仿宋"/>
                <w:sz w:val="24"/>
              </w:rPr>
              <w:t>，提供投标产品使用CPU型号、主频等证明材料</w:t>
            </w:r>
            <w:r>
              <w:rPr>
                <w:rFonts w:hint="eastAsia" w:ascii="仿宋" w:hAnsi="仿宋" w:eastAsia="仿宋" w:cs="仿宋"/>
                <w:sz w:val="24"/>
                <w:lang w:eastAsia="zh-CN"/>
              </w:rPr>
              <w:t>。</w:t>
            </w:r>
          </w:p>
        </w:tc>
      </w:tr>
      <w:tr w14:paraId="500063E7">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37CED5A7">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存储缓存</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041A2593">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lang w:eastAsia="zh-CN"/>
              </w:rPr>
            </w:pPr>
            <w:r>
              <w:rPr>
                <w:rFonts w:ascii="仿宋" w:hAnsi="仿宋" w:eastAsia="仿宋" w:cs="仿宋"/>
                <w:sz w:val="24"/>
              </w:rPr>
              <w:t>系统内总一级缓存容量配置≥192GB，且任意控制器一级缓存容量≥96GB（不含任何性能加速模块、FlashCache、PAM卡，SSD Cache、SCM等）</w:t>
            </w:r>
            <w:r>
              <w:rPr>
                <w:rFonts w:hint="eastAsia" w:ascii="仿宋" w:hAnsi="仿宋" w:eastAsia="仿宋" w:cs="仿宋"/>
                <w:sz w:val="24"/>
                <w:lang w:eastAsia="zh-CN"/>
              </w:rPr>
              <w:t>。</w:t>
            </w:r>
          </w:p>
        </w:tc>
      </w:tr>
      <w:tr w14:paraId="33145D88">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1DD46851">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主机接口</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52C48ED9">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lang w:eastAsia="zh-CN"/>
              </w:rPr>
            </w:pPr>
            <w:r>
              <w:rPr>
                <w:rFonts w:ascii="仿宋" w:hAnsi="仿宋" w:eastAsia="仿宋" w:cs="仿宋"/>
                <w:sz w:val="24"/>
              </w:rPr>
              <w:t>配置≥8*10Gbps Ethernet接口（含模块），≥8*1Gbps Ethernet接口，配置≥8*16Gbps FC接口，支持FC-NVMe（满配多模光模块）</w:t>
            </w:r>
            <w:r>
              <w:rPr>
                <w:rFonts w:hint="eastAsia" w:ascii="仿宋" w:hAnsi="仿宋" w:eastAsia="仿宋" w:cs="仿宋"/>
                <w:sz w:val="24"/>
                <w:lang w:eastAsia="zh-CN"/>
              </w:rPr>
              <w:t>。</w:t>
            </w:r>
          </w:p>
        </w:tc>
      </w:tr>
      <w:tr w14:paraId="5FFB3C63">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4B208514">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硬盘配置</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704BEC96">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lang w:eastAsia="zh-CN"/>
              </w:rPr>
            </w:pPr>
            <w:r>
              <w:rPr>
                <w:rFonts w:ascii="仿宋" w:hAnsi="仿宋" w:eastAsia="仿宋" w:cs="仿宋"/>
                <w:sz w:val="24"/>
              </w:rPr>
              <w:t>配置≥10个企业级双端口NVMe SSD硬盘,单盘容量≥3.84TB</w:t>
            </w:r>
            <w:r>
              <w:rPr>
                <w:rFonts w:hint="eastAsia" w:ascii="仿宋" w:hAnsi="仿宋" w:eastAsia="仿宋" w:cs="仿宋"/>
                <w:sz w:val="24"/>
                <w:lang w:eastAsia="zh-CN"/>
              </w:rPr>
              <w:t>。</w:t>
            </w:r>
          </w:p>
        </w:tc>
      </w:tr>
      <w:tr w14:paraId="138D4F2A">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2FF074B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数据保护</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18D3DDA7">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支持RAID-TP能力，存储系统支持单个RAID（非RAID1，非RAID10）组内三盘同时故障。随机选取三块成员盘（非热备盘）故障，不影响SAN业务的连续性和数据一致性。并提供具备CNAS或CMA资质的第三方评测机构的测试报告扫描件</w:t>
            </w:r>
            <w:r>
              <w:rPr>
                <w:rFonts w:hint="eastAsia" w:ascii="仿宋" w:hAnsi="仿宋" w:eastAsia="仿宋" w:cs="仿宋"/>
                <w:sz w:val="24"/>
                <w:lang w:val="en-US" w:eastAsia="zh-CN"/>
              </w:rPr>
              <w:t>并加盖投标人公章。</w:t>
            </w:r>
          </w:p>
        </w:tc>
      </w:tr>
      <w:tr w14:paraId="16BB8492">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78C14A38">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Qos</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6324249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存储支持LUN和主机为粒度的服务质量控制功能，支持设置IOPS和带宽上限，支持Burst突发流控制。提供具备CNAS或CMA资质的第三方评测机构的测试报告扫描件</w:t>
            </w:r>
            <w:r>
              <w:rPr>
                <w:rFonts w:hint="eastAsia" w:ascii="仿宋" w:hAnsi="仿宋" w:eastAsia="仿宋" w:cs="仿宋"/>
                <w:sz w:val="24"/>
                <w:lang w:val="en-US" w:eastAsia="zh-CN"/>
              </w:rPr>
              <w:t>并加盖投标人公章。</w:t>
            </w:r>
          </w:p>
        </w:tc>
      </w:tr>
      <w:tr w14:paraId="12CA140C">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0DF82E4A">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克隆</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13E6D152">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存储要求配置克隆功能，克隆的从 LUN 创建后无需等待数据同步完成即可映射给主机 I/O 访问，且不影响源 LUN 的业务。</w:t>
            </w:r>
          </w:p>
        </w:tc>
      </w:tr>
      <w:tr w14:paraId="04A2B3A7">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5DA235D7">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多租户</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5CDF14FB">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存储要求配置SAN的多租户功能，提供存储资源、网络和业务的隔离。</w:t>
            </w:r>
          </w:p>
        </w:tc>
      </w:tr>
      <w:tr w14:paraId="05CB980C">
        <w:tblPrEx>
          <w:tblCellMar>
            <w:top w:w="0" w:type="dxa"/>
            <w:left w:w="108" w:type="dxa"/>
            <w:bottom w:w="0" w:type="dxa"/>
            <w:right w:w="108" w:type="dxa"/>
          </w:tblCellMar>
        </w:tblPrEx>
        <w:trPr>
          <w:trHeight w:val="312" w:hRule="atLeast"/>
          <w:jc w:val="center"/>
        </w:trPr>
        <w:tc>
          <w:tcPr>
            <w:tcW w:w="1555" w:type="dxa"/>
            <w:vMerge w:val="restart"/>
            <w:tcBorders>
              <w:top w:val="single" w:color="000000" w:sz="4" w:space="0"/>
              <w:left w:val="single" w:color="000000" w:sz="4" w:space="0"/>
              <w:bottom w:val="single" w:color="000000" w:sz="4" w:space="0"/>
              <w:right w:val="single" w:color="000000" w:sz="4" w:space="0"/>
            </w:tcBorders>
            <w:noWrap w:val="0"/>
            <w:vAlign w:val="center"/>
          </w:tcPr>
          <w:p w14:paraId="0C2092F1">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快照</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33E9B98E">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存储系统支持快照功能，支持单LUN ≥6万个快照，单个系统≥100万个快照；</w:t>
            </w:r>
          </w:p>
        </w:tc>
      </w:tr>
      <w:tr w14:paraId="31F5D94A">
        <w:tblPrEx>
          <w:tblCellMar>
            <w:top w:w="0" w:type="dxa"/>
            <w:left w:w="108" w:type="dxa"/>
            <w:bottom w:w="0" w:type="dxa"/>
            <w:right w:w="108" w:type="dxa"/>
          </w:tblCellMar>
        </w:tblPrEx>
        <w:trPr>
          <w:trHeight w:val="312" w:hRule="atLeast"/>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FBA76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49F7B894">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存储系统支持对LUN创建定时快照，最小间隔3秒，连续创建和删除高密快照，系统性能变化幅度小于5%。提供具备CNAS或CMA资质的第三方评测机构的测试报告扫描件</w:t>
            </w:r>
            <w:r>
              <w:rPr>
                <w:rFonts w:hint="eastAsia" w:ascii="仿宋" w:hAnsi="仿宋" w:eastAsia="仿宋" w:cs="仿宋"/>
                <w:sz w:val="24"/>
                <w:lang w:val="en-US" w:eastAsia="zh-CN"/>
              </w:rPr>
              <w:t>并加盖投标人公章。</w:t>
            </w:r>
          </w:p>
        </w:tc>
      </w:tr>
      <w:tr w14:paraId="52E70210">
        <w:tblPrEx>
          <w:tblCellMar>
            <w:top w:w="0" w:type="dxa"/>
            <w:left w:w="108" w:type="dxa"/>
            <w:bottom w:w="0" w:type="dxa"/>
            <w:right w:w="108" w:type="dxa"/>
          </w:tblCellMar>
        </w:tblPrEx>
        <w:trPr>
          <w:trHeight w:val="358" w:hRule="atLeast"/>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D46B1A">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vMerge w:val="restart"/>
            <w:tcBorders>
              <w:top w:val="single" w:color="000000" w:sz="4" w:space="0"/>
              <w:left w:val="single" w:color="000000" w:sz="4" w:space="0"/>
              <w:bottom w:val="single" w:color="000000" w:sz="4" w:space="0"/>
              <w:right w:val="single" w:color="000000" w:sz="4" w:space="0"/>
            </w:tcBorders>
            <w:noWrap w:val="0"/>
            <w:vAlign w:val="center"/>
          </w:tcPr>
          <w:p w14:paraId="61A2CDBC">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存储系统支持SAN级联快照，支持对快照创建快照，支持通过快照和级联快照进行数据恢复，快照和级联快照均可以读写。</w:t>
            </w:r>
          </w:p>
        </w:tc>
      </w:tr>
      <w:tr w14:paraId="7A39CB10">
        <w:tblPrEx>
          <w:tblCellMar>
            <w:top w:w="0" w:type="dxa"/>
            <w:left w:w="108" w:type="dxa"/>
            <w:bottom w:w="0" w:type="dxa"/>
            <w:right w:w="108" w:type="dxa"/>
          </w:tblCellMar>
        </w:tblPrEx>
        <w:trPr>
          <w:trHeight w:val="358" w:hRule="atLeast"/>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D4AECF">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B87FFF">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r>
      <w:tr w14:paraId="02133365">
        <w:tblPrEx>
          <w:tblCellMar>
            <w:top w:w="0" w:type="dxa"/>
            <w:left w:w="108" w:type="dxa"/>
            <w:bottom w:w="0" w:type="dxa"/>
            <w:right w:w="108" w:type="dxa"/>
          </w:tblCellMar>
        </w:tblPrEx>
        <w:trPr>
          <w:trHeight w:val="358" w:hRule="atLeast"/>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915B01">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vMerge w:val="restart"/>
            <w:tcBorders>
              <w:top w:val="single" w:color="000000" w:sz="4" w:space="0"/>
              <w:left w:val="single" w:color="000000" w:sz="4" w:space="0"/>
              <w:bottom w:val="single" w:color="000000" w:sz="4" w:space="0"/>
              <w:right w:val="single" w:color="000000" w:sz="4" w:space="0"/>
            </w:tcBorders>
            <w:noWrap w:val="0"/>
            <w:vAlign w:val="center"/>
          </w:tcPr>
          <w:p w14:paraId="1B2440FE">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存储支持SAN安全快照功能，支持对快照设置保护周期（1天~20年），在保护周期内快照无法删除，无法篡改快照中的数据。</w:t>
            </w:r>
          </w:p>
        </w:tc>
      </w:tr>
      <w:tr w14:paraId="5F655E0F">
        <w:tblPrEx>
          <w:tblCellMar>
            <w:top w:w="0" w:type="dxa"/>
            <w:left w:w="108" w:type="dxa"/>
            <w:bottom w:w="0" w:type="dxa"/>
            <w:right w:w="108" w:type="dxa"/>
          </w:tblCellMar>
        </w:tblPrEx>
        <w:trPr>
          <w:trHeight w:val="358" w:hRule="atLeast"/>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50456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B453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r>
      <w:tr w14:paraId="4007BF2F">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4118C16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LUN回收站</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7C7ED5DC">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▲存储系统支持LUN回收站功能，开启回收站功能后，可将删除的LUN移至回收站，额外保留一段时间（可配置），并支持还原功能。提供具备CNAS或CMA资质的第三方评测机构的测试报告扫描件</w:t>
            </w:r>
            <w:r>
              <w:rPr>
                <w:rFonts w:hint="eastAsia" w:ascii="仿宋" w:hAnsi="仿宋" w:eastAsia="仿宋" w:cs="仿宋"/>
                <w:sz w:val="24"/>
                <w:lang w:val="en-US" w:eastAsia="zh-CN"/>
              </w:rPr>
              <w:t>并加盖投标人公章。</w:t>
            </w:r>
          </w:p>
        </w:tc>
      </w:tr>
      <w:tr w14:paraId="39885BDF">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151371BC">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hint="eastAsia" w:ascii="仿宋" w:hAnsi="仿宋" w:eastAsia="仿宋" w:cs="仿宋"/>
                <w:sz w:val="24"/>
              </w:rPr>
              <w:t>固件</w:t>
            </w:r>
            <w:r>
              <w:rPr>
                <w:rFonts w:ascii="仿宋" w:hAnsi="仿宋" w:eastAsia="仿宋" w:cs="仿宋"/>
                <w:sz w:val="24"/>
              </w:rPr>
              <w:t>升级</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087C1A77">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SAN单链路（主机通过单个链路连接到存储系统）场景下，存储系统软件支持无中断在线升级和回退。在存储系统软件升级和回退的过程中无需重启控制器，业务链路无中断，客户端无感知。提供具备CNAS或CMA资质的第三方评测机构的测试报告扫描件</w:t>
            </w:r>
            <w:r>
              <w:rPr>
                <w:rFonts w:hint="eastAsia" w:ascii="仿宋" w:hAnsi="仿宋" w:eastAsia="仿宋" w:cs="仿宋"/>
                <w:sz w:val="24"/>
                <w:lang w:val="en-US" w:eastAsia="zh-CN"/>
              </w:rPr>
              <w:t>并加盖投标人公章。</w:t>
            </w:r>
          </w:p>
        </w:tc>
      </w:tr>
      <w:tr w14:paraId="1F2A3B19">
        <w:tblPrEx>
          <w:tblCellMar>
            <w:top w:w="0" w:type="dxa"/>
            <w:left w:w="108" w:type="dxa"/>
            <w:bottom w:w="0" w:type="dxa"/>
            <w:right w:w="108" w:type="dxa"/>
          </w:tblCellMar>
        </w:tblPrEx>
        <w:trPr>
          <w:trHeight w:val="572" w:hRule="atLeast"/>
          <w:jc w:val="center"/>
        </w:trPr>
        <w:tc>
          <w:tcPr>
            <w:tcW w:w="1555" w:type="dxa"/>
            <w:vMerge w:val="restart"/>
            <w:tcBorders>
              <w:top w:val="single" w:color="000000" w:sz="4" w:space="0"/>
              <w:left w:val="single" w:color="000000" w:sz="4" w:space="0"/>
              <w:right w:val="single" w:color="000000" w:sz="4" w:space="0"/>
            </w:tcBorders>
            <w:noWrap w:val="0"/>
            <w:vAlign w:val="center"/>
          </w:tcPr>
          <w:p w14:paraId="3816E63F">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安全启动</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648BF4FC">
            <w:pPr>
              <w:tabs>
                <w:tab w:val="left" w:pos="1106"/>
                <w:tab w:val="left" w:pos="2211"/>
                <w:tab w:val="left" w:pos="3317"/>
                <w:tab w:val="left" w:pos="4423"/>
                <w:tab w:val="left" w:pos="5528"/>
                <w:tab w:val="left" w:pos="6634"/>
                <w:tab w:val="left" w:pos="7740"/>
              </w:tabs>
              <w:spacing w:line="276" w:lineRule="auto"/>
              <w:rPr>
                <w:rFonts w:hint="eastAsia" w:ascii="仿宋" w:hAnsi="仿宋" w:eastAsia="宋体" w:cs="仿宋"/>
                <w:sz w:val="24"/>
                <w:lang w:val="en-US" w:eastAsia="zh-CN"/>
              </w:rPr>
            </w:pPr>
            <w:r>
              <w:rPr>
                <w:rFonts w:ascii="仿宋" w:hAnsi="仿宋" w:eastAsia="仿宋" w:cs="仿宋"/>
                <w:sz w:val="24"/>
              </w:rPr>
              <w:t>支持安全启动功能；支持验证内核文件是否被篡改，篡改后的内核文件不能正常</w:t>
            </w:r>
            <w:r>
              <w:rPr>
                <w:rFonts w:hint="default" w:ascii="仿宋" w:hAnsi="仿宋" w:eastAsia="仿宋" w:cs="仿宋"/>
                <w:sz w:val="24"/>
                <w:lang w:val="en-US" w:eastAsia="zh-CN"/>
              </w:rPr>
              <w:t>启动</w:t>
            </w:r>
          </w:p>
        </w:tc>
      </w:tr>
      <w:tr w14:paraId="121F9A81">
        <w:tblPrEx>
          <w:tblCellMar>
            <w:top w:w="0" w:type="dxa"/>
            <w:left w:w="108" w:type="dxa"/>
            <w:bottom w:w="0" w:type="dxa"/>
            <w:right w:w="108" w:type="dxa"/>
          </w:tblCellMar>
        </w:tblPrEx>
        <w:trPr>
          <w:trHeight w:val="652" w:hRule="atLeast"/>
          <w:jc w:val="center"/>
        </w:trPr>
        <w:tc>
          <w:tcPr>
            <w:tcW w:w="1555" w:type="dxa"/>
            <w:vMerge w:val="continue"/>
            <w:tcBorders>
              <w:left w:val="single" w:color="000000" w:sz="4" w:space="0"/>
              <w:bottom w:val="single" w:color="000000" w:sz="4" w:space="0"/>
              <w:right w:val="single" w:color="000000" w:sz="4" w:space="0"/>
            </w:tcBorders>
            <w:noWrap w:val="0"/>
            <w:vAlign w:val="center"/>
          </w:tcPr>
          <w:p w14:paraId="18E863AE">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09131926">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支持验证存储核心进程文件是否被篡改，篡改后的进程文件不能正常执行。</w:t>
            </w:r>
          </w:p>
        </w:tc>
      </w:tr>
      <w:tr w14:paraId="45DF9F92">
        <w:tblPrEx>
          <w:tblCellMar>
            <w:top w:w="0" w:type="dxa"/>
            <w:left w:w="108" w:type="dxa"/>
            <w:bottom w:w="0" w:type="dxa"/>
            <w:right w:w="108" w:type="dxa"/>
          </w:tblCellMar>
        </w:tblPrEx>
        <w:trPr>
          <w:trHeight w:val="548" w:hRule="atLeast"/>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5A7D40BC">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DIF校验</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3836E76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存储支持端到端DIF校验特性，对静默数据的错误可以检测和修复。</w:t>
            </w:r>
          </w:p>
        </w:tc>
      </w:tr>
      <w:tr w14:paraId="3F236C82">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41E693E0">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基础管理</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177B21FF">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有功能全面，图形化的管理软件，包括：盘阵，卷管理软件。配置存储的图形化管理配置和监控软件。</w:t>
            </w:r>
          </w:p>
        </w:tc>
      </w:tr>
      <w:tr w14:paraId="3D6EE369">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top"/>
          </w:tcPr>
          <w:p w14:paraId="2AADE10A">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hint="eastAsia" w:ascii="仿宋" w:hAnsi="仿宋" w:eastAsia="仿宋" w:cs="仿宋"/>
                <w:sz w:val="24"/>
              </w:rPr>
              <w:t>多路径软件</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05E1438E">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hint="eastAsia" w:ascii="仿宋" w:hAnsi="仿宋" w:eastAsia="仿宋" w:cs="仿宋"/>
                <w:sz w:val="24"/>
              </w:rPr>
              <w:t>存储厂商提供专有多路径（非操作系统自带多路径）软件，提供故障切换和负载均衡功能，支持Windows、Linux、AIX、Solaris以及Vmware平台</w:t>
            </w:r>
          </w:p>
        </w:tc>
      </w:tr>
    </w:tbl>
    <w:p w14:paraId="7EC56428">
      <w:pPr>
        <w:spacing w:before="120" w:beforeLines="50" w:after="120" w:afterLines="50" w:line="440" w:lineRule="exact"/>
        <w:ind w:firstLine="480" w:firstLineChars="200"/>
        <w:rPr>
          <w:rFonts w:ascii="仿宋" w:hAnsi="仿宋" w:eastAsia="仿宋" w:cs="仿宋"/>
          <w:bCs/>
          <w:sz w:val="24"/>
        </w:rPr>
      </w:pPr>
      <w:r>
        <w:rPr>
          <w:rFonts w:hint="eastAsia" w:ascii="仿宋" w:hAnsi="仿宋" w:eastAsia="仿宋" w:cs="仿宋"/>
          <w:bCs/>
          <w:sz w:val="24"/>
          <w:lang w:val="en-US" w:eastAsia="zh-CN"/>
        </w:rPr>
        <w:t>3</w:t>
      </w:r>
      <w:r>
        <w:rPr>
          <w:rFonts w:hint="eastAsia" w:ascii="仿宋" w:hAnsi="仿宋" w:eastAsia="仿宋" w:cs="仿宋"/>
          <w:bCs/>
          <w:sz w:val="24"/>
        </w:rPr>
        <w:t>.内存技术要求：</w:t>
      </w:r>
    </w:p>
    <w:tbl>
      <w:tblPr>
        <w:tblStyle w:val="6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505"/>
      </w:tblGrid>
      <w:tr w14:paraId="3648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14:paraId="3BE95FAA">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指标项</w:t>
            </w:r>
          </w:p>
        </w:tc>
        <w:tc>
          <w:tcPr>
            <w:tcW w:w="7505" w:type="dxa"/>
            <w:noWrap w:val="0"/>
            <w:vAlign w:val="top"/>
          </w:tcPr>
          <w:p w14:paraId="6E7C6095">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招标技术指标要求</w:t>
            </w:r>
          </w:p>
        </w:tc>
      </w:tr>
      <w:tr w14:paraId="71CE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14:paraId="380A2A78">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要求</w:t>
            </w:r>
          </w:p>
        </w:tc>
        <w:tc>
          <w:tcPr>
            <w:tcW w:w="7505" w:type="dxa"/>
            <w:noWrap w:val="0"/>
            <w:vAlign w:val="top"/>
          </w:tcPr>
          <w:p w14:paraId="26AB705E">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3</w:t>
            </w:r>
            <w:r>
              <w:rPr>
                <w:rFonts w:ascii="仿宋" w:hAnsi="仿宋" w:eastAsia="仿宋" w:cs="仿宋"/>
                <w:sz w:val="24"/>
              </w:rPr>
              <w:t>2G DDR4内存，要求安装于DELL R940服务器上</w:t>
            </w:r>
          </w:p>
        </w:tc>
      </w:tr>
    </w:tbl>
    <w:p w14:paraId="6790CEB9">
      <w:pPr>
        <w:numPr>
          <w:ilvl w:val="0"/>
          <w:numId w:val="0"/>
        </w:numPr>
        <w:spacing w:before="120" w:beforeLines="50" w:after="120" w:afterLines="50" w:line="440" w:lineRule="exact"/>
        <w:ind w:firstLine="420" w:firstLineChars="0"/>
        <w:rPr>
          <w:rFonts w:hint="eastAsia" w:ascii="仿宋" w:hAnsi="仿宋" w:eastAsia="仿宋" w:cs="仿宋"/>
          <w:bCs/>
          <w:sz w:val="24"/>
          <w:lang w:val="en-US" w:eastAsia="zh-CN"/>
        </w:rPr>
      </w:pPr>
      <w:r>
        <w:rPr>
          <w:rFonts w:hint="eastAsia" w:ascii="仿宋" w:hAnsi="仿宋" w:eastAsia="仿宋" w:cs="仿宋"/>
          <w:bCs/>
          <w:sz w:val="24"/>
          <w:lang w:val="en-US" w:eastAsia="zh-CN"/>
        </w:rPr>
        <w:t>4.条码打印机技术要求：</w:t>
      </w:r>
    </w:p>
    <w:tbl>
      <w:tblPr>
        <w:tblStyle w:val="6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505"/>
      </w:tblGrid>
      <w:tr w14:paraId="3BCF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14:paraId="712E4FF0">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指标项</w:t>
            </w:r>
          </w:p>
        </w:tc>
        <w:tc>
          <w:tcPr>
            <w:tcW w:w="7505" w:type="dxa"/>
            <w:noWrap w:val="0"/>
            <w:vAlign w:val="top"/>
          </w:tcPr>
          <w:p w14:paraId="2B549E42">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招标技术指标要求</w:t>
            </w:r>
          </w:p>
        </w:tc>
      </w:tr>
      <w:tr w14:paraId="6F1A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14:paraId="27025CB1">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打印方式</w:t>
            </w:r>
          </w:p>
        </w:tc>
        <w:tc>
          <w:tcPr>
            <w:tcW w:w="7505" w:type="dxa"/>
            <w:noWrap w:val="0"/>
            <w:vAlign w:val="center"/>
          </w:tcPr>
          <w:p w14:paraId="2F2D93F6">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热转印及热敏</w:t>
            </w:r>
          </w:p>
        </w:tc>
      </w:tr>
      <w:tr w14:paraId="4DE4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14:paraId="245CE1EC">
            <w:pPr>
              <w:tabs>
                <w:tab w:val="left" w:pos="1106"/>
                <w:tab w:val="left" w:pos="2211"/>
                <w:tab w:val="left" w:pos="3317"/>
                <w:tab w:val="left" w:pos="4423"/>
                <w:tab w:val="left" w:pos="5528"/>
                <w:tab w:val="left" w:pos="6634"/>
                <w:tab w:val="left" w:pos="7740"/>
              </w:tabs>
              <w:spacing w:line="276" w:lineRule="auto"/>
              <w:jc w:val="both"/>
              <w:rPr>
                <w:rFonts w:hint="default" w:ascii="仿宋" w:hAnsi="仿宋" w:eastAsia="仿宋" w:cs="仿宋"/>
                <w:sz w:val="24"/>
                <w:lang w:val="en-US" w:eastAsia="zh-CN"/>
              </w:rPr>
            </w:pPr>
            <w:r>
              <w:rPr>
                <w:rFonts w:hint="eastAsia" w:ascii="仿宋" w:hAnsi="仿宋" w:eastAsia="仿宋" w:cs="仿宋"/>
                <w:sz w:val="24"/>
                <w:lang w:val="en-US" w:eastAsia="zh-CN"/>
              </w:rPr>
              <w:t>打印性能与尺寸</w:t>
            </w:r>
          </w:p>
        </w:tc>
        <w:tc>
          <w:tcPr>
            <w:tcW w:w="7505" w:type="dxa"/>
            <w:noWrap w:val="0"/>
            <w:vAlign w:val="center"/>
          </w:tcPr>
          <w:p w14:paraId="7C1012D0">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lang w:eastAsia="zh-CN"/>
              </w:rPr>
            </w:pPr>
            <w:r>
              <w:rPr>
                <w:rFonts w:hint="eastAsia" w:ascii="仿宋" w:hAnsi="仿宋" w:eastAsia="仿宋" w:cs="仿宋"/>
                <w:sz w:val="24"/>
              </w:rPr>
              <w:t>打印速度≥12</w:t>
            </w:r>
            <w:r>
              <w:rPr>
                <w:rFonts w:hint="eastAsia" w:ascii="仿宋" w:hAnsi="仿宋" w:eastAsia="仿宋" w:cs="仿宋"/>
                <w:sz w:val="24"/>
                <w:lang w:val="en-US" w:eastAsia="zh-CN"/>
              </w:rPr>
              <w:t>0</w:t>
            </w:r>
            <w:r>
              <w:rPr>
                <w:rFonts w:hint="eastAsia" w:ascii="仿宋" w:hAnsi="仿宋" w:eastAsia="仿宋" w:cs="仿宋"/>
                <w:sz w:val="24"/>
              </w:rPr>
              <w:t>mm/s</w:t>
            </w:r>
            <w:r>
              <w:rPr>
                <w:rFonts w:hint="eastAsia" w:ascii="仿宋" w:hAnsi="仿宋" w:eastAsia="仿宋" w:cs="仿宋"/>
                <w:sz w:val="24"/>
                <w:lang w:eastAsia="zh-CN"/>
              </w:rPr>
              <w:t>，</w:t>
            </w:r>
            <w:r>
              <w:rPr>
                <w:rFonts w:hint="eastAsia" w:ascii="仿宋" w:hAnsi="仿宋" w:eastAsia="仿宋" w:cs="仿宋"/>
                <w:sz w:val="24"/>
              </w:rPr>
              <w:t>进纸纸宽≥120mm</w:t>
            </w:r>
            <w:r>
              <w:rPr>
                <w:rFonts w:hint="eastAsia" w:ascii="仿宋" w:hAnsi="仿宋" w:eastAsia="仿宋" w:cs="仿宋"/>
                <w:sz w:val="24"/>
                <w:lang w:eastAsia="zh-CN"/>
              </w:rPr>
              <w:t>，</w:t>
            </w:r>
            <w:r>
              <w:rPr>
                <w:rFonts w:hint="eastAsia" w:ascii="仿宋" w:hAnsi="仿宋" w:eastAsia="仿宋" w:cs="仿宋"/>
                <w:sz w:val="24"/>
              </w:rPr>
              <w:t>打印宽度≥108mm</w:t>
            </w:r>
          </w:p>
        </w:tc>
      </w:tr>
      <w:tr w14:paraId="1F52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14:paraId="401DD583">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撕纸方式</w:t>
            </w:r>
          </w:p>
        </w:tc>
        <w:tc>
          <w:tcPr>
            <w:tcW w:w="7505" w:type="dxa"/>
            <w:noWrap w:val="0"/>
            <w:vAlign w:val="center"/>
          </w:tcPr>
          <w:p w14:paraId="235F1996">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支持上撕纸、下撕纸、自动切刀</w:t>
            </w:r>
          </w:p>
        </w:tc>
      </w:tr>
      <w:tr w14:paraId="1B8B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14:paraId="658B2D8F">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接口</w:t>
            </w:r>
          </w:p>
        </w:tc>
        <w:tc>
          <w:tcPr>
            <w:tcW w:w="7505" w:type="dxa"/>
            <w:noWrap w:val="0"/>
            <w:vAlign w:val="center"/>
          </w:tcPr>
          <w:p w14:paraId="08E06CCF">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USB接口</w:t>
            </w:r>
          </w:p>
        </w:tc>
      </w:tr>
      <w:tr w14:paraId="1DB9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14:paraId="3CCD146D">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开发要求</w:t>
            </w:r>
          </w:p>
        </w:tc>
        <w:tc>
          <w:tcPr>
            <w:tcW w:w="7505" w:type="dxa"/>
            <w:noWrap w:val="0"/>
            <w:vAlign w:val="center"/>
          </w:tcPr>
          <w:p w14:paraId="12681838">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兼容DS双向通讯协议（提供相关证明文件），指令打印（无需调用驱动），并根据</w:t>
            </w:r>
            <w:r>
              <w:rPr>
                <w:rFonts w:hint="eastAsia" w:ascii="仿宋" w:hAnsi="仿宋" w:eastAsia="仿宋" w:cs="仿宋"/>
                <w:sz w:val="24"/>
                <w:lang w:val="en-US" w:eastAsia="zh-CN"/>
              </w:rPr>
              <w:t>采购人</w:t>
            </w:r>
            <w:r>
              <w:rPr>
                <w:rFonts w:hint="eastAsia" w:ascii="仿宋" w:hAnsi="仿宋" w:eastAsia="仿宋" w:cs="仿宋"/>
                <w:sz w:val="24"/>
              </w:rPr>
              <w:t>需要提供二次开发包，协助</w:t>
            </w:r>
            <w:r>
              <w:rPr>
                <w:rFonts w:hint="eastAsia" w:ascii="仿宋" w:hAnsi="仿宋" w:eastAsia="仿宋" w:cs="仿宋"/>
                <w:sz w:val="24"/>
                <w:lang w:val="en-US" w:eastAsia="zh-CN"/>
              </w:rPr>
              <w:t>采购人</w:t>
            </w:r>
            <w:r>
              <w:rPr>
                <w:rFonts w:hint="eastAsia" w:ascii="仿宋" w:hAnsi="仿宋" w:eastAsia="仿宋" w:cs="仿宋"/>
                <w:sz w:val="24"/>
              </w:rPr>
              <w:t>进行二次开发；</w:t>
            </w:r>
          </w:p>
          <w:p w14:paraId="72DB0488">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所投产品自带可定制化的专用智能助手调节软件，软件支持用户一键设置参数、固件更新等操作</w:t>
            </w:r>
          </w:p>
        </w:tc>
      </w:tr>
      <w:tr w14:paraId="786D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14:paraId="5C2EA034">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国产化</w:t>
            </w:r>
          </w:p>
        </w:tc>
        <w:tc>
          <w:tcPr>
            <w:tcW w:w="7505" w:type="dxa"/>
            <w:tcBorders>
              <w:top w:val="single" w:color="auto" w:sz="4" w:space="0"/>
              <w:left w:val="single" w:color="auto" w:sz="4" w:space="0"/>
              <w:bottom w:val="single" w:color="auto" w:sz="4" w:space="0"/>
              <w:right w:val="single" w:color="auto" w:sz="4" w:space="0"/>
            </w:tcBorders>
            <w:noWrap w:val="0"/>
            <w:vAlign w:val="center"/>
          </w:tcPr>
          <w:p w14:paraId="4691ED5E">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投标产品具备同品牌自主知识产权的SOC控制芯片</w:t>
            </w:r>
          </w:p>
        </w:tc>
      </w:tr>
    </w:tbl>
    <w:p w14:paraId="5FA76216">
      <w:pPr>
        <w:keepNext w:val="0"/>
        <w:keepLines w:val="0"/>
        <w:pageBreakBefore w:val="0"/>
        <w:kinsoku/>
        <w:wordWrap/>
        <w:overflowPunct/>
        <w:topLinePunct w:val="0"/>
        <w:autoSpaceDE/>
        <w:autoSpaceDN/>
        <w:bidi w:val="0"/>
        <w:snapToGrid w:val="0"/>
        <w:spacing w:line="440" w:lineRule="exact"/>
        <w:ind w:right="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 w:hAnsi="仿宋" w:eastAsia="仿宋" w:cs="仿宋"/>
          <w:b/>
          <w:bCs/>
          <w:kern w:val="0"/>
          <w:sz w:val="24"/>
          <w:szCs w:val="24"/>
          <w:lang w:val="en-US" w:eastAsia="zh-CN"/>
        </w:rPr>
        <w:t>1.3</w:t>
      </w:r>
      <w:r>
        <w:rPr>
          <w:rFonts w:hint="eastAsia" w:ascii="仿宋" w:hAnsi="仿宋" w:eastAsia="仿宋" w:cs="仿宋"/>
          <w:b/>
          <w:bCs/>
          <w:sz w:val="24"/>
        </w:rPr>
        <w:t>服务及其他要求：</w:t>
      </w:r>
      <w:r>
        <w:rPr>
          <w:rFonts w:hint="eastAsia" w:ascii="仿宋" w:hAnsi="仿宋" w:eastAsia="仿宋" w:cs="仿宋"/>
          <w:b/>
          <w:bCs/>
          <w:sz w:val="24"/>
        </w:rPr>
        <w:br w:type="textWrapping"/>
      </w:r>
      <w:r>
        <w:rPr>
          <w:rFonts w:hint="eastAsia" w:ascii="仿宋" w:hAnsi="仿宋" w:eastAsia="仿宋" w:cs="仿宋"/>
          <w:b/>
          <w:bCs/>
          <w:sz w:val="24"/>
          <w:lang w:val="en-US" w:eastAsia="zh-CN"/>
        </w:rPr>
        <w:tab/>
      </w:r>
      <w:r>
        <w:rPr>
          <w:rFonts w:hint="eastAsia" w:ascii="仿宋" w:hAnsi="仿宋" w:eastAsia="仿宋" w:cs="仿宋"/>
          <w:bCs/>
          <w:sz w:val="24"/>
        </w:rPr>
        <w:t>1</w:t>
      </w:r>
      <w:r>
        <w:rPr>
          <w:rFonts w:hint="eastAsia" w:ascii="仿宋" w:hAnsi="仿宋" w:eastAsia="仿宋" w:cs="仿宋"/>
          <w:bCs/>
          <w:sz w:val="24"/>
          <w:lang w:eastAsia="zh-CN"/>
        </w:rPr>
        <w:t>.</w:t>
      </w:r>
      <w:r>
        <w:rPr>
          <w:rFonts w:hint="eastAsia" w:ascii="仿宋" w:hAnsi="仿宋" w:eastAsia="仿宋" w:cs="仿宋"/>
          <w:bCs/>
          <w:sz w:val="24"/>
        </w:rPr>
        <w:t>中标人必须保证所有设备为原装正规渠道行货,有原厂服务则提供正规渠道等证明</w:t>
      </w:r>
      <w:r>
        <w:rPr>
          <w:rFonts w:hint="eastAsia" w:ascii="仿宋" w:hAnsi="仿宋" w:eastAsia="仿宋" w:cs="仿宋"/>
          <w:bCs/>
          <w:sz w:val="24"/>
          <w:lang w:eastAsia="zh-CN"/>
        </w:rPr>
        <w:t>（</w:t>
      </w:r>
      <w:r>
        <w:rPr>
          <w:rFonts w:hint="eastAsia" w:ascii="仿宋" w:hAnsi="仿宋" w:eastAsia="仿宋" w:cs="仿宋"/>
          <w:bCs/>
          <w:sz w:val="24"/>
          <w:lang w:val="en-US" w:eastAsia="zh-CN"/>
        </w:rPr>
        <w:t>如有需要</w:t>
      </w:r>
      <w:r>
        <w:rPr>
          <w:rFonts w:hint="eastAsia" w:ascii="仿宋" w:hAnsi="仿宋" w:eastAsia="仿宋" w:cs="仿宋"/>
          <w:bCs/>
          <w:sz w:val="24"/>
          <w:lang w:eastAsia="zh-CN"/>
        </w:rPr>
        <w:t>）</w:t>
      </w:r>
      <w:r>
        <w:rPr>
          <w:rFonts w:hint="eastAsia" w:ascii="仿宋" w:hAnsi="仿宋" w:eastAsia="仿宋" w:cs="仿宋"/>
          <w:bCs/>
          <w:sz w:val="24"/>
        </w:rPr>
        <w:t>，所有产品均原包装到</w:t>
      </w:r>
      <w:r>
        <w:rPr>
          <w:rFonts w:hint="eastAsia" w:ascii="仿宋" w:hAnsi="仿宋" w:eastAsia="仿宋" w:cs="仿宋"/>
          <w:bCs/>
          <w:sz w:val="24"/>
          <w:lang w:val="en-US" w:eastAsia="zh-CN"/>
        </w:rPr>
        <w:t>采购人</w:t>
      </w:r>
      <w:r>
        <w:rPr>
          <w:rFonts w:hint="eastAsia" w:ascii="仿宋" w:hAnsi="仿宋" w:eastAsia="仿宋" w:cs="仿宋"/>
          <w:bCs/>
          <w:sz w:val="24"/>
        </w:rPr>
        <w:t>，当场开箱验货同时提供该设备相关技术参数的原厂技术说明或者产品功能测试，如不符招标</w:t>
      </w:r>
      <w:r>
        <w:rPr>
          <w:rFonts w:hint="eastAsia" w:ascii="仿宋" w:hAnsi="仿宋" w:eastAsia="仿宋" w:cs="仿宋"/>
          <w:bCs/>
          <w:sz w:val="24"/>
          <w:lang w:val="en-US" w:eastAsia="zh-CN"/>
        </w:rPr>
        <w:t>文件</w:t>
      </w:r>
      <w:r>
        <w:rPr>
          <w:rFonts w:hint="eastAsia" w:ascii="仿宋" w:hAnsi="仿宋" w:eastAsia="仿宋" w:cs="仿宋"/>
          <w:bCs/>
          <w:sz w:val="24"/>
        </w:rPr>
        <w:t>技术要求,招标人有权退货并且后果一概由中标人承担。</w:t>
      </w:r>
      <w:r>
        <w:rPr>
          <w:rFonts w:hint="eastAsia" w:ascii="仿宋" w:hAnsi="仿宋" w:eastAsia="仿宋" w:cs="仿宋"/>
          <w:bCs/>
          <w:sz w:val="24"/>
        </w:rPr>
        <w:br w:type="textWrapping"/>
      </w:r>
      <w:r>
        <w:rPr>
          <w:rFonts w:hint="eastAsia" w:ascii="仿宋" w:hAnsi="仿宋" w:eastAsia="仿宋" w:cs="仿宋"/>
          <w:bCs/>
          <w:sz w:val="24"/>
          <w:lang w:val="en-US" w:eastAsia="zh-CN"/>
        </w:rPr>
        <w:tab/>
      </w:r>
      <w:r>
        <w:rPr>
          <w:rFonts w:hint="eastAsia" w:ascii="仿宋" w:hAnsi="仿宋" w:eastAsia="仿宋" w:cs="仿宋"/>
          <w:bCs/>
          <w:sz w:val="24"/>
        </w:rPr>
        <w:t>2</w:t>
      </w:r>
      <w:r>
        <w:rPr>
          <w:rFonts w:hint="eastAsia" w:ascii="仿宋" w:hAnsi="仿宋" w:eastAsia="仿宋" w:cs="仿宋"/>
          <w:bCs/>
          <w:sz w:val="24"/>
          <w:lang w:eastAsia="zh-CN"/>
        </w:rPr>
        <w:t>.</w:t>
      </w:r>
      <w:r>
        <w:rPr>
          <w:rFonts w:hint="eastAsia" w:ascii="仿宋" w:hAnsi="仿宋" w:eastAsia="仿宋" w:cs="仿宋"/>
          <w:bCs/>
          <w:sz w:val="24"/>
        </w:rPr>
        <w:t>为保证项目顺利实施和后续维护服务，项目须由中标人实施不允许转包，中标人中标后确定一名具有系统集成项目管理工程师的项目经理，项目经理负责组织和协调项目工作组提供本项目的建设和维护工作，项目工作组成员应包括项目经理和投标</w:t>
      </w:r>
      <w:r>
        <w:rPr>
          <w:rFonts w:hint="eastAsia" w:ascii="仿宋" w:hAnsi="仿宋" w:eastAsia="仿宋" w:cs="仿宋"/>
          <w:bCs/>
          <w:sz w:val="24"/>
          <w:lang w:val="en-US" w:eastAsia="zh-CN"/>
        </w:rPr>
        <w:t>文件</w:t>
      </w:r>
      <w:r>
        <w:rPr>
          <w:rFonts w:hint="eastAsia" w:ascii="仿宋" w:hAnsi="仿宋" w:eastAsia="仿宋" w:cs="仿宋"/>
          <w:bCs/>
          <w:sz w:val="24"/>
        </w:rPr>
        <w:t>中项目团队工程师，承诺中标后项目团队人员在项目实施过程中均到采购人现场进行项目实施，在项目维保期内，招标人承诺提供技术支持和服务，提供项目组成员资质证明和本单位社保证明，否则采购人将终止合同，如发现项目为转包项目，取消其中标资格且后果一概由中标人承担。</w:t>
      </w:r>
      <w:r>
        <w:rPr>
          <w:rFonts w:hint="eastAsia" w:ascii="仿宋" w:hAnsi="仿宋" w:eastAsia="仿宋" w:cs="仿宋"/>
          <w:bCs/>
          <w:sz w:val="24"/>
        </w:rPr>
        <w:br w:type="textWrapping"/>
      </w:r>
      <w:r>
        <w:rPr>
          <w:rFonts w:hint="eastAsia" w:ascii="仿宋" w:hAnsi="仿宋" w:eastAsia="仿宋" w:cs="仿宋"/>
          <w:bCs/>
          <w:sz w:val="24"/>
          <w:lang w:val="en-US" w:eastAsia="zh-CN"/>
        </w:rPr>
        <w:tab/>
      </w:r>
      <w:r>
        <w:rPr>
          <w:rFonts w:hint="eastAsia" w:ascii="仿宋" w:hAnsi="仿宋" w:eastAsia="仿宋" w:cs="仿宋"/>
          <w:bCs/>
          <w:sz w:val="24"/>
        </w:rPr>
        <w:t>3</w:t>
      </w:r>
      <w:r>
        <w:rPr>
          <w:rFonts w:hint="eastAsia" w:ascii="仿宋" w:hAnsi="仿宋" w:eastAsia="仿宋" w:cs="仿宋"/>
          <w:bCs/>
          <w:sz w:val="24"/>
          <w:lang w:eastAsia="zh-CN"/>
        </w:rPr>
        <w:t>.</w:t>
      </w:r>
      <w:r>
        <w:rPr>
          <w:rFonts w:hint="eastAsia" w:ascii="仿宋" w:hAnsi="仿宋" w:eastAsia="仿宋" w:cs="仿宋"/>
          <w:bCs/>
          <w:sz w:val="24"/>
        </w:rPr>
        <w:t>中标人在中标后</w:t>
      </w:r>
      <w:r>
        <w:rPr>
          <w:rFonts w:hint="eastAsia" w:ascii="仿宋" w:hAnsi="仿宋" w:eastAsia="仿宋" w:cs="仿宋"/>
          <w:bCs/>
          <w:sz w:val="24"/>
          <w:lang w:val="en-US" w:eastAsia="zh-CN"/>
        </w:rPr>
        <w:t>7个工作日</w:t>
      </w:r>
      <w:r>
        <w:rPr>
          <w:rFonts w:hint="eastAsia" w:ascii="仿宋" w:hAnsi="仿宋" w:eastAsia="仿宋" w:cs="仿宋"/>
          <w:bCs/>
          <w:sz w:val="24"/>
        </w:rPr>
        <w:t>内须提供</w:t>
      </w:r>
      <w:r>
        <w:rPr>
          <w:rFonts w:hint="eastAsia" w:ascii="仿宋" w:hAnsi="仿宋" w:eastAsia="仿宋" w:cs="仿宋"/>
          <w:bCs/>
          <w:sz w:val="24"/>
          <w:lang w:val="en-US" w:eastAsia="zh-CN"/>
        </w:rPr>
        <w:t>招标文件</w:t>
      </w:r>
      <w:r>
        <w:rPr>
          <w:rFonts w:hint="eastAsia" w:ascii="仿宋" w:hAnsi="仿宋" w:eastAsia="仿宋" w:cs="仿宋"/>
          <w:bCs/>
          <w:sz w:val="24"/>
        </w:rPr>
        <w:t>要求的UPS电池、全闪存储系统项目授权书原件，供货时提供UPS电池、全闪存储系统原厂三年质保函(复印件无效，服务承诺书要求有明确服务年限)。由原厂授权工程师和原厂认证工程师到本地完成招标设备和原有设备的配置安装工作，提供原有机房服务器集群数据库和虚拟机的安装和迁移工作，接入</w:t>
      </w:r>
      <w:r>
        <w:rPr>
          <w:rFonts w:hint="eastAsia" w:ascii="仿宋" w:hAnsi="仿宋" w:eastAsia="仿宋" w:cs="仿宋"/>
          <w:bCs/>
          <w:sz w:val="24"/>
          <w:lang w:val="en-US" w:eastAsia="zh-CN"/>
        </w:rPr>
        <w:t>采购人</w:t>
      </w:r>
      <w:r>
        <w:rPr>
          <w:rFonts w:hint="eastAsia" w:ascii="仿宋" w:hAnsi="仿宋" w:eastAsia="仿宋" w:cs="仿宋"/>
          <w:bCs/>
          <w:sz w:val="24"/>
        </w:rPr>
        <w:t>核心网络和保证原有系统正常运行等配置工作,不得影响原有业务系统，更换UPS电池并接入医院环控系统，本项目涉及招标人内部业务系统及原有设备调整所产生的所有费用均包含在投标报价中，包括跳线支架等配件。</w:t>
      </w:r>
      <w:r>
        <w:rPr>
          <w:rFonts w:hint="eastAsia" w:ascii="仿宋" w:hAnsi="仿宋" w:eastAsia="仿宋" w:cs="仿宋"/>
          <w:bCs/>
          <w:sz w:val="24"/>
        </w:rPr>
        <w:br w:type="textWrapping"/>
      </w:r>
      <w:r>
        <w:rPr>
          <w:rFonts w:hint="eastAsia" w:ascii="仿宋" w:hAnsi="仿宋" w:eastAsia="仿宋" w:cs="仿宋"/>
          <w:bCs/>
          <w:sz w:val="24"/>
          <w:lang w:val="en-US" w:eastAsia="zh-CN"/>
        </w:rPr>
        <w:tab/>
      </w:r>
      <w:r>
        <w:rPr>
          <w:rFonts w:hint="eastAsia" w:ascii="仿宋" w:hAnsi="仿宋" w:eastAsia="仿宋" w:cs="仿宋"/>
          <w:bCs/>
          <w:sz w:val="24"/>
        </w:rPr>
        <w:t>4</w:t>
      </w:r>
      <w:r>
        <w:rPr>
          <w:rFonts w:hint="eastAsia" w:ascii="仿宋" w:hAnsi="仿宋" w:eastAsia="仿宋" w:cs="仿宋"/>
          <w:bCs/>
          <w:sz w:val="24"/>
          <w:lang w:val="en-US" w:eastAsia="zh-CN"/>
        </w:rPr>
        <w:t>.</w:t>
      </w:r>
      <w:r>
        <w:rPr>
          <w:rFonts w:hint="eastAsia" w:ascii="仿宋" w:hAnsi="仿宋" w:eastAsia="仿宋" w:cs="仿宋"/>
          <w:bCs/>
          <w:sz w:val="24"/>
        </w:rPr>
        <w:t>到货期</w:t>
      </w:r>
      <w:r>
        <w:rPr>
          <w:rFonts w:hint="eastAsia" w:ascii="仿宋" w:hAnsi="仿宋" w:eastAsia="仿宋" w:cs="仿宋"/>
          <w:bCs/>
          <w:sz w:val="24"/>
        </w:rPr>
        <w:br w:type="textWrapping"/>
      </w:r>
      <w:r>
        <w:rPr>
          <w:rFonts w:hint="eastAsia" w:ascii="仿宋" w:hAnsi="仿宋" w:eastAsia="仿宋" w:cs="仿宋"/>
          <w:bCs/>
          <w:sz w:val="24"/>
          <w:lang w:val="en-US" w:eastAsia="zh-CN"/>
        </w:rPr>
        <w:tab/>
      </w:r>
      <w:r>
        <w:rPr>
          <w:rFonts w:hint="eastAsia" w:ascii="仿宋" w:hAnsi="仿宋" w:eastAsia="仿宋" w:cs="仿宋"/>
          <w:bCs/>
          <w:sz w:val="24"/>
        </w:rPr>
        <w:t>中标人在合同签订之日起</w:t>
      </w:r>
      <w:r>
        <w:rPr>
          <w:rFonts w:hint="eastAsia" w:ascii="仿宋" w:hAnsi="仿宋" w:eastAsia="仿宋" w:cs="仿宋"/>
          <w:bCs/>
          <w:sz w:val="24"/>
          <w:lang w:val="en-US" w:eastAsia="zh-CN"/>
        </w:rPr>
        <w:t>3</w:t>
      </w:r>
      <w:r>
        <w:rPr>
          <w:rFonts w:hint="eastAsia" w:ascii="仿宋" w:hAnsi="仿宋" w:eastAsia="仿宋" w:cs="仿宋"/>
          <w:bCs/>
          <w:sz w:val="24"/>
        </w:rPr>
        <w:t>0个工作日内所有设备全部到货（</w:t>
      </w:r>
      <w:r>
        <w:rPr>
          <w:rFonts w:hint="eastAsia" w:ascii="仿宋" w:hAnsi="仿宋" w:eastAsia="仿宋" w:cs="仿宋"/>
          <w:bCs/>
          <w:sz w:val="24"/>
          <w:lang w:val="en-US" w:eastAsia="zh-CN"/>
        </w:rPr>
        <w:t>采购人</w:t>
      </w:r>
      <w:r>
        <w:rPr>
          <w:rFonts w:hint="eastAsia" w:ascii="仿宋" w:hAnsi="仿宋" w:eastAsia="仿宋" w:cs="仿宋"/>
          <w:bCs/>
          <w:sz w:val="24"/>
        </w:rPr>
        <w:t>根据</w:t>
      </w:r>
      <w:r>
        <w:rPr>
          <w:rFonts w:hint="eastAsia" w:ascii="仿宋" w:hAnsi="仿宋" w:eastAsia="仿宋" w:cs="仿宋"/>
          <w:bCs/>
          <w:sz w:val="24"/>
          <w:lang w:val="en-US" w:eastAsia="zh-CN"/>
        </w:rPr>
        <w:t>项目</w:t>
      </w:r>
      <w:r>
        <w:rPr>
          <w:rFonts w:hint="eastAsia" w:ascii="仿宋" w:hAnsi="仿宋" w:eastAsia="仿宋" w:cs="仿宋"/>
          <w:bCs/>
          <w:sz w:val="24"/>
        </w:rPr>
        <w:t>进度需要延迟的除外），开箱验收后根椐采购方要求完成安装调试，安装过程中</w:t>
      </w:r>
      <w:r>
        <w:rPr>
          <w:rFonts w:hint="eastAsia" w:ascii="仿宋" w:hAnsi="仿宋" w:eastAsia="仿宋" w:cs="仿宋"/>
          <w:bCs/>
          <w:sz w:val="24"/>
          <w:lang w:val="en-US" w:eastAsia="zh-CN"/>
        </w:rPr>
        <w:t>采购人</w:t>
      </w:r>
      <w:r>
        <w:rPr>
          <w:rFonts w:hint="eastAsia" w:ascii="仿宋" w:hAnsi="仿宋" w:eastAsia="仿宋" w:cs="仿宋"/>
          <w:bCs/>
          <w:sz w:val="24"/>
        </w:rPr>
        <w:t>不负责保管，直至系统正式上线的所有费用由中标人自行负责。</w:t>
      </w:r>
      <w:r>
        <w:rPr>
          <w:rFonts w:hint="eastAsia" w:ascii="仿宋" w:hAnsi="仿宋" w:eastAsia="仿宋" w:cs="仿宋"/>
          <w:bCs/>
          <w:sz w:val="24"/>
          <w:lang w:val="en-US" w:eastAsia="zh-CN"/>
        </w:rPr>
        <w:t>采购人</w:t>
      </w:r>
      <w:r>
        <w:rPr>
          <w:rFonts w:hint="eastAsia" w:ascii="仿宋" w:hAnsi="仿宋" w:eastAsia="仿宋" w:cs="仿宋"/>
          <w:bCs/>
          <w:sz w:val="24"/>
        </w:rPr>
        <w:t>保留在一周对中标的软件或货物进行试用测试的权利，厂家也有义务配合测试，如果测试发现与</w:t>
      </w:r>
      <w:r>
        <w:rPr>
          <w:rFonts w:hint="eastAsia" w:ascii="仿宋" w:hAnsi="仿宋" w:eastAsia="仿宋" w:cs="仿宋"/>
          <w:bCs/>
          <w:sz w:val="24"/>
          <w:lang w:val="en-US" w:eastAsia="zh-CN"/>
        </w:rPr>
        <w:t>招标文件</w:t>
      </w:r>
      <w:r>
        <w:rPr>
          <w:rFonts w:hint="eastAsia" w:ascii="仿宋" w:hAnsi="仿宋" w:eastAsia="仿宋" w:cs="仿宋"/>
          <w:bCs/>
          <w:sz w:val="24"/>
        </w:rPr>
        <w:t>要求或投标文件不一致或投标单位有意在一周拖延测试，则被视为欺诈行为。</w:t>
      </w:r>
      <w:r>
        <w:rPr>
          <w:rFonts w:hint="eastAsia" w:ascii="仿宋" w:hAnsi="仿宋" w:eastAsia="仿宋" w:cs="仿宋"/>
          <w:bCs/>
          <w:sz w:val="24"/>
        </w:rPr>
        <w:br w:type="textWrapping"/>
      </w:r>
      <w:r>
        <w:rPr>
          <w:rFonts w:hint="eastAsia" w:ascii="仿宋" w:hAnsi="仿宋" w:eastAsia="仿宋" w:cs="仿宋"/>
          <w:bCs/>
          <w:sz w:val="24"/>
        </w:rPr>
        <w:t>5</w:t>
      </w:r>
      <w:r>
        <w:rPr>
          <w:rFonts w:hint="eastAsia" w:ascii="仿宋" w:hAnsi="仿宋" w:eastAsia="仿宋" w:cs="仿宋"/>
          <w:bCs/>
          <w:sz w:val="24"/>
          <w:lang w:val="en-US" w:eastAsia="zh-CN"/>
        </w:rPr>
        <w:t>.</w:t>
      </w:r>
      <w:r>
        <w:rPr>
          <w:rFonts w:hint="eastAsia" w:ascii="仿宋" w:hAnsi="仿宋" w:eastAsia="仿宋" w:cs="仿宋"/>
          <w:bCs/>
          <w:sz w:val="24"/>
        </w:rPr>
        <w:t>付款方式</w:t>
      </w:r>
      <w:r>
        <w:rPr>
          <w:rFonts w:hint="eastAsia" w:ascii="仿宋" w:hAnsi="仿宋" w:eastAsia="仿宋" w:cs="仿宋"/>
          <w:bCs/>
          <w:sz w:val="24"/>
        </w:rPr>
        <w:br w:type="textWrapping"/>
      </w:r>
      <w:r>
        <w:rPr>
          <w:rFonts w:hint="eastAsia" w:ascii="仿宋" w:hAnsi="仿宋" w:eastAsia="仿宋" w:cs="仿宋"/>
          <w:bCs/>
          <w:sz w:val="24"/>
          <w:lang w:val="en-US" w:eastAsia="zh-CN"/>
        </w:rPr>
        <w:tab/>
      </w:r>
      <w:r>
        <w:rPr>
          <w:rFonts w:hint="eastAsia" w:ascii="仿宋" w:hAnsi="仿宋" w:eastAsia="仿宋" w:cs="仿宋"/>
          <w:bCs/>
          <w:sz w:val="24"/>
        </w:rPr>
        <w:t>按《浙江省财政厅关于进一步发挥政府采购政策功能全力推动经济稳进提质的通知》（浙财采监〔2022〕3号）文件要求执行，具体付款方式由双方协商后在合同中明确。</w:t>
      </w:r>
    </w:p>
    <w:bookmarkEnd w:id="39"/>
    <w:p w14:paraId="4A191AC2">
      <w:pPr>
        <w:keepNext w:val="0"/>
        <w:keepLines w:val="0"/>
        <w:pageBreakBefore w:val="0"/>
        <w:kinsoku/>
        <w:wordWrap/>
        <w:overflowPunct/>
        <w:topLinePunct w:val="0"/>
        <w:autoSpaceDE/>
        <w:bidi w:val="0"/>
        <w:spacing w:line="360" w:lineRule="exact"/>
        <w:ind w:left="0"/>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br w:type="page"/>
      </w:r>
    </w:p>
    <w:p w14:paraId="02DE64E7">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1F633AC0">
      <w:pPr>
        <w:pStyle w:val="23"/>
        <w:spacing w:after="0"/>
        <w:jc w:val="center"/>
        <w:rPr>
          <w:rFonts w:hint="eastAsia" w:ascii="仿宋" w:hAnsi="仿宋" w:eastAsia="仿宋" w:cs="仿宋"/>
          <w:b/>
          <w:bCs/>
          <w:color w:val="000000" w:themeColor="text1"/>
          <w:spacing w:val="-20"/>
          <w:kern w:val="44"/>
          <w:sz w:val="48"/>
          <w:szCs w:val="48"/>
          <w:highlight w:val="none"/>
          <w14:textFill>
            <w14:solidFill>
              <w14:schemeClr w14:val="tx1"/>
            </w14:solidFill>
          </w14:textFill>
        </w:rPr>
      </w:pPr>
    </w:p>
    <w:p w14:paraId="36944329">
      <w:pPr>
        <w:pStyle w:val="23"/>
        <w:spacing w:after="0"/>
        <w:jc w:val="center"/>
        <w:rPr>
          <w:rFonts w:hint="eastAsia" w:ascii="仿宋" w:hAnsi="仿宋" w:eastAsia="仿宋" w:cs="仿宋"/>
          <w:b/>
          <w:bCs/>
          <w:color w:val="000000" w:themeColor="text1"/>
          <w:spacing w:val="-20"/>
          <w:kern w:val="44"/>
          <w:sz w:val="48"/>
          <w:szCs w:val="48"/>
          <w:highlight w:val="none"/>
          <w14:textFill>
            <w14:solidFill>
              <w14:schemeClr w14:val="tx1"/>
            </w14:solidFill>
          </w14:textFill>
        </w:rPr>
      </w:pPr>
    </w:p>
    <w:p w14:paraId="37DA6D4B">
      <w:pPr>
        <w:pStyle w:val="23"/>
        <w:spacing w:after="0"/>
        <w:jc w:val="center"/>
        <w:rPr>
          <w:rFonts w:hint="eastAsia" w:ascii="仿宋" w:hAnsi="仿宋" w:eastAsia="仿宋" w:cs="仿宋"/>
          <w:b/>
          <w:bCs/>
          <w:color w:val="000000" w:themeColor="text1"/>
          <w:spacing w:val="-20"/>
          <w:kern w:val="44"/>
          <w:sz w:val="48"/>
          <w:szCs w:val="48"/>
          <w:highlight w:val="none"/>
          <w14:textFill>
            <w14:solidFill>
              <w14:schemeClr w14:val="tx1"/>
            </w14:solidFill>
          </w14:textFill>
        </w:rPr>
      </w:pPr>
    </w:p>
    <w:p w14:paraId="75C2D117">
      <w:pPr>
        <w:pStyle w:val="23"/>
        <w:spacing w:after="0"/>
        <w:jc w:val="center"/>
        <w:rPr>
          <w:rFonts w:hint="eastAsia" w:ascii="仿宋" w:hAnsi="仿宋" w:eastAsia="仿宋" w:cs="仿宋"/>
          <w:b/>
          <w:bCs/>
          <w:color w:val="000000" w:themeColor="text1"/>
          <w:spacing w:val="-20"/>
          <w:kern w:val="44"/>
          <w:sz w:val="48"/>
          <w:szCs w:val="48"/>
          <w:highlight w:val="none"/>
          <w14:textFill>
            <w14:solidFill>
              <w14:schemeClr w14:val="tx1"/>
            </w14:solidFill>
          </w14:textFill>
        </w:rPr>
      </w:pPr>
    </w:p>
    <w:p w14:paraId="2191EAAC">
      <w:pPr>
        <w:pStyle w:val="23"/>
        <w:spacing w:after="0"/>
        <w:jc w:val="center"/>
        <w:rPr>
          <w:rFonts w:hint="eastAsia" w:ascii="仿宋" w:hAnsi="仿宋" w:eastAsia="仿宋" w:cs="仿宋"/>
          <w:b/>
          <w:bCs/>
          <w:color w:val="000000" w:themeColor="text1"/>
          <w:spacing w:val="-20"/>
          <w:kern w:val="44"/>
          <w:sz w:val="48"/>
          <w:szCs w:val="48"/>
          <w:highlight w:val="none"/>
          <w14:textFill>
            <w14:solidFill>
              <w14:schemeClr w14:val="tx1"/>
            </w14:solidFill>
          </w14:textFill>
        </w:rPr>
      </w:pPr>
      <w:r>
        <w:rPr>
          <w:rFonts w:hint="eastAsia" w:ascii="仿宋" w:hAnsi="仿宋" w:eastAsia="仿宋" w:cs="仿宋"/>
          <w:b/>
          <w:bCs/>
          <w:color w:val="000000" w:themeColor="text1"/>
          <w:spacing w:val="-20"/>
          <w:kern w:val="44"/>
          <w:sz w:val="48"/>
          <w:szCs w:val="48"/>
          <w:highlight w:val="none"/>
          <w14:textFill>
            <w14:solidFill>
              <w14:schemeClr w14:val="tx1"/>
            </w14:solidFill>
          </w14:textFill>
        </w:rPr>
        <w:t>政府采购</w:t>
      </w:r>
      <w:r>
        <w:rPr>
          <w:rFonts w:hint="eastAsia" w:ascii="仿宋" w:hAnsi="仿宋" w:eastAsia="仿宋" w:cs="仿宋"/>
          <w:b/>
          <w:bCs/>
          <w:color w:val="000000" w:themeColor="text1"/>
          <w:spacing w:val="-20"/>
          <w:kern w:val="44"/>
          <w:sz w:val="48"/>
          <w:szCs w:val="48"/>
          <w:highlight w:val="none"/>
          <w:lang w:eastAsia="zh-CN"/>
          <w14:textFill>
            <w14:solidFill>
              <w14:schemeClr w14:val="tx1"/>
            </w14:solidFill>
          </w14:textFill>
        </w:rPr>
        <w:t>货物买卖</w:t>
      </w:r>
      <w:r>
        <w:rPr>
          <w:rFonts w:hint="eastAsia" w:ascii="仿宋" w:hAnsi="仿宋" w:eastAsia="仿宋" w:cs="仿宋"/>
          <w:b/>
          <w:bCs/>
          <w:color w:val="000000" w:themeColor="text1"/>
          <w:spacing w:val="-20"/>
          <w:kern w:val="44"/>
          <w:sz w:val="48"/>
          <w:szCs w:val="48"/>
          <w:highlight w:val="none"/>
          <w14:textFill>
            <w14:solidFill>
              <w14:schemeClr w14:val="tx1"/>
            </w14:solidFill>
          </w14:textFill>
        </w:rPr>
        <w:t>合同</w:t>
      </w:r>
    </w:p>
    <w:p w14:paraId="260F13C6">
      <w:pPr>
        <w:pStyle w:val="23"/>
        <w:spacing w:after="0"/>
        <w:jc w:val="center"/>
        <w:rPr>
          <w:rFonts w:hint="eastAsia" w:ascii="仿宋" w:hAnsi="仿宋" w:eastAsia="仿宋" w:cs="仿宋"/>
          <w:b/>
          <w:bCs/>
          <w:color w:val="000000" w:themeColor="text1"/>
          <w:spacing w:val="-20"/>
          <w:kern w:val="44"/>
          <w:sz w:val="48"/>
          <w:szCs w:val="48"/>
          <w:highlight w:val="none"/>
          <w:lang w:eastAsia="zh-CN"/>
          <w14:textFill>
            <w14:solidFill>
              <w14:schemeClr w14:val="tx1"/>
            </w14:solidFill>
          </w14:textFill>
        </w:rPr>
      </w:pPr>
      <w:r>
        <w:rPr>
          <w:rFonts w:hint="eastAsia" w:ascii="仿宋" w:hAnsi="仿宋" w:eastAsia="仿宋" w:cs="仿宋"/>
          <w:b/>
          <w:bCs/>
          <w:color w:val="000000" w:themeColor="text1"/>
          <w:spacing w:val="-20"/>
          <w:kern w:val="44"/>
          <w:sz w:val="48"/>
          <w:szCs w:val="48"/>
          <w:highlight w:val="none"/>
          <w:lang w:eastAsia="zh-CN"/>
          <w14:textFill>
            <w14:solidFill>
              <w14:schemeClr w14:val="tx1"/>
            </w14:solidFill>
          </w14:textFill>
        </w:rPr>
        <w:t>（试行）</w:t>
      </w:r>
    </w:p>
    <w:p w14:paraId="69CDD655">
      <w:pPr>
        <w:rPr>
          <w:rFonts w:hint="eastAsia" w:ascii="仿宋" w:hAnsi="仿宋" w:eastAsia="仿宋" w:cs="仿宋"/>
          <w:b/>
          <w:bCs/>
          <w:color w:val="000000" w:themeColor="text1"/>
          <w:spacing w:val="-20"/>
          <w:kern w:val="44"/>
          <w:sz w:val="40"/>
          <w:szCs w:val="40"/>
          <w:highlight w:val="none"/>
          <w14:textFill>
            <w14:solidFill>
              <w14:schemeClr w14:val="tx1"/>
            </w14:solidFill>
          </w14:textFill>
        </w:rPr>
      </w:pPr>
    </w:p>
    <w:p w14:paraId="568831FE">
      <w:pPr>
        <w:rPr>
          <w:rFonts w:hint="eastAsia" w:ascii="仿宋" w:hAnsi="仿宋" w:eastAsia="仿宋" w:cs="仿宋"/>
          <w:b/>
          <w:bCs/>
          <w:color w:val="000000" w:themeColor="text1"/>
          <w:spacing w:val="-20"/>
          <w:kern w:val="44"/>
          <w:sz w:val="40"/>
          <w:szCs w:val="40"/>
          <w:highlight w:val="none"/>
          <w14:textFill>
            <w14:solidFill>
              <w14:schemeClr w14:val="tx1"/>
            </w14:solidFill>
          </w14:textFill>
        </w:rPr>
      </w:pPr>
    </w:p>
    <w:p w14:paraId="02C482B3">
      <w:pPr>
        <w:rPr>
          <w:rFonts w:hint="eastAsia" w:ascii="仿宋" w:hAnsi="仿宋" w:eastAsia="仿宋" w:cs="仿宋"/>
          <w:b/>
          <w:bCs/>
          <w:color w:val="000000" w:themeColor="text1"/>
          <w:spacing w:val="-20"/>
          <w:kern w:val="44"/>
          <w:sz w:val="40"/>
          <w:szCs w:val="40"/>
          <w:highlight w:val="none"/>
          <w14:textFill>
            <w14:solidFill>
              <w14:schemeClr w14:val="tx1"/>
            </w14:solidFill>
          </w14:textFill>
        </w:rPr>
      </w:pPr>
    </w:p>
    <w:p w14:paraId="63E3FBFA">
      <w:pPr>
        <w:spacing w:line="360" w:lineRule="auto"/>
        <w:ind w:left="420" w:left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项目名称：</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1D4B3AC5">
      <w:pPr>
        <w:spacing w:line="360" w:lineRule="auto"/>
        <w:ind w:left="420" w:leftChars="200"/>
        <w:rPr>
          <w:rFonts w:hint="eastAsia" w:ascii="仿宋" w:hAnsi="仿宋" w:eastAsia="仿宋" w:cs="仿宋"/>
          <w:color w:val="000000" w:themeColor="text1"/>
          <w:sz w:val="32"/>
          <w:szCs w:val="32"/>
          <w:highlight w:val="none"/>
          <w:u w:val="singl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合同编号：</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6DB6A51E">
      <w:pPr>
        <w:spacing w:line="360" w:lineRule="auto"/>
        <w:ind w:left="420" w:left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甲    方：</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198E8B37">
      <w:pPr>
        <w:spacing w:line="360" w:lineRule="auto"/>
        <w:ind w:left="420" w:leftChars="200"/>
        <w:rPr>
          <w:rFonts w:hint="eastAsia" w:ascii="仿宋" w:hAnsi="仿宋" w:eastAsia="仿宋" w:cs="仿宋"/>
          <w:color w:val="000000" w:themeColor="text1"/>
          <w:sz w:val="32"/>
          <w:szCs w:val="32"/>
          <w:highlight w:val="none"/>
          <w:u w:val="singl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乙    方：</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73FE3B48">
      <w:pPr>
        <w:spacing w:line="360" w:lineRule="auto"/>
        <w:ind w:left="420" w:left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签订时间：</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6B7DC123">
      <w:pPr>
        <w:rPr>
          <w:rFonts w:hint="eastAsia" w:ascii="仿宋" w:hAnsi="仿宋" w:eastAsia="仿宋" w:cs="仿宋"/>
          <w:color w:val="000000" w:themeColor="text1"/>
          <w:highlight w:val="none"/>
          <w14:textFill>
            <w14:solidFill>
              <w14:schemeClr w14:val="tx1"/>
            </w14:solidFill>
          </w14:textFill>
        </w:rPr>
      </w:pPr>
    </w:p>
    <w:p w14:paraId="61C1C061">
      <w:pPr>
        <w:rPr>
          <w:rFonts w:hint="eastAsia" w:ascii="仿宋" w:hAnsi="仿宋" w:eastAsia="仿宋" w:cs="仿宋"/>
          <w:color w:val="000000" w:themeColor="text1"/>
          <w:sz w:val="44"/>
          <w:szCs w:val="44"/>
          <w:highlight w:val="none"/>
          <w14:textFill>
            <w14:solidFill>
              <w14:schemeClr w14:val="tx1"/>
            </w14:solidFill>
          </w14:textFill>
        </w:rPr>
      </w:pPr>
      <w:r>
        <w:rPr>
          <w:rFonts w:hint="eastAsia" w:ascii="仿宋" w:hAnsi="仿宋" w:eastAsia="仿宋" w:cs="仿宋"/>
          <w:color w:val="000000" w:themeColor="text1"/>
          <w:sz w:val="44"/>
          <w:szCs w:val="44"/>
          <w:highlight w:val="none"/>
          <w14:textFill>
            <w14:solidFill>
              <w14:schemeClr w14:val="tx1"/>
            </w14:solidFill>
          </w14:textFill>
        </w:rPr>
        <w:br w:type="page"/>
      </w:r>
    </w:p>
    <w:p w14:paraId="108CED9B">
      <w:pPr>
        <w:rPr>
          <w:rFonts w:hint="eastAsia" w:ascii="仿宋" w:hAnsi="仿宋" w:eastAsia="仿宋" w:cs="仿宋"/>
          <w:color w:val="000000" w:themeColor="text1"/>
          <w:sz w:val="44"/>
          <w:szCs w:val="44"/>
          <w:highlight w:val="none"/>
          <w14:textFill>
            <w14:solidFill>
              <w14:schemeClr w14:val="tx1"/>
            </w14:solidFill>
          </w14:textFill>
        </w:rPr>
      </w:pPr>
    </w:p>
    <w:p w14:paraId="284F4FC5">
      <w:pPr>
        <w:rPr>
          <w:rFonts w:hint="eastAsia" w:ascii="仿宋" w:hAnsi="仿宋" w:eastAsia="仿宋" w:cs="仿宋"/>
          <w:color w:val="000000" w:themeColor="text1"/>
          <w:sz w:val="44"/>
          <w:szCs w:val="44"/>
          <w:highlight w:val="none"/>
          <w14:textFill>
            <w14:solidFill>
              <w14:schemeClr w14:val="tx1"/>
            </w14:solidFill>
          </w14:textFill>
        </w:rPr>
      </w:pPr>
    </w:p>
    <w:p w14:paraId="3E0B4DC9">
      <w:pPr>
        <w:jc w:val="center"/>
        <w:rPr>
          <w:rFonts w:hint="eastAsia" w:ascii="仿宋" w:hAnsi="仿宋" w:eastAsia="仿宋" w:cs="仿宋"/>
          <w:color w:val="000000" w:themeColor="text1"/>
          <w:sz w:val="44"/>
          <w:szCs w:val="44"/>
          <w:highlight w:val="none"/>
          <w:lang w:eastAsia="zh-CN"/>
          <w14:textFill>
            <w14:solidFill>
              <w14:schemeClr w14:val="tx1"/>
            </w14:solidFill>
          </w14:textFill>
        </w:rPr>
      </w:pPr>
      <w:r>
        <w:rPr>
          <w:rFonts w:hint="eastAsia" w:ascii="仿宋" w:hAnsi="仿宋" w:eastAsia="仿宋" w:cs="仿宋"/>
          <w:color w:val="000000" w:themeColor="text1"/>
          <w:sz w:val="44"/>
          <w:szCs w:val="44"/>
          <w:highlight w:val="none"/>
          <w:lang w:eastAsia="zh-CN"/>
          <w14:textFill>
            <w14:solidFill>
              <w14:schemeClr w14:val="tx1"/>
            </w14:solidFill>
          </w14:textFill>
        </w:rPr>
        <w:t>使</w:t>
      </w:r>
      <w:r>
        <w:rPr>
          <w:rFonts w:hint="eastAsia" w:ascii="仿宋" w:hAnsi="仿宋" w:eastAsia="仿宋" w:cs="仿宋"/>
          <w:color w:val="000000" w:themeColor="text1"/>
          <w:sz w:val="44"/>
          <w:szCs w:val="4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44"/>
          <w:szCs w:val="44"/>
          <w:highlight w:val="none"/>
          <w:lang w:eastAsia="zh-CN"/>
          <w14:textFill>
            <w14:solidFill>
              <w14:schemeClr w14:val="tx1"/>
            </w14:solidFill>
          </w14:textFill>
        </w:rPr>
        <w:t>用</w:t>
      </w:r>
      <w:r>
        <w:rPr>
          <w:rFonts w:hint="eastAsia" w:ascii="仿宋" w:hAnsi="仿宋" w:eastAsia="仿宋" w:cs="仿宋"/>
          <w:color w:val="000000" w:themeColor="text1"/>
          <w:sz w:val="44"/>
          <w:szCs w:val="4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44"/>
          <w:szCs w:val="44"/>
          <w:highlight w:val="none"/>
          <w:lang w:eastAsia="zh-CN"/>
          <w14:textFill>
            <w14:solidFill>
              <w14:schemeClr w14:val="tx1"/>
            </w14:solidFill>
          </w14:textFill>
        </w:rPr>
        <w:t>说</w:t>
      </w:r>
      <w:r>
        <w:rPr>
          <w:rFonts w:hint="eastAsia" w:ascii="仿宋" w:hAnsi="仿宋" w:eastAsia="仿宋" w:cs="仿宋"/>
          <w:color w:val="000000" w:themeColor="text1"/>
          <w:sz w:val="44"/>
          <w:szCs w:val="4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44"/>
          <w:szCs w:val="44"/>
          <w:highlight w:val="none"/>
          <w:lang w:eastAsia="zh-CN"/>
          <w14:textFill>
            <w14:solidFill>
              <w14:schemeClr w14:val="tx1"/>
            </w14:solidFill>
          </w14:textFill>
        </w:rPr>
        <w:t>明</w:t>
      </w:r>
    </w:p>
    <w:p w14:paraId="3085A9A8">
      <w:pPr>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p>
    <w:p w14:paraId="65B25BFF">
      <w:pPr>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1.本合同标准文本适用于购买现成货物的采购项目，不包括需要供应商定制开发、创新研发的货物采购项目。</w:t>
      </w:r>
    </w:p>
    <w:p w14:paraId="46AEF909">
      <w:pPr>
        <w:ind w:firstLine="0" w:firstLineChars="0"/>
        <w:rPr>
          <w:rFonts w:hint="eastAsia" w:ascii="仿宋" w:hAnsi="仿宋" w:eastAsia="仿宋" w:cs="仿宋"/>
          <w:color w:val="000000" w:themeColor="text1"/>
          <w:sz w:val="44"/>
          <w:szCs w:val="44"/>
          <w:highlight w:val="none"/>
          <w:lang w:val="en-US" w:eastAsia="zh-CN"/>
          <w14:textFill>
            <w14:solidFill>
              <w14:schemeClr w14:val="tx1"/>
            </w14:solidFill>
          </w14:textFill>
        </w:rPr>
      </w:pPr>
      <w:r>
        <w:rPr>
          <w:rFonts w:hint="eastAsia" w:ascii="仿宋" w:hAnsi="仿宋" w:eastAsia="仿宋" w:cs="仿宋"/>
          <w:color w:val="000000" w:themeColor="text1"/>
          <w:sz w:val="44"/>
          <w:szCs w:val="4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2.本合同标准文本为政府采购货物买卖合同编制提供参考，可以结合采购项目具体情况，对文本作必要的调整修订后使用。</w:t>
      </w:r>
    </w:p>
    <w:p w14:paraId="6CF871EA">
      <w:pPr>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3.本合同标准文本各条款中，如涉及填写多家供应商、制造商，多种采购标的、分包主要内容等信息的，可根据采购项目具体情况添加信息项。</w:t>
      </w:r>
    </w:p>
    <w:p w14:paraId="6C176169">
      <w:pPr>
        <w:ind w:firstLine="880" w:firstLineChars="200"/>
        <w:jc w:val="both"/>
        <w:rPr>
          <w:rFonts w:hint="eastAsia" w:ascii="仿宋" w:hAnsi="仿宋" w:eastAsia="仿宋" w:cs="仿宋"/>
          <w:color w:val="000000" w:themeColor="text1"/>
          <w:sz w:val="44"/>
          <w:szCs w:val="44"/>
          <w:highlight w:val="none"/>
          <w14:textFill>
            <w14:solidFill>
              <w14:schemeClr w14:val="tx1"/>
            </w14:solidFill>
          </w14:textFill>
        </w:rPr>
        <w:sectPr>
          <w:headerReference r:id="rId12" w:type="default"/>
          <w:footerReference r:id="rId1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1265B412">
      <w:pPr>
        <w:pStyle w:val="3"/>
        <w:adjustRightInd w:val="0"/>
        <w:snapToGrid w:val="0"/>
        <w:spacing w:beforeLines="0" w:line="400" w:lineRule="exact"/>
        <w:ind w:left="0" w:leftChars="0" w:firstLine="0" w:firstLineChars="0"/>
        <w:jc w:val="center"/>
        <w:rPr>
          <w:rFonts w:hint="eastAsia" w:ascii="仿宋" w:hAnsi="仿宋" w:eastAsia="仿宋" w:cs="仿宋"/>
          <w:b w:val="0"/>
          <w:bCs w:val="0"/>
          <w:color w:val="000000" w:themeColor="text1"/>
          <w:sz w:val="28"/>
          <w:szCs w:val="28"/>
          <w:highlight w:val="none"/>
          <w14:textFill>
            <w14:solidFill>
              <w14:schemeClr w14:val="tx1"/>
            </w14:solidFill>
          </w14:textFill>
        </w:rPr>
      </w:pPr>
      <w:bookmarkStart w:id="40" w:name="_Toc22209"/>
      <w:r>
        <w:rPr>
          <w:rFonts w:hint="eastAsia" w:ascii="仿宋" w:hAnsi="仿宋" w:eastAsia="仿宋" w:cs="仿宋"/>
          <w:b w:val="0"/>
          <w:bCs w:val="0"/>
          <w:color w:val="000000" w:themeColor="text1"/>
          <w:sz w:val="28"/>
          <w:szCs w:val="28"/>
          <w:highlight w:val="none"/>
          <w14:textFill>
            <w14:solidFill>
              <w14:schemeClr w14:val="tx1"/>
            </w14:solidFill>
          </w14:textFill>
        </w:rPr>
        <w:t>第一节 政府采购合同协议书</w:t>
      </w:r>
      <w:bookmarkEnd w:id="40"/>
    </w:p>
    <w:p w14:paraId="0FEDCD09">
      <w:pPr>
        <w:pStyle w:val="3"/>
        <w:adjustRightInd w:val="0"/>
        <w:snapToGrid w:val="0"/>
        <w:spacing w:beforeLines="0" w:line="400" w:lineRule="exact"/>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p w14:paraId="1553947A">
      <w:pPr>
        <w:adjustRightInd w:val="0"/>
        <w:snapToGrid w:val="0"/>
        <w:spacing w:before="0" w:beforeLines="0" w:line="40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甲方（全称）：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（采购人</w:t>
      </w:r>
      <w:r>
        <w:rPr>
          <w:rFonts w:hint="eastAsia" w:ascii="仿宋" w:hAnsi="仿宋" w:eastAsia="仿宋" w:cs="仿宋"/>
          <w:color w:val="000000" w:themeColor="text1"/>
          <w:szCs w:val="21"/>
          <w:highlight w:val="none"/>
          <w:lang w:eastAsia="zh-CN"/>
          <w14:textFill>
            <w14:solidFill>
              <w14:schemeClr w14:val="tx1"/>
            </w14:solidFill>
          </w14:textFill>
        </w:rPr>
        <w:t>、受采购人委托签订合同的单位</w:t>
      </w:r>
      <w:r>
        <w:rPr>
          <w:rFonts w:hint="eastAsia" w:ascii="仿宋" w:hAnsi="仿宋" w:eastAsia="仿宋" w:cs="仿宋"/>
          <w:color w:val="000000" w:themeColor="text1"/>
          <w:szCs w:val="21"/>
          <w:highlight w:val="none"/>
          <w14:textFill>
            <w14:solidFill>
              <w14:schemeClr w14:val="tx1"/>
            </w14:solidFill>
          </w14:textFill>
        </w:rPr>
        <w:t>或采购</w:t>
      </w:r>
      <w:r>
        <w:rPr>
          <w:rFonts w:hint="eastAsia" w:ascii="仿宋" w:hAnsi="仿宋" w:eastAsia="仿宋" w:cs="仿宋"/>
          <w:color w:val="000000" w:themeColor="text1"/>
          <w:szCs w:val="21"/>
          <w:highlight w:val="none"/>
          <w:lang w:val="en-US" w:eastAsia="zh-CN"/>
          <w14:textFill>
            <w14:solidFill>
              <w14:schemeClr w14:val="tx1"/>
            </w14:solidFill>
          </w14:textFill>
        </w:rPr>
        <w:tab/>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文件约定的合同甲方）</w:t>
      </w:r>
    </w:p>
    <w:p w14:paraId="0F3EE70F">
      <w:pPr>
        <w:adjustRightInd w:val="0"/>
        <w:snapToGrid w:val="0"/>
        <w:spacing w:before="0" w:beforeLines="0" w:line="40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乙方</w:t>
      </w:r>
      <w:r>
        <w:rPr>
          <w:rFonts w:hint="eastAsia" w:ascii="仿宋" w:hAnsi="仿宋" w:eastAsia="仿宋" w:cs="仿宋"/>
          <w:color w:val="000000" w:themeColor="text1"/>
          <w:szCs w:val="21"/>
          <w:highlight w:val="none"/>
          <w:lang w:val="en-US" w:eastAsia="zh-CN"/>
          <w14:textFill>
            <w14:solidFill>
              <w14:schemeClr w14:val="tx1"/>
            </w14:solidFill>
          </w14:textFill>
        </w:rPr>
        <w:t>1</w:t>
      </w:r>
      <w:r>
        <w:rPr>
          <w:rFonts w:hint="eastAsia" w:ascii="仿宋" w:hAnsi="仿宋" w:eastAsia="仿宋" w:cs="仿宋"/>
          <w:color w:val="000000" w:themeColor="text1"/>
          <w:szCs w:val="21"/>
          <w:highlight w:val="none"/>
          <w14:textFill>
            <w14:solidFill>
              <w14:schemeClr w14:val="tx1"/>
            </w14:solidFill>
          </w14:textFill>
        </w:rPr>
        <w:t>（全称）：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（供应商）</w:t>
      </w:r>
    </w:p>
    <w:p w14:paraId="01D93D46">
      <w:pPr>
        <w:adjustRightInd w:val="0"/>
        <w:snapToGrid w:val="0"/>
        <w:spacing w:before="0" w:beforeLines="0" w:line="40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乙方2（全称）：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（联合体成员供应商或其他合同主体）（如有）</w:t>
      </w:r>
    </w:p>
    <w:p w14:paraId="28609916">
      <w:pPr>
        <w:adjustRightInd w:val="0"/>
        <w:snapToGrid w:val="0"/>
        <w:spacing w:before="0" w:beforeLines="0" w:line="40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乙方</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highlight w:val="none"/>
          <w:lang w:val="en-US" w:eastAsia="zh-CN"/>
          <w14:textFill>
            <w14:solidFill>
              <w14:schemeClr w14:val="tx1"/>
            </w14:solidFill>
          </w14:textFill>
        </w:rPr>
        <w:t>（全称）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（联合体成员供应商或其他合同主体）（如有）</w:t>
      </w:r>
    </w:p>
    <w:p w14:paraId="7354AA90">
      <w:pPr>
        <w:spacing w:beforeLines="0" w:line="400" w:lineRule="exact"/>
        <w:rPr>
          <w:rFonts w:hint="eastAsia" w:ascii="仿宋" w:hAnsi="仿宋" w:eastAsia="仿宋" w:cs="仿宋"/>
          <w:color w:val="000000" w:themeColor="text1"/>
          <w:highlight w:val="none"/>
          <w:lang w:val="en-US" w:eastAsia="zh-CN"/>
          <w14:textFill>
            <w14:solidFill>
              <w14:schemeClr w14:val="tx1"/>
            </w14:solidFill>
          </w14:textFill>
        </w:rPr>
      </w:pPr>
    </w:p>
    <w:p w14:paraId="69030A13">
      <w:pPr>
        <w:pStyle w:val="25"/>
        <w:adjustRightInd w:val="0"/>
        <w:snapToGrid w:val="0"/>
        <w:spacing w:before="0" w:beforeLines="0" w:after="0" w:line="400" w:lineRule="exact"/>
        <w:ind w:left="0" w:leftChars="0" w:firstLine="48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依据《中华人民共和国民法典》</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《中华人民共和国政府采购法》等有关的法律法规，以及</w:t>
      </w:r>
      <w:r>
        <w:rPr>
          <w:rFonts w:hint="eastAsia" w:ascii="仿宋" w:hAnsi="仿宋" w:eastAsia="仿宋" w:cs="仿宋"/>
          <w:i w:val="0"/>
          <w:iCs w:val="0"/>
          <w:color w:val="000000" w:themeColor="text1"/>
          <w:szCs w:val="21"/>
          <w:highlight w:val="none"/>
          <w:u w:val="none"/>
          <w:lang w:eastAsia="zh-CN"/>
          <w14:textFill>
            <w14:solidFill>
              <w14:schemeClr w14:val="tx1"/>
            </w14:solidFill>
          </w14:textFill>
        </w:rPr>
        <w:t>本采购项目</w:t>
      </w:r>
      <w:r>
        <w:rPr>
          <w:rFonts w:hint="eastAsia" w:ascii="仿宋" w:hAnsi="仿宋" w:eastAsia="仿宋" w:cs="仿宋"/>
          <w:color w:val="000000" w:themeColor="text1"/>
          <w:szCs w:val="21"/>
          <w:highlight w:val="none"/>
          <w14:textFill>
            <w14:solidFill>
              <w14:schemeClr w14:val="tx1"/>
            </w14:solidFill>
          </w14:textFill>
        </w:rPr>
        <w:t>的</w:t>
      </w:r>
      <w:r>
        <w:rPr>
          <w:rFonts w:hint="eastAsia" w:ascii="仿宋" w:hAnsi="仿宋" w:eastAsia="仿宋" w:cs="仿宋"/>
          <w:color w:val="000000" w:themeColor="text1"/>
          <w:szCs w:val="21"/>
          <w:highlight w:val="none"/>
          <w:lang w:eastAsia="zh-CN"/>
          <w14:textFill>
            <w14:solidFill>
              <w14:schemeClr w14:val="tx1"/>
            </w14:solidFill>
          </w14:textFill>
        </w:rPr>
        <w:t>招标</w:t>
      </w:r>
      <w:r>
        <w:rPr>
          <w:rFonts w:hint="eastAsia" w:ascii="仿宋" w:hAnsi="仿宋" w:eastAsia="仿宋" w:cs="仿宋"/>
          <w:color w:val="000000" w:themeColor="text1"/>
          <w:szCs w:val="21"/>
          <w:highlight w:val="none"/>
          <w:lang w:val="en-US" w:eastAsia="zh-CN"/>
          <w14:textFill>
            <w14:solidFill>
              <w14:schemeClr w14:val="tx1"/>
            </w14:solidFill>
          </w14:textFill>
        </w:rPr>
        <w:t>/谈判</w:t>
      </w:r>
      <w:r>
        <w:rPr>
          <w:rFonts w:hint="eastAsia" w:ascii="仿宋" w:hAnsi="仿宋" w:eastAsia="仿宋" w:cs="仿宋"/>
          <w:color w:val="000000" w:themeColor="text1"/>
          <w:szCs w:val="21"/>
          <w:highlight w:val="none"/>
          <w:lang w:eastAsia="zh-CN"/>
          <w14:textFill>
            <w14:solidFill>
              <w14:schemeClr w14:val="tx1"/>
            </w14:solidFill>
          </w14:textFill>
        </w:rPr>
        <w:t>文件等</w:t>
      </w:r>
      <w:r>
        <w:rPr>
          <w:rFonts w:hint="eastAsia" w:ascii="仿宋" w:hAnsi="仿宋" w:eastAsia="仿宋" w:cs="仿宋"/>
          <w:color w:val="000000" w:themeColor="text1"/>
          <w:szCs w:val="21"/>
          <w:highlight w:val="none"/>
          <w14:textFill>
            <w14:solidFill>
              <w14:schemeClr w14:val="tx1"/>
            </w14:solidFill>
          </w14:textFill>
        </w:rPr>
        <w:t>采购文件</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 xml:space="preserve">乙方的《投标（响应）文件》及《中标（成交）通知书》，甲乙双方同意签订本合同。具体情况及要求如下：     </w:t>
      </w:r>
    </w:p>
    <w:p w14:paraId="448C2797">
      <w:pPr>
        <w:numPr>
          <w:ilvl w:val="0"/>
          <w:numId w:val="1"/>
        </w:numPr>
        <w:adjustRightInd w:val="0"/>
        <w:snapToGrid w:val="0"/>
        <w:spacing w:before="0" w:beforeLines="0" w:line="400" w:lineRule="exact"/>
        <w:ind w:firstLine="422" w:firstLineChars="20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项目信息</w:t>
      </w:r>
    </w:p>
    <w:p w14:paraId="5EBF1042">
      <w:pPr>
        <w:pStyle w:val="25"/>
        <w:numPr>
          <w:ilvl w:val="0"/>
          <w:numId w:val="2"/>
        </w:numPr>
        <w:adjustRightInd w:val="0"/>
        <w:snapToGrid w:val="0"/>
        <w:spacing w:before="0" w:beforeLines="0" w:after="0" w:line="400" w:lineRule="exact"/>
        <w:ind w:left="0" w:leftChars="0" w:firstLine="480" w:firstLineChars="20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采购项目名称：</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4E0946C4">
      <w:pPr>
        <w:pStyle w:val="25"/>
        <w:numPr>
          <w:ilvl w:val="0"/>
          <w:numId w:val="0"/>
        </w:numPr>
        <w:tabs>
          <w:tab w:val="left" w:pos="999"/>
        </w:tabs>
        <w:adjustRightInd w:val="0"/>
        <w:snapToGrid w:val="0"/>
        <w:spacing w:before="0" w:beforeLines="0" w:after="0" w:line="400" w:lineRule="exact"/>
        <w:ind w:left="0" w:leftChars="0" w:firstLine="0" w:firstLineChars="0"/>
        <w:rPr>
          <w:rFonts w:hint="eastAsia" w:ascii="仿宋" w:hAnsi="仿宋" w:eastAsia="仿宋" w:cs="仿宋"/>
          <w:color w:val="000000" w:themeColor="text1"/>
          <w:szCs w:val="21"/>
          <w:highlight w:val="none"/>
          <w:u w:val="none"/>
          <w:lang w:val="en-US" w:eastAsia="zh-CN"/>
          <w14:textFill>
            <w14:solidFill>
              <w14:schemeClr w14:val="tx1"/>
            </w14:solidFill>
          </w14:textFill>
        </w:rPr>
      </w:pP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采购项目编号：</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7A33A069">
      <w:pPr>
        <w:pStyle w:val="25"/>
        <w:adjustRightInd w:val="0"/>
        <w:snapToGrid w:val="0"/>
        <w:spacing w:before="0" w:beforeLines="0" w:after="0" w:line="400" w:lineRule="exact"/>
        <w:ind w:left="0" w:leftChars="0" w:firstLine="48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（2）采购计划编号：</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 xml:space="preserve"> </w:t>
      </w:r>
    </w:p>
    <w:p w14:paraId="7283FA4E">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（3）项目内容：</w:t>
      </w:r>
    </w:p>
    <w:p w14:paraId="14AF55E3">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eastAsia="zh-CN"/>
          <w14:textFill>
            <w14:solidFill>
              <w14:schemeClr w14:val="tx1"/>
            </w14:solidFill>
          </w14:textFill>
        </w:rPr>
        <w:t>采购标的及数量</w:t>
      </w:r>
      <w:r>
        <w:rPr>
          <w:rFonts w:hint="eastAsia" w:ascii="仿宋" w:hAnsi="仿宋" w:eastAsia="仿宋" w:cs="仿宋"/>
          <w:color w:val="000000" w:themeColor="text1"/>
          <w:szCs w:val="21"/>
          <w:highlight w:val="none"/>
          <w:lang w:val="en-US" w:eastAsia="zh-CN"/>
          <w14:textFill>
            <w14:solidFill>
              <w14:schemeClr w14:val="tx1"/>
            </w14:solidFill>
          </w14:textFill>
        </w:rPr>
        <w:t>（台/套</w:t>
      </w:r>
      <w:r>
        <w:rPr>
          <w:rFonts w:hint="eastAsia" w:ascii="仿宋" w:hAnsi="仿宋" w:eastAsia="仿宋" w:cs="仿宋"/>
          <w:color w:val="000000" w:themeColor="text1"/>
          <w:szCs w:val="21"/>
          <w:highlight w:val="none"/>
          <w:lang w:val="en" w:eastAsia="zh-CN"/>
          <w14:textFill>
            <w14:solidFill>
              <w14:schemeClr w14:val="tx1"/>
            </w14:solidFill>
          </w14:textFill>
        </w:rPr>
        <w:t>/个/架/组等</w:t>
      </w:r>
      <w:r>
        <w:rPr>
          <w:rFonts w:hint="eastAsia" w:ascii="仿宋" w:hAnsi="仿宋" w:eastAsia="仿宋" w:cs="仿宋"/>
          <w:color w:val="000000" w:themeColor="text1"/>
          <w:szCs w:val="21"/>
          <w:highlight w:val="none"/>
          <w:lang w:val="en-US" w:eastAsia="zh-CN"/>
          <w14:textFill>
            <w14:solidFill>
              <w14:schemeClr w14:val="tx1"/>
            </w14:solidFill>
          </w14:textFill>
        </w:rPr>
        <w:t>）</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p>
    <w:p w14:paraId="2106510E">
      <w:pPr>
        <w:numPr>
          <w:ilvl w:val="0"/>
          <w:numId w:val="0"/>
        </w:num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lang w:val="en" w:eastAsia="zh-CN"/>
          <w14:textFill>
            <w14:solidFill>
              <w14:schemeClr w14:val="tx1"/>
            </w14:solidFill>
          </w14:textFill>
        </w:rPr>
      </w:pP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品牌：</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none"/>
          <w:lang w:val="en"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规格型号：</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 w:eastAsia="zh-CN"/>
          <w14:textFill>
            <w14:solidFill>
              <w14:schemeClr w14:val="tx1"/>
            </w14:solidFill>
          </w14:textFill>
        </w:rPr>
        <w:t xml:space="preserve">   </w:t>
      </w:r>
    </w:p>
    <w:p w14:paraId="181E5572">
      <w:pPr>
        <w:adjustRightInd w:val="0"/>
        <w:snapToGrid w:val="0"/>
        <w:spacing w:before="0" w:beforeLines="0" w:line="400" w:lineRule="exact"/>
        <w:ind w:firstLine="945" w:firstLineChars="45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u w:val="none"/>
          <w:lang w:val="en-US" w:eastAsia="zh-CN"/>
          <w14:textFill>
            <w14:solidFill>
              <w14:schemeClr w14:val="tx1"/>
            </w14:solidFill>
          </w14:textFill>
        </w:rPr>
        <w:t>采购标的的技术要求、商务要求具体见附件。</w:t>
      </w:r>
    </w:p>
    <w:p w14:paraId="368DDE6D">
      <w:pPr>
        <w:numPr>
          <w:ilvl w:val="0"/>
          <w:numId w:val="0"/>
        </w:numPr>
        <w:adjustRightInd w:val="0"/>
        <w:snapToGrid w:val="0"/>
        <w:spacing w:before="0" w:beforeLines="0" w:line="400" w:lineRule="exact"/>
        <w:ind w:firstLine="945" w:firstLineChars="450"/>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①涉及信息类产品，请填写该产品关键部件的品牌、型号：</w:t>
      </w:r>
    </w:p>
    <w:p w14:paraId="3C2C0C54">
      <w:pPr>
        <w:numPr>
          <w:ilvl w:val="0"/>
          <w:numId w:val="0"/>
        </w:numPr>
        <w:adjustRightInd w:val="0"/>
        <w:snapToGrid w:val="0"/>
        <w:spacing w:before="0" w:beforeLines="0" w:line="400" w:lineRule="exact"/>
        <w:ind w:firstLine="420" w:firstLineChars="200"/>
        <w:rPr>
          <w:rFonts w:hint="eastAsia" w:ascii="仿宋" w:hAnsi="仿宋" w:eastAsia="仿宋" w:cs="仿宋"/>
          <w:color w:val="000000" w:themeColor="text1"/>
          <w:kern w:val="0"/>
          <w:szCs w:val="21"/>
          <w:highlight w:val="none"/>
          <w:u w:val="singl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标的名称：</w:t>
      </w:r>
      <w:r>
        <w:rPr>
          <w:rFonts w:hint="eastAsia" w:ascii="仿宋" w:hAnsi="仿宋" w:eastAsia="仿宋" w:cs="仿宋"/>
          <w:color w:val="000000" w:themeColor="text1"/>
          <w:kern w:val="0"/>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u w:val="single"/>
          <w:lang w:val="en"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u w:val="single"/>
          <w:lang w:val="en-US" w:eastAsia="zh-CN"/>
          <w14:textFill>
            <w14:solidFill>
              <w14:schemeClr w14:val="tx1"/>
            </w14:solidFill>
          </w14:textFill>
        </w:rPr>
        <w:t xml:space="preserve">    </w:t>
      </w:r>
    </w:p>
    <w:p w14:paraId="5696EDD7">
      <w:pPr>
        <w:numPr>
          <w:ilvl w:val="0"/>
          <w:numId w:val="0"/>
        </w:num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关键部件：</w:t>
      </w:r>
      <w:r>
        <w:rPr>
          <w:rFonts w:hint="eastAsia" w:ascii="仿宋" w:hAnsi="仿宋" w:eastAsia="仿宋" w:cs="仿宋"/>
          <w:color w:val="000000" w:themeColor="text1"/>
          <w:kern w:val="0"/>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品牌：</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型号：</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p>
    <w:p w14:paraId="14E4F6E4">
      <w:pPr>
        <w:pStyle w:val="966"/>
        <w:spacing w:beforeLines="0"/>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2"/>
          <w:sz w:val="21"/>
          <w:szCs w:val="21"/>
          <w:highlight w:val="none"/>
          <w:lang w:val="en-US" w:eastAsia="zh-CN"/>
          <w14:textFill>
            <w14:solidFill>
              <w14:schemeClr w14:val="tx1"/>
            </w14:solidFill>
          </w14:textFill>
        </w:rPr>
        <w:t>关键部件</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lang w:val="en-US" w:eastAsia="zh-CN"/>
          <w14:textFill>
            <w14:solidFill>
              <w14:schemeClr w14:val="tx1"/>
            </w14:solidFill>
          </w14:textFill>
        </w:rPr>
        <w:t>品牌：</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lang w:val="en-US" w:eastAsia="zh-CN"/>
          <w14:textFill>
            <w14:solidFill>
              <w14:schemeClr w14:val="tx1"/>
            </w14:solidFill>
          </w14:textFill>
        </w:rPr>
        <w:t>型号：</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w:t>
      </w:r>
    </w:p>
    <w:p w14:paraId="17D99A57">
      <w:pPr>
        <w:pStyle w:val="966"/>
        <w:spacing w:beforeLines="0"/>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关键部件：</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lang w:val="en-US" w:eastAsia="zh-CN"/>
          <w14:textFill>
            <w14:solidFill>
              <w14:schemeClr w14:val="tx1"/>
            </w14:solidFill>
          </w14:textFill>
        </w:rPr>
        <w:t>品牌：</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lang w:val="en-US" w:eastAsia="zh-CN"/>
          <w14:textFill>
            <w14:solidFill>
              <w14:schemeClr w14:val="tx1"/>
            </w14:solidFill>
          </w14:textFill>
        </w:rPr>
        <w:t>型号：</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p>
    <w:p w14:paraId="754787E7">
      <w:pPr>
        <w:pStyle w:val="966"/>
        <w:numPr>
          <w:ilvl w:val="0"/>
          <w:numId w:val="0"/>
        </w:numPr>
        <w:adjustRightInd w:val="0"/>
        <w:snapToGrid w:val="0"/>
        <w:spacing w:before="0" w:beforeLines="0" w:line="400" w:lineRule="exact"/>
        <w:ind w:firstLine="0" w:firstLineChars="0"/>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（注：关键部件是指财政部会同有关部门发布的政府采购需求标准规定的需要通过国家有关部门指定的测评机构开展的安全可靠测评的软硬件，如CPU芯片、操作系统、数据库等。）</w:t>
      </w:r>
    </w:p>
    <w:p w14:paraId="19690323">
      <w:pPr>
        <w:pStyle w:val="966"/>
        <w:numPr>
          <w:ilvl w:val="0"/>
          <w:numId w:val="0"/>
        </w:numPr>
        <w:adjustRightInd w:val="0"/>
        <w:snapToGrid w:val="0"/>
        <w:spacing w:before="0" w:beforeLines="0" w:line="400" w:lineRule="exact"/>
        <w:ind w:firstLine="0" w:firstLineChars="0"/>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②涉及车辆采购，请填写是否属于新能源汽车：</w:t>
      </w:r>
    </w:p>
    <w:p w14:paraId="014D8101">
      <w:pPr>
        <w:pStyle w:val="966"/>
        <w:numPr>
          <w:ilvl w:val="0"/>
          <w:numId w:val="0"/>
        </w:numPr>
        <w:adjustRightInd w:val="0"/>
        <w:snapToGrid w:val="0"/>
        <w:spacing w:before="0" w:beforeLines="0" w:line="400" w:lineRule="exact"/>
        <w:ind w:firstLine="0" w:firstLineChars="0"/>
        <w:rPr>
          <w:rFonts w:hint="eastAsia" w:ascii="仿宋" w:hAnsi="仿宋" w:eastAsia="仿宋" w:cs="仿宋"/>
          <w:i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14:textFill>
            <w14:solidFill>
              <w14:schemeClr w14:val="tx1"/>
            </w14:solidFill>
          </w14:textFill>
        </w:rPr>
        <w:t>是</w:t>
      </w:r>
      <w:r>
        <w:rPr>
          <w:rFonts w:hint="eastAsia" w:ascii="仿宋" w:hAnsi="仿宋" w:eastAsia="仿宋" w:cs="仿宋"/>
          <w:iCs w:val="0"/>
          <w:color w:val="000000" w:themeColor="text1"/>
          <w:sz w:val="21"/>
          <w:szCs w:val="21"/>
          <w:highlight w:val="none"/>
          <w:lang w:eastAsia="zh-CN"/>
          <w14:textFill>
            <w14:solidFill>
              <w14:schemeClr w14:val="tx1"/>
            </w14:solidFill>
          </w14:textFill>
        </w:rPr>
        <w:t>，《政府采购品目分类目录》底级品目名称</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数量：</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金额：</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p>
    <w:p w14:paraId="23EB9018">
      <w:pPr>
        <w:pStyle w:val="966"/>
        <w:numPr>
          <w:ilvl w:val="0"/>
          <w:numId w:val="0"/>
        </w:numPr>
        <w:adjustRightInd w:val="0"/>
        <w:snapToGrid w:val="0"/>
        <w:spacing w:before="0" w:beforeLines="0" w:line="400" w:lineRule="exact"/>
        <w:ind w:firstLine="0" w:firstLineChars="0"/>
        <w:rPr>
          <w:rFonts w:hint="eastAsia" w:ascii="仿宋" w:hAnsi="仿宋" w:eastAsia="仿宋" w:cs="仿宋"/>
          <w:iCs w:val="0"/>
          <w:color w:val="000000" w:themeColor="text1"/>
          <w:sz w:val="21"/>
          <w:szCs w:val="21"/>
          <w:highlight w:val="none"/>
          <w:lang w:eastAsia="zh-CN"/>
          <w14:textFill>
            <w14:solidFill>
              <w14:schemeClr w14:val="tx1"/>
            </w14:solidFill>
          </w14:textFill>
        </w:rPr>
      </w:pP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否</w:t>
      </w:r>
    </w:p>
    <w:p w14:paraId="62BECB5F">
      <w:pPr>
        <w:pStyle w:val="966"/>
        <w:numPr>
          <w:ilvl w:val="0"/>
          <w:numId w:val="0"/>
        </w:numPr>
        <w:adjustRightInd w:val="0"/>
        <w:snapToGrid w:val="0"/>
        <w:spacing w:before="0" w:beforeLines="0" w:line="400" w:lineRule="exact"/>
        <w:ind w:left="0" w:firstLine="0" w:firstLineChars="0"/>
        <w:rPr>
          <w:rFonts w:hint="eastAsia" w:ascii="仿宋" w:hAnsi="仿宋" w:eastAsia="仿宋" w:cs="仿宋"/>
          <w:i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lang w:val="en" w:eastAsia="zh-CN"/>
          <w14:textFill>
            <w14:solidFill>
              <w14:schemeClr w14:val="tx1"/>
            </w14:solidFill>
          </w14:textFill>
        </w:rPr>
        <w:t>4</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）政府采购组织形式：</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政府集中采购</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部门集中采购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分散采购</w:t>
      </w:r>
    </w:p>
    <w:p w14:paraId="3D3E40C7">
      <w:pPr>
        <w:pStyle w:val="966"/>
        <w:numPr>
          <w:ilvl w:val="0"/>
          <w:numId w:val="0"/>
        </w:numPr>
        <w:adjustRightInd w:val="0"/>
        <w:snapToGrid w:val="0"/>
        <w:spacing w:before="0" w:beforeLines="0" w:line="400" w:lineRule="exact"/>
        <w:ind w:left="0" w:firstLine="420" w:firstLineChars="0"/>
        <w:rPr>
          <w:rFonts w:hint="eastAsia" w:ascii="仿宋" w:hAnsi="仿宋" w:eastAsia="仿宋" w:cs="仿宋"/>
          <w:iCs w:val="0"/>
          <w:color w:val="000000" w:themeColor="text1"/>
          <w:sz w:val="21"/>
          <w:szCs w:val="21"/>
          <w:highlight w:val="none"/>
          <w:lang w:eastAsia="zh-CN"/>
          <w14:textFill>
            <w14:solidFill>
              <w14:schemeClr w14:val="tx1"/>
            </w14:solidFill>
          </w14:textFill>
        </w:rPr>
      </w:pP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w:t>
      </w:r>
      <w:r>
        <w:rPr>
          <w:rFonts w:hint="eastAsia" w:ascii="仿宋" w:hAnsi="仿宋" w:eastAsia="仿宋" w:cs="仿宋"/>
          <w:iCs w:val="0"/>
          <w:color w:val="000000" w:themeColor="text1"/>
          <w:sz w:val="21"/>
          <w:szCs w:val="21"/>
          <w:highlight w:val="none"/>
          <w:lang w:val="en" w:eastAsia="zh-CN"/>
          <w14:textFill>
            <w14:solidFill>
              <w14:schemeClr w14:val="tx1"/>
            </w14:solidFill>
          </w14:textFill>
        </w:rPr>
        <w:t>5</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）政府采购方式：</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公开招标</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邀请招标</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竞争性谈判</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竞争性磋商</w:t>
      </w:r>
    </w:p>
    <w:p w14:paraId="591628B2">
      <w:pPr>
        <w:pStyle w:val="966"/>
        <w:numPr>
          <w:ilvl w:val="0"/>
          <w:numId w:val="0"/>
        </w:numPr>
        <w:adjustRightInd w:val="0"/>
        <w:snapToGrid w:val="0"/>
        <w:spacing w:before="0" w:beforeLines="0" w:line="400" w:lineRule="exact"/>
        <w:ind w:left="0" w:firstLine="420" w:firstLineChars="0"/>
        <w:rPr>
          <w:rFonts w:hint="eastAsia" w:ascii="仿宋" w:hAnsi="仿宋" w:eastAsia="仿宋" w:cs="仿宋"/>
          <w:iCs w:val="0"/>
          <w:color w:val="000000" w:themeColor="text1"/>
          <w:sz w:val="21"/>
          <w:szCs w:val="21"/>
          <w:highlight w:val="none"/>
          <w:u w:val="single"/>
          <w:lang w:val="en-US" w:eastAsia="zh-CN"/>
          <w14:textFill>
            <w14:solidFill>
              <w14:schemeClr w14:val="tx1"/>
            </w14:solidFill>
          </w14:textFill>
        </w:rPr>
      </w:pP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询价</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单一来源</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框架协议</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其他：</w:t>
      </w:r>
      <w:r>
        <w:rPr>
          <w:rFonts w:hint="eastAsia" w:ascii="仿宋" w:hAnsi="仿宋" w:eastAsia="仿宋" w:cs="仿宋"/>
          <w:iCs w:val="0"/>
          <w:color w:val="000000" w:themeColor="text1"/>
          <w:sz w:val="21"/>
          <w:szCs w:val="21"/>
          <w:highlight w:val="none"/>
          <w:u w:val="single"/>
          <w:lang w:val="en-US" w:eastAsia="zh-CN"/>
          <w14:textFill>
            <w14:solidFill>
              <w14:schemeClr w14:val="tx1"/>
            </w14:solidFill>
          </w14:textFill>
        </w:rPr>
        <w:t xml:space="preserve">          </w:t>
      </w:r>
    </w:p>
    <w:p w14:paraId="1ACB1D1D">
      <w:pPr>
        <w:pStyle w:val="966"/>
        <w:numPr>
          <w:ilvl w:val="0"/>
          <w:numId w:val="0"/>
        </w:numPr>
        <w:adjustRightInd w:val="0"/>
        <w:snapToGrid w:val="0"/>
        <w:spacing w:before="0" w:beforeLines="0" w:line="400" w:lineRule="exact"/>
        <w:ind w:left="0" w:firstLine="420" w:firstLineChars="0"/>
        <w:rPr>
          <w:rFonts w:hint="eastAsia" w:ascii="仿宋" w:hAnsi="仿宋" w:eastAsia="仿宋" w:cs="仿宋"/>
          <w:iCs w:val="0"/>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iCs w:val="0"/>
          <w:color w:val="000000" w:themeColor="text1"/>
          <w:sz w:val="21"/>
          <w:szCs w:val="21"/>
          <w:highlight w:val="none"/>
          <w:u w:val="none"/>
          <w:lang w:val="en-US" w:eastAsia="zh-CN"/>
          <w14:textFill>
            <w14:solidFill>
              <w14:schemeClr w14:val="tx1"/>
            </w14:solidFill>
          </w14:textFill>
        </w:rPr>
        <w:t>（注：在框架协议采购的第二阶段，可选择使用该合同文本）</w:t>
      </w:r>
    </w:p>
    <w:p w14:paraId="1564D8D4">
      <w:pPr>
        <w:pStyle w:val="966"/>
        <w:numPr>
          <w:ilvl w:val="0"/>
          <w:numId w:val="0"/>
        </w:numPr>
        <w:adjustRightInd w:val="0"/>
        <w:snapToGrid w:val="0"/>
        <w:spacing w:before="0" w:beforeLines="0" w:line="400" w:lineRule="exact"/>
        <w:ind w:firstLine="220" w:firstLineChars="100"/>
        <w:rPr>
          <w:rFonts w:hint="eastAsia" w:ascii="仿宋" w:hAnsi="仿宋" w:eastAsia="仿宋" w:cs="仿宋"/>
          <w:color w:val="000000" w:themeColor="text1"/>
          <w:w w:val="100"/>
          <w:kern w:val="2"/>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 w:eastAsia="zh-CN"/>
          <w14:textFill>
            <w14:solidFill>
              <w14:schemeClr w14:val="tx1"/>
            </w14:solidFill>
          </w14:textFill>
        </w:rPr>
        <w:t>6</w:t>
      </w:r>
      <w:r>
        <w:rPr>
          <w:rFonts w:hint="eastAsia" w:ascii="仿宋" w:hAnsi="仿宋" w:eastAsia="仿宋" w:cs="仿宋"/>
          <w:color w:val="000000" w:themeColor="text1"/>
          <w:szCs w:val="21"/>
          <w:highlight w:val="none"/>
          <w:lang w:val="en-US" w:eastAsia="zh-CN"/>
          <w14:textFill>
            <w14:solidFill>
              <w14:schemeClr w14:val="tx1"/>
            </w14:solidFill>
          </w14:textFill>
        </w:rPr>
        <w:t>）</w:t>
      </w:r>
      <w:r>
        <w:rPr>
          <w:rFonts w:hint="eastAsia" w:ascii="仿宋" w:hAnsi="仿宋" w:eastAsia="仿宋" w:cs="仿宋"/>
          <w:color w:val="000000" w:themeColor="text1"/>
          <w:w w:val="100"/>
          <w:kern w:val="2"/>
          <w:sz w:val="21"/>
          <w:szCs w:val="21"/>
          <w:highlight w:val="none"/>
          <w:lang w:val="en-US" w:eastAsia="zh-CN" w:bidi="ar-SA"/>
          <w14:textFill>
            <w14:solidFill>
              <w14:schemeClr w14:val="tx1"/>
            </w14:solidFill>
          </w14:textFill>
        </w:rPr>
        <w:t>中标（成交）采购标的制造商是否为中小企业：</w:t>
      </w:r>
      <w:r>
        <w:rPr>
          <w:rFonts w:hint="eastAsia" w:ascii="仿宋" w:hAnsi="仿宋" w:eastAsia="仿宋" w:cs="仿宋"/>
          <w:color w:val="000000" w:themeColor="text1"/>
          <w:w w:val="100"/>
          <w:kern w:val="2"/>
          <w:sz w:val="21"/>
          <w:szCs w:val="21"/>
          <w:highlight w:val="none"/>
          <w:lang w:val="en-US" w:eastAsia="zh-CN" w:bidi="ar-SA"/>
          <w14:textFill>
            <w14:solidFill>
              <w14:schemeClr w14:val="tx1"/>
            </w14:solidFill>
          </w14:textFill>
        </w:rPr>
        <w:sym w:font="Wingdings" w:char="00A8"/>
      </w:r>
      <w:r>
        <w:rPr>
          <w:rFonts w:hint="eastAsia" w:ascii="仿宋" w:hAnsi="仿宋" w:eastAsia="仿宋" w:cs="仿宋"/>
          <w:color w:val="000000" w:themeColor="text1"/>
          <w:w w:val="100"/>
          <w:kern w:val="2"/>
          <w:sz w:val="21"/>
          <w:szCs w:val="21"/>
          <w:highlight w:val="none"/>
          <w:lang w:val="en-US" w:eastAsia="zh-CN" w:bidi="ar-SA"/>
          <w14:textFill>
            <w14:solidFill>
              <w14:schemeClr w14:val="tx1"/>
            </w14:solidFill>
          </w14:textFill>
        </w:rPr>
        <w:t xml:space="preserve">是      </w:t>
      </w:r>
      <w:r>
        <w:rPr>
          <w:rFonts w:hint="eastAsia" w:ascii="仿宋" w:hAnsi="仿宋" w:eastAsia="仿宋" w:cs="仿宋"/>
          <w:color w:val="000000" w:themeColor="text1"/>
          <w:w w:val="100"/>
          <w:kern w:val="2"/>
          <w:sz w:val="21"/>
          <w:szCs w:val="21"/>
          <w:highlight w:val="none"/>
          <w:lang w:val="en-US" w:eastAsia="zh-CN" w:bidi="ar-SA"/>
          <w14:textFill>
            <w14:solidFill>
              <w14:schemeClr w14:val="tx1"/>
            </w14:solidFill>
          </w14:textFill>
        </w:rPr>
        <w:sym w:font="Wingdings" w:char="00A8"/>
      </w:r>
      <w:r>
        <w:rPr>
          <w:rFonts w:hint="eastAsia" w:ascii="仿宋" w:hAnsi="仿宋" w:eastAsia="仿宋" w:cs="仿宋"/>
          <w:color w:val="000000" w:themeColor="text1"/>
          <w:w w:val="100"/>
          <w:kern w:val="2"/>
          <w:sz w:val="21"/>
          <w:szCs w:val="21"/>
          <w:highlight w:val="none"/>
          <w:lang w:val="en-US" w:eastAsia="zh-CN" w:bidi="ar-SA"/>
          <w14:textFill>
            <w14:solidFill>
              <w14:schemeClr w14:val="tx1"/>
            </w14:solidFill>
          </w14:textFill>
        </w:rPr>
        <w:t>否</w:t>
      </w:r>
    </w:p>
    <w:p w14:paraId="67280948">
      <w:pPr>
        <w:numPr>
          <w:ilvl w:val="0"/>
          <w:numId w:val="0"/>
        </w:numPr>
        <w:adjustRightInd w:val="0"/>
        <w:snapToGrid w:val="0"/>
        <w:spacing w:before="0" w:beforeLines="0" w:line="400" w:lineRule="exact"/>
        <w:ind w:left="0" w:leftChars="0" w:firstLine="0" w:firstLineChars="0"/>
        <w:rPr>
          <w:rFonts w:hint="eastAsia"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color w:val="000000" w:themeColor="text1"/>
          <w:w w:val="100"/>
          <w:szCs w:val="21"/>
          <w:highlight w:val="none"/>
          <w:lang w:val="en-US" w:eastAsia="zh-CN"/>
          <w14:textFill>
            <w14:solidFill>
              <w14:schemeClr w14:val="tx1"/>
            </w14:solidFill>
          </w14:textFill>
        </w:rPr>
        <w:t xml:space="preserve">         本合同</w:t>
      </w:r>
      <w:r>
        <w:rPr>
          <w:rFonts w:hint="eastAsia" w:ascii="仿宋" w:hAnsi="仿宋" w:eastAsia="仿宋" w:cs="仿宋"/>
          <w:color w:val="000000" w:themeColor="text1"/>
          <w:w w:val="100"/>
          <w:szCs w:val="21"/>
          <w:highlight w:val="none"/>
          <w14:textFill>
            <w14:solidFill>
              <w14:schemeClr w14:val="tx1"/>
            </w14:solidFill>
          </w14:textFill>
        </w:rPr>
        <w:t>是否</w:t>
      </w:r>
      <w:r>
        <w:rPr>
          <w:rFonts w:hint="eastAsia" w:ascii="仿宋" w:hAnsi="仿宋" w:eastAsia="仿宋" w:cs="仿宋"/>
          <w:color w:val="000000" w:themeColor="text1"/>
          <w:w w:val="100"/>
          <w:szCs w:val="21"/>
          <w:highlight w:val="none"/>
          <w:lang w:eastAsia="zh-CN"/>
          <w14:textFill>
            <w14:solidFill>
              <w14:schemeClr w14:val="tx1"/>
            </w14:solidFill>
          </w14:textFill>
        </w:rPr>
        <w:t>为专门面向</w:t>
      </w:r>
      <w:r>
        <w:rPr>
          <w:rFonts w:hint="eastAsia" w:ascii="仿宋" w:hAnsi="仿宋" w:eastAsia="仿宋" w:cs="仿宋"/>
          <w:color w:val="000000" w:themeColor="text1"/>
          <w:w w:val="100"/>
          <w:szCs w:val="21"/>
          <w:highlight w:val="none"/>
          <w14:textFill>
            <w14:solidFill>
              <w14:schemeClr w14:val="tx1"/>
            </w14:solidFill>
          </w14:textFill>
        </w:rPr>
        <w:t>中小企业</w:t>
      </w:r>
      <w:r>
        <w:rPr>
          <w:rFonts w:hint="eastAsia" w:ascii="仿宋" w:hAnsi="仿宋" w:eastAsia="仿宋" w:cs="仿宋"/>
          <w:color w:val="000000" w:themeColor="text1"/>
          <w:w w:val="100"/>
          <w:szCs w:val="21"/>
          <w:highlight w:val="none"/>
          <w:lang w:eastAsia="zh-CN"/>
          <w14:textFill>
            <w14:solidFill>
              <w14:schemeClr w14:val="tx1"/>
            </w14:solidFill>
          </w14:textFill>
        </w:rPr>
        <w:t>的采</w:t>
      </w:r>
      <w:r>
        <w:rPr>
          <w:rFonts w:hint="eastAsia" w:ascii="仿宋" w:hAnsi="仿宋" w:eastAsia="仿宋" w:cs="仿宋"/>
          <w:color w:val="000000" w:themeColor="text1"/>
          <w:w w:val="100"/>
          <w:szCs w:val="21"/>
          <w:highlight w:val="none"/>
          <w:shd w:val="clear" w:color="auto" w:fill="auto"/>
          <w:lang w:eastAsia="zh-CN"/>
          <w14:textFill>
            <w14:solidFill>
              <w14:schemeClr w14:val="tx1"/>
            </w14:solidFill>
          </w14:textFill>
        </w:rPr>
        <w:t>购</w:t>
      </w:r>
      <w:r>
        <w:rPr>
          <w:rFonts w:hint="eastAsia" w:ascii="仿宋" w:hAnsi="仿宋" w:eastAsia="仿宋" w:cs="仿宋"/>
          <w:color w:val="000000" w:themeColor="text1"/>
          <w:w w:val="100"/>
          <w:szCs w:val="21"/>
          <w:highlight w:val="none"/>
          <w:shd w:val="clear" w:color="auto" w:fill="auto"/>
          <w14:textFill>
            <w14:solidFill>
              <w14:schemeClr w14:val="tx1"/>
            </w14:solidFill>
          </w14:textFill>
        </w:rPr>
        <w:t>合同</w:t>
      </w:r>
      <w:r>
        <w:rPr>
          <w:rFonts w:hint="eastAsia" w:ascii="仿宋" w:hAnsi="仿宋" w:eastAsia="仿宋" w:cs="仿宋"/>
          <w:color w:val="000000" w:themeColor="text1"/>
          <w:w w:val="100"/>
          <w:szCs w:val="21"/>
          <w:highlight w:val="none"/>
          <w:shd w:val="clear" w:color="auto" w:fill="auto"/>
          <w:lang w:eastAsia="zh-CN"/>
          <w14:textFill>
            <w14:solidFill>
              <w14:schemeClr w14:val="tx1"/>
            </w14:solidFill>
          </w14:textFill>
        </w:rPr>
        <w:t>（中小企业预留合同）</w:t>
      </w:r>
      <w:r>
        <w:rPr>
          <w:rFonts w:hint="eastAsia" w:ascii="仿宋" w:hAnsi="仿宋" w:eastAsia="仿宋" w:cs="仿宋"/>
          <w:color w:val="000000" w:themeColor="text1"/>
          <w:szCs w:val="21"/>
          <w:highlight w:val="none"/>
          <w:shd w:val="clear" w:color="auto" w:fill="auto"/>
          <w14:textFill>
            <w14:solidFill>
              <w14:schemeClr w14:val="tx1"/>
            </w14:solidFill>
          </w14:textFill>
        </w:rPr>
        <w:t>：</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75175689">
      <w:pPr>
        <w:numPr>
          <w:ilvl w:val="0"/>
          <w:numId w:val="0"/>
        </w:numPr>
        <w:adjustRightInd w:val="0"/>
        <w:snapToGrid w:val="0"/>
        <w:spacing w:before="0" w:beforeLines="0" w:line="400" w:lineRule="exact"/>
        <w:ind w:firstLine="0" w:firstLineChars="0"/>
        <w:rPr>
          <w:rFonts w:hint="eastAsia"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 xml:space="preserve">         若本项目不专门面向中小企业采购，是否给予小微企业评审优惠：</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7ED3213C">
      <w:pPr>
        <w:numPr>
          <w:ilvl w:val="0"/>
          <w:numId w:val="0"/>
        </w:numPr>
        <w:adjustRightInd w:val="0"/>
        <w:snapToGrid w:val="0"/>
        <w:spacing w:before="0" w:beforeLines="0" w:line="400" w:lineRule="exact"/>
        <w:ind w:firstLine="0" w:firstLineChars="0"/>
        <w:rPr>
          <w:rFonts w:hint="eastAsia"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 xml:space="preserve">         中标（成交）采购标的制造商是否为残疾人福利性单位：</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267A9557">
      <w:pPr>
        <w:numPr>
          <w:ilvl w:val="0"/>
          <w:numId w:val="0"/>
        </w:numPr>
        <w:snapToGrid w:val="0"/>
        <w:spacing w:beforeLines="0" w:line="400" w:lineRule="exact"/>
        <w:ind w:firstLine="0" w:firstLineChars="0"/>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 xml:space="preserve">         中标（成交）采购标的制造商是否为监狱企业：</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0324CC8E">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）合同是否分包：</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02464DEB">
      <w:pPr>
        <w:adjustRightInd w:val="0"/>
        <w:snapToGrid w:val="0"/>
        <w:spacing w:before="0" w:beforeLines="0" w:line="400" w:lineRule="exact"/>
        <w:ind w:firstLine="840" w:firstLineChars="40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分包主要内容：</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19BA143C">
      <w:pPr>
        <w:adjustRightInd w:val="0"/>
        <w:snapToGrid w:val="0"/>
        <w:spacing w:before="0" w:beforeLines="0" w:line="400" w:lineRule="exact"/>
        <w:ind w:firstLine="840" w:firstLineChars="4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分包供应商</w:t>
      </w:r>
      <w:r>
        <w:rPr>
          <w:rFonts w:hint="eastAsia" w:ascii="仿宋" w:hAnsi="仿宋" w:eastAsia="仿宋" w:cs="仿宋"/>
          <w:color w:val="000000" w:themeColor="text1"/>
          <w:szCs w:val="21"/>
          <w:highlight w:val="none"/>
          <w:lang w:eastAsia="zh-CN"/>
          <w14:textFill>
            <w14:solidFill>
              <w14:schemeClr w14:val="tx1"/>
            </w14:solidFill>
          </w14:textFill>
        </w:rPr>
        <w:t>/制造商</w:t>
      </w:r>
      <w:r>
        <w:rPr>
          <w:rFonts w:hint="eastAsia" w:ascii="仿宋" w:hAnsi="仿宋" w:eastAsia="仿宋" w:cs="仿宋"/>
          <w:color w:val="000000" w:themeColor="text1"/>
          <w:szCs w:val="21"/>
          <w:highlight w:val="none"/>
          <w14:textFill>
            <w14:solidFill>
              <w14:schemeClr w14:val="tx1"/>
            </w14:solidFill>
          </w14:textFill>
        </w:rPr>
        <w:t>名称</w:t>
      </w:r>
      <w:r>
        <w:rPr>
          <w:rFonts w:hint="eastAsia" w:ascii="仿宋" w:hAnsi="仿宋" w:eastAsia="仿宋" w:cs="仿宋"/>
          <w:color w:val="000000" w:themeColor="text1"/>
          <w:szCs w:val="21"/>
          <w:highlight w:val="none"/>
          <w:lang w:eastAsia="zh-CN"/>
          <w14:textFill>
            <w14:solidFill>
              <w14:schemeClr w14:val="tx1"/>
            </w14:solidFill>
          </w14:textFill>
        </w:rPr>
        <w:t>（如供应商和制造商不同，请分别填写）</w:t>
      </w:r>
      <w:r>
        <w:rPr>
          <w:rFonts w:hint="eastAsia" w:ascii="仿宋" w:hAnsi="仿宋" w:eastAsia="仿宋" w:cs="仿宋"/>
          <w:color w:val="000000" w:themeColor="text1"/>
          <w:szCs w:val="21"/>
          <w:highlight w:val="none"/>
          <w14:textFill>
            <w14:solidFill>
              <w14:schemeClr w14:val="tx1"/>
            </w14:solidFill>
          </w14:textFill>
        </w:rPr>
        <w:t>：</w:t>
      </w:r>
    </w:p>
    <w:p w14:paraId="425A34E0">
      <w:pPr>
        <w:adjustRightInd w:val="0"/>
        <w:snapToGrid w:val="0"/>
        <w:spacing w:before="0" w:beforeLines="0" w:line="400" w:lineRule="exact"/>
        <w:ind w:firstLine="840" w:firstLineChars="40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u w:val="non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p>
    <w:p w14:paraId="5CBF4F07">
      <w:pPr>
        <w:adjustRightInd w:val="0"/>
        <w:snapToGrid w:val="0"/>
        <w:spacing w:before="0" w:beforeLines="0" w:line="400" w:lineRule="exact"/>
        <w:ind w:firstLine="840" w:firstLineChars="4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分包供应商</w:t>
      </w:r>
      <w:r>
        <w:rPr>
          <w:rFonts w:hint="eastAsia" w:ascii="仿宋" w:hAnsi="仿宋" w:eastAsia="仿宋" w:cs="仿宋"/>
          <w:color w:val="000000" w:themeColor="text1"/>
          <w:szCs w:val="21"/>
          <w:highlight w:val="none"/>
          <w:lang w:val="en-US" w:eastAsia="zh-CN"/>
          <w14:textFill>
            <w14:solidFill>
              <w14:schemeClr w14:val="tx1"/>
            </w14:solidFill>
          </w14:textFill>
        </w:rPr>
        <w:t>/</w:t>
      </w:r>
      <w:r>
        <w:rPr>
          <w:rFonts w:hint="eastAsia" w:ascii="仿宋" w:hAnsi="仿宋" w:eastAsia="仿宋" w:cs="仿宋"/>
          <w:color w:val="000000" w:themeColor="text1"/>
          <w:szCs w:val="21"/>
          <w:highlight w:val="none"/>
          <w:lang w:eastAsia="zh-CN"/>
          <w14:textFill>
            <w14:solidFill>
              <w14:schemeClr w14:val="tx1"/>
            </w14:solidFill>
          </w14:textFill>
        </w:rPr>
        <w:t>制造商</w:t>
      </w:r>
      <w:r>
        <w:rPr>
          <w:rFonts w:hint="eastAsia" w:ascii="仿宋" w:hAnsi="仿宋" w:eastAsia="仿宋" w:cs="仿宋"/>
          <w:color w:val="000000" w:themeColor="text1"/>
          <w:szCs w:val="21"/>
          <w:highlight w:val="none"/>
          <w14:textFill>
            <w14:solidFill>
              <w14:schemeClr w14:val="tx1"/>
            </w14:solidFill>
          </w14:textFill>
        </w:rPr>
        <w:t>类型</w:t>
      </w:r>
      <w:r>
        <w:rPr>
          <w:rFonts w:hint="eastAsia" w:ascii="仿宋" w:hAnsi="仿宋" w:eastAsia="仿宋" w:cs="仿宋"/>
          <w:color w:val="000000" w:themeColor="text1"/>
          <w:szCs w:val="21"/>
          <w:highlight w:val="none"/>
          <w:lang w:eastAsia="zh-CN"/>
          <w14:textFill>
            <w14:solidFill>
              <w14:schemeClr w14:val="tx1"/>
            </w14:solidFill>
          </w14:textFill>
        </w:rPr>
        <w:t>（如果供应商和制造商不同，只填写制造商类型）</w:t>
      </w:r>
      <w:r>
        <w:rPr>
          <w:rFonts w:hint="eastAsia" w:ascii="仿宋" w:hAnsi="仿宋" w:eastAsia="仿宋" w:cs="仿宋"/>
          <w:color w:val="000000" w:themeColor="text1"/>
          <w:szCs w:val="21"/>
          <w:highlight w:val="none"/>
          <w14:textFill>
            <w14:solidFill>
              <w14:schemeClr w14:val="tx1"/>
            </w14:solidFill>
          </w14:textFill>
        </w:rPr>
        <w:t>：</w:t>
      </w:r>
    </w:p>
    <w:p w14:paraId="52D8B0C3">
      <w:pPr>
        <w:adjustRightInd w:val="0"/>
        <w:snapToGrid w:val="0"/>
        <w:spacing w:beforeLines="0" w:line="400" w:lineRule="exact"/>
        <w:ind w:firstLine="840" w:firstLineChars="400"/>
        <w:rPr>
          <w:rFonts w:hint="eastAsia" w:ascii="仿宋" w:hAnsi="仿宋" w:eastAsia="仿宋" w:cs="仿宋"/>
          <w:iCs/>
          <w:color w:val="000000" w:themeColor="text1"/>
          <w:szCs w:val="21"/>
          <w:highlight w:val="none"/>
          <w:lang w:val="en-US" w:eastAsia="zh-CN"/>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大型企业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中型企业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小微型企业</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p>
    <w:p w14:paraId="452D97DF">
      <w:pPr>
        <w:adjustRightInd w:val="0"/>
        <w:snapToGrid w:val="0"/>
        <w:spacing w:beforeLines="0" w:line="400" w:lineRule="exact"/>
        <w:ind w:firstLine="840" w:firstLineChars="400"/>
        <w:rPr>
          <w:rFonts w:hint="eastAsia" w:ascii="仿宋" w:hAnsi="仿宋" w:eastAsia="仿宋" w:cs="仿宋"/>
          <w:color w:val="000000" w:themeColor="text1"/>
          <w:highlight w:val="none"/>
          <w:u w:val="none"/>
          <w:lang w:val="en-US" w:eastAsia="zh-CN"/>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残疾人福利性单位</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监狱</w:t>
      </w:r>
      <w:r>
        <w:rPr>
          <w:rFonts w:hint="eastAsia" w:ascii="仿宋" w:hAnsi="仿宋" w:eastAsia="仿宋" w:cs="仿宋"/>
          <w:iCs/>
          <w:color w:val="000000" w:themeColor="text1"/>
          <w:szCs w:val="21"/>
          <w:highlight w:val="none"/>
          <w14:textFill>
            <w14:solidFill>
              <w14:schemeClr w14:val="tx1"/>
            </w14:solidFill>
          </w14:textFill>
        </w:rPr>
        <w:t>企业</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其他</w:t>
      </w:r>
    </w:p>
    <w:p w14:paraId="6BE29CA0">
      <w:pPr>
        <w:numPr>
          <w:ilvl w:val="0"/>
          <w:numId w:val="0"/>
        </w:numPr>
        <w:adjustRightInd w:val="0"/>
        <w:snapToGrid w:val="0"/>
        <w:spacing w:before="0" w:beforeLines="0" w:line="400" w:lineRule="exact"/>
        <w:ind w:left="0" w:leftChars="0" w:firstLine="0" w:firstLineChars="0"/>
        <w:rPr>
          <w:rFonts w:hint="eastAsia"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none"/>
          <w:lang w:val="en" w:eastAsia="zh-CN"/>
          <w14:textFill>
            <w14:solidFill>
              <w14:schemeClr w14:val="tx1"/>
            </w14:solidFill>
          </w14:textFill>
        </w:rPr>
        <w:t>8</w:t>
      </w:r>
      <w:r>
        <w:rPr>
          <w:rFonts w:hint="eastAsia" w:ascii="仿宋" w:hAnsi="仿宋" w:eastAsia="仿宋" w:cs="仿宋"/>
          <w:color w:val="000000" w:themeColor="text1"/>
          <w:szCs w:val="21"/>
          <w:highlight w:val="none"/>
          <w:u w:val="none"/>
          <w:lang w:val="en-US" w:eastAsia="zh-CN"/>
          <w14:textFill>
            <w14:solidFill>
              <w14:schemeClr w14:val="tx1"/>
            </w14:solidFill>
          </w14:textFill>
        </w:rPr>
        <w:t>）中标（成交）供应商是否为外商投资企业：</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68168CC9">
      <w:pPr>
        <w:pStyle w:val="966"/>
        <w:tabs>
          <w:tab w:val="left" w:pos="1340"/>
        </w:tabs>
        <w:spacing w:beforeLines="0"/>
        <w:rPr>
          <w:rFonts w:hint="eastAsia" w:ascii="仿宋" w:hAnsi="仿宋" w:eastAsia="仿宋" w:cs="仿宋"/>
          <w:color w:val="000000" w:themeColor="text1"/>
          <w:sz w:val="21"/>
          <w:szCs w:val="21"/>
          <w:highlight w:val="none"/>
          <w:u w:val="single"/>
          <w14:textFill>
            <w14:solidFill>
              <w14:schemeClr w14:val="tx1"/>
            </w14:solidFill>
          </w14:textFill>
        </w:rPr>
      </w:pPr>
      <w: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t xml:space="preserve">     外商投资企业类型：</w:t>
      </w:r>
      <w:r>
        <w:rPr>
          <w:rFonts w:hint="eastAsia" w:ascii="仿宋" w:hAnsi="仿宋" w:eastAsia="仿宋" w:cs="仿宋"/>
          <w:iCs/>
          <w:color w:val="000000" w:themeColor="text1"/>
          <w:sz w:val="21"/>
          <w:szCs w:val="21"/>
          <w:highlight w:val="none"/>
          <w14:textFill>
            <w14:solidFill>
              <w14:schemeClr w14:val="tx1"/>
            </w14:solidFill>
          </w14:textFill>
        </w:rPr>
        <w:sym w:font="Wingdings" w:char="00A8"/>
      </w:r>
      <w: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t xml:space="preserve">全部由外国投资者投资  </w:t>
      </w:r>
      <w:r>
        <w:rPr>
          <w:rFonts w:hint="eastAsia" w:ascii="仿宋" w:hAnsi="仿宋" w:eastAsia="仿宋" w:cs="仿宋"/>
          <w:iCs/>
          <w:color w:val="000000" w:themeColor="text1"/>
          <w:sz w:val="21"/>
          <w:szCs w:val="21"/>
          <w:highlight w:val="none"/>
          <w14:textFill>
            <w14:solidFill>
              <w14:schemeClr w14:val="tx1"/>
            </w14:solidFill>
          </w14:textFill>
        </w:rPr>
        <w:sym w:font="Wingdings" w:char="00A8"/>
      </w:r>
      <w:r>
        <w:rPr>
          <w:rFonts w:hint="eastAsia" w:ascii="仿宋" w:hAnsi="仿宋" w:eastAsia="仿宋" w:cs="仿宋"/>
          <w:iCs/>
          <w:color w:val="000000" w:themeColor="text1"/>
          <w:sz w:val="21"/>
          <w:szCs w:val="21"/>
          <w:highlight w:val="none"/>
          <w:lang w:val="en-US" w:eastAsia="zh-CN"/>
          <w14:textFill>
            <w14:solidFill>
              <w14:schemeClr w14:val="tx1"/>
            </w14:solidFill>
          </w14:textFill>
        </w:rPr>
        <w:t>部分由外国投资者投资</w:t>
      </w:r>
    </w:p>
    <w:p w14:paraId="1CE0D25A">
      <w:pPr>
        <w:numPr>
          <w:ilvl w:val="0"/>
          <w:numId w:val="0"/>
        </w:numPr>
        <w:adjustRightInd w:val="0"/>
        <w:snapToGrid w:val="0"/>
        <w:spacing w:before="0" w:beforeLines="0" w:line="400" w:lineRule="exact"/>
        <w:ind w:firstLine="420" w:firstLineChars="200"/>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w:t>
      </w:r>
      <w:r>
        <w:rPr>
          <w:rFonts w:hint="eastAsia" w:ascii="仿宋" w:hAnsi="仿宋" w:eastAsia="仿宋" w:cs="仿宋"/>
          <w:b w:val="0"/>
          <w:bCs w:val="0"/>
          <w:color w:val="000000" w:themeColor="text1"/>
          <w:sz w:val="21"/>
          <w:szCs w:val="21"/>
          <w:highlight w:val="none"/>
          <w:u w:val="none"/>
          <w:lang w:val="en" w:eastAsia="zh-CN"/>
          <w14:textFill>
            <w14:solidFill>
              <w14:schemeClr w14:val="tx1"/>
            </w14:solidFill>
          </w14:textFill>
        </w:rPr>
        <w:t>9</w:t>
      </w: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）是否涉及进口产品：</w:t>
      </w:r>
    </w:p>
    <w:p w14:paraId="43FD2A4D">
      <w:pPr>
        <w:numPr>
          <w:ilvl w:val="0"/>
          <w:numId w:val="0"/>
        </w:numPr>
        <w:adjustRightInd w:val="0"/>
        <w:snapToGrid w:val="0"/>
        <w:spacing w:before="0" w:beforeLines="0" w:line="400" w:lineRule="exact"/>
        <w:ind w:firstLine="840" w:firstLineChars="400"/>
        <w:rPr>
          <w:rFonts w:hint="eastAsia" w:ascii="仿宋" w:hAnsi="仿宋" w:eastAsia="仿宋" w:cs="仿宋"/>
          <w:color w:val="000000" w:themeColor="text1"/>
          <w:szCs w:val="21"/>
          <w:highlight w:val="none"/>
          <w:u w:val="single"/>
          <w:lang w:val="en-US" w:eastAsia="zh-CN"/>
          <w14:textFill>
            <w14:solidFill>
              <w14:schemeClr w14:val="tx1"/>
            </w14:solidFill>
          </w14:textFill>
        </w:rPr>
      </w:pPr>
      <w:r>
        <w:rPr>
          <w:rFonts w:hint="eastAsia" w:ascii="仿宋" w:hAnsi="仿宋" w:eastAsia="仿宋" w:cs="仿宋"/>
          <w:iCs w:val="0"/>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14:textFill>
            <w14:solidFill>
              <w14:schemeClr w14:val="tx1"/>
            </w14:solidFill>
          </w14:textFill>
        </w:rPr>
        <w:t>是</w:t>
      </w:r>
      <w:r>
        <w:rPr>
          <w:rFonts w:hint="eastAsia" w:ascii="仿宋" w:hAnsi="仿宋" w:eastAsia="仿宋" w:cs="仿宋"/>
          <w:iCs w:val="0"/>
          <w:color w:val="000000" w:themeColor="text1"/>
          <w:szCs w:val="21"/>
          <w:highlight w:val="none"/>
          <w:lang w:eastAsia="zh-CN"/>
          <w14:textFill>
            <w14:solidFill>
              <w14:schemeClr w14:val="tx1"/>
            </w14:solidFill>
          </w14:textFill>
        </w:rPr>
        <w:t>，《政府采购品目分类目录》底级品目名称</w:t>
      </w:r>
      <w:r>
        <w:rPr>
          <w:rFonts w:hint="eastAsia" w:ascii="仿宋" w:hAnsi="仿宋" w:eastAsia="仿宋" w:cs="仿宋"/>
          <w:color w:val="000000" w:themeColor="text1"/>
          <w:szCs w:val="21"/>
          <w:highlight w:val="none"/>
          <w:lang w:val="en-US" w:eastAsia="zh-CN"/>
          <w14:textFill>
            <w14:solidFill>
              <w14:schemeClr w14:val="tx1"/>
            </w14:solidFill>
          </w14:textFill>
        </w:rPr>
        <w:t>：</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金额：</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p>
    <w:p w14:paraId="402F62F4">
      <w:pPr>
        <w:numPr>
          <w:ilvl w:val="0"/>
          <w:numId w:val="0"/>
        </w:numPr>
        <w:adjustRightInd w:val="0"/>
        <w:snapToGrid w:val="0"/>
        <w:spacing w:before="0" w:beforeLines="0" w:line="400" w:lineRule="exact"/>
        <w:ind w:firstLine="840" w:firstLineChars="400"/>
        <w:rPr>
          <w:rFonts w:hint="eastAsia" w:ascii="仿宋" w:hAnsi="仿宋" w:eastAsia="仿宋" w:cs="仿宋"/>
          <w:iCs w:val="0"/>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国别：</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品牌：</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规格型号：</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t xml:space="preserve">      </w:t>
      </w:r>
    </w:p>
    <w:p w14:paraId="7409F529">
      <w:pPr>
        <w:adjustRightInd w:val="0"/>
        <w:snapToGrid w:val="0"/>
        <w:spacing w:before="0" w:beforeLines="0" w:line="400" w:lineRule="exact"/>
        <w:ind w:firstLine="840" w:firstLineChars="400"/>
        <w:rPr>
          <w:rFonts w:hint="eastAsia" w:ascii="仿宋" w:hAnsi="仿宋" w:eastAsia="仿宋" w:cs="仿宋"/>
          <w:color w:val="000000" w:themeColor="text1"/>
          <w:szCs w:val="21"/>
          <w:highlight w:val="none"/>
          <w:u w:val="none"/>
          <w:lang w:val="en-US" w:eastAsia="zh-CN"/>
          <w14:textFill>
            <w14:solidFill>
              <w14:schemeClr w14:val="tx1"/>
            </w14:solidFill>
          </w14:textFill>
        </w:rPr>
      </w:pPr>
      <w:r>
        <w:rPr>
          <w:rFonts w:hint="eastAsia" w:ascii="仿宋" w:hAnsi="仿宋" w:eastAsia="仿宋" w:cs="仿宋"/>
          <w:iCs w:val="0"/>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lang w:eastAsia="zh-CN"/>
          <w14:textFill>
            <w14:solidFill>
              <w14:schemeClr w14:val="tx1"/>
            </w14:solidFill>
          </w14:textFill>
        </w:rPr>
        <w:t>否</w:t>
      </w:r>
    </w:p>
    <w:p w14:paraId="48FDB2DB">
      <w:pPr>
        <w:numPr>
          <w:ilvl w:val="0"/>
          <w:numId w:val="0"/>
        </w:numPr>
        <w:tabs>
          <w:tab w:val="left" w:pos="740"/>
        </w:tabs>
        <w:adjustRightInd w:val="0"/>
        <w:snapToGrid w:val="0"/>
        <w:spacing w:before="0" w:beforeLines="0" w:line="400" w:lineRule="exact"/>
        <w:ind w:left="0" w:firstLine="0" w:firstLineChars="0"/>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 xml:space="preserve">    （1</w:t>
      </w:r>
      <w:r>
        <w:rPr>
          <w:rFonts w:hint="eastAsia" w:ascii="仿宋" w:hAnsi="仿宋" w:eastAsia="仿宋" w:cs="仿宋"/>
          <w:b w:val="0"/>
          <w:bCs w:val="0"/>
          <w:color w:val="000000" w:themeColor="text1"/>
          <w:sz w:val="21"/>
          <w:szCs w:val="21"/>
          <w:highlight w:val="none"/>
          <w:u w:val="none"/>
          <w:lang w:val="en" w:eastAsia="zh-CN"/>
          <w14:textFill>
            <w14:solidFill>
              <w14:schemeClr w14:val="tx1"/>
            </w14:solidFill>
          </w14:textFill>
        </w:rPr>
        <w:t>0</w:t>
      </w: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）是否涉及节能产品：</w:t>
      </w:r>
    </w:p>
    <w:p w14:paraId="62F82AC5">
      <w:pPr>
        <w:numPr>
          <w:ilvl w:val="0"/>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14:textFill>
            <w14:solidFill>
              <w14:schemeClr w14:val="tx1"/>
            </w14:solidFill>
          </w14:textFill>
        </w:rPr>
        <w:t>是</w:t>
      </w:r>
      <w:r>
        <w:rPr>
          <w:rFonts w:hint="eastAsia" w:ascii="仿宋" w:hAnsi="仿宋" w:eastAsia="仿宋" w:cs="仿宋"/>
          <w:iCs w:val="0"/>
          <w:color w:val="000000" w:themeColor="text1"/>
          <w:szCs w:val="21"/>
          <w:highlight w:val="none"/>
          <w:lang w:eastAsia="zh-CN"/>
          <w14:textFill>
            <w14:solidFill>
              <w14:schemeClr w14:val="tx1"/>
            </w14:solidFill>
          </w14:textFill>
        </w:rPr>
        <w:t>，《节能产品政府采购品目清单》的底级品目名称：</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p>
    <w:p w14:paraId="1FBE6B70">
      <w:pPr>
        <w:numPr>
          <w:ilvl w:val="0"/>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000000" w:themeColor="text1"/>
          <w:szCs w:val="21"/>
          <w:highlight w:val="none"/>
          <w:lang w:val="en-US" w:eastAsia="zh-CN"/>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强制采购</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优先采购</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p>
    <w:p w14:paraId="781D9FFB">
      <w:pPr>
        <w:numPr>
          <w:ilvl w:val="0"/>
          <w:numId w:val="0"/>
        </w:numPr>
        <w:tabs>
          <w:tab w:val="left" w:pos="740"/>
        </w:tabs>
        <w:adjustRightInd w:val="0"/>
        <w:snapToGrid w:val="0"/>
        <w:spacing w:before="0" w:beforeLines="0" w:line="400" w:lineRule="exact"/>
        <w:ind w:firstLine="0" w:firstLineChars="0"/>
        <w:rPr>
          <w:rFonts w:hint="eastAsia" w:ascii="仿宋" w:hAnsi="仿宋" w:eastAsia="仿宋" w:cs="仿宋"/>
          <w:iCs w:val="0"/>
          <w:color w:val="000000" w:themeColor="text1"/>
          <w:szCs w:val="21"/>
          <w:highlight w:val="none"/>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14:textFill>
            <w14:solidFill>
              <w14:schemeClr w14:val="tx1"/>
            </w14:solidFill>
          </w14:textFill>
        </w:rPr>
        <w:t>否</w:t>
      </w:r>
    </w:p>
    <w:p w14:paraId="5C683B23">
      <w:pPr>
        <w:numPr>
          <w:ilvl w:val="0"/>
          <w:numId w:val="0"/>
        </w:numPr>
        <w:tabs>
          <w:tab w:val="left" w:pos="740"/>
        </w:tabs>
        <w:adjustRightInd w:val="0"/>
        <w:snapToGrid w:val="0"/>
        <w:spacing w:before="0" w:beforeLines="0" w:line="400" w:lineRule="exact"/>
        <w:ind w:left="0" w:firstLine="0" w:firstLineChars="0"/>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 xml:space="preserve">          是否涉及环境标志产品：</w:t>
      </w:r>
    </w:p>
    <w:p w14:paraId="37912A00">
      <w:pPr>
        <w:numPr>
          <w:ilvl w:val="0"/>
          <w:numId w:val="0"/>
        </w:numPr>
        <w:tabs>
          <w:tab w:val="left" w:pos="740"/>
        </w:tabs>
        <w:adjustRightInd w:val="0"/>
        <w:snapToGrid w:val="0"/>
        <w:spacing w:before="0" w:beforeLines="0" w:line="400" w:lineRule="exact"/>
        <w:ind w:firstLine="0" w:firstLineChars="0"/>
        <w:rPr>
          <w:rFonts w:hint="eastAsia" w:ascii="仿宋" w:hAnsi="仿宋" w:eastAsia="仿宋" w:cs="仿宋"/>
          <w:iCs w:val="0"/>
          <w:color w:val="000000" w:themeColor="text1"/>
          <w:szCs w:val="21"/>
          <w:highlight w:val="none"/>
          <w:lang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14:textFill>
            <w14:solidFill>
              <w14:schemeClr w14:val="tx1"/>
            </w14:solidFill>
          </w14:textFill>
        </w:rPr>
        <w:t>是</w:t>
      </w:r>
      <w:r>
        <w:rPr>
          <w:rFonts w:hint="eastAsia" w:ascii="仿宋" w:hAnsi="仿宋" w:eastAsia="仿宋" w:cs="仿宋"/>
          <w:iCs w:val="0"/>
          <w:color w:val="000000" w:themeColor="text1"/>
          <w:szCs w:val="21"/>
          <w:highlight w:val="none"/>
          <w:lang w:eastAsia="zh-CN"/>
          <w14:textFill>
            <w14:solidFill>
              <w14:schemeClr w14:val="tx1"/>
            </w14:solidFill>
          </w14:textFill>
        </w:rPr>
        <w:t>，《环境标志产品政府采购品目清单》的底级品目名称：</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p>
    <w:p w14:paraId="3A0D1C3E">
      <w:pPr>
        <w:numPr>
          <w:ilvl w:val="0"/>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000000" w:themeColor="text1"/>
          <w:szCs w:val="21"/>
          <w:highlight w:val="none"/>
          <w:lang w:val="en-US" w:eastAsia="zh-CN"/>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强制采购</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优先采购</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p>
    <w:p w14:paraId="637492EB">
      <w:pPr>
        <w:numPr>
          <w:ilvl w:val="0"/>
          <w:numId w:val="0"/>
        </w:numPr>
        <w:tabs>
          <w:tab w:val="left" w:pos="740"/>
        </w:tabs>
        <w:adjustRightInd w:val="0"/>
        <w:snapToGrid w:val="0"/>
        <w:spacing w:before="0" w:beforeLines="0" w:line="400" w:lineRule="exact"/>
        <w:ind w:firstLine="0" w:firstLineChars="0"/>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14:textFill>
            <w14:solidFill>
              <w14:schemeClr w14:val="tx1"/>
            </w14:solidFill>
          </w14:textFill>
        </w:rPr>
        <w:t>否</w:t>
      </w:r>
    </w:p>
    <w:p w14:paraId="3D9F8E96">
      <w:pPr>
        <w:pStyle w:val="966"/>
        <w:numPr>
          <w:ilvl w:val="0"/>
          <w:numId w:val="0"/>
        </w:numPr>
        <w:adjustRightInd w:val="0"/>
        <w:snapToGrid w:val="0"/>
        <w:spacing w:before="0" w:beforeLines="0" w:line="400" w:lineRule="exact"/>
        <w:ind w:firstLine="0" w:firstLineChars="0"/>
        <w:rPr>
          <w:rFonts w:hint="eastAsia" w:ascii="仿宋" w:hAnsi="仿宋" w:eastAsia="仿宋" w:cs="仿宋"/>
          <w:iCs w:val="0"/>
          <w:color w:val="000000" w:themeColor="text1"/>
          <w:kern w:val="2"/>
          <w:sz w:val="21"/>
          <w:szCs w:val="21"/>
          <w:highlight w:val="none"/>
          <w:u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kern w:val="2"/>
          <w:sz w:val="21"/>
          <w:szCs w:val="21"/>
          <w:highlight w:val="none"/>
          <w:u w:val="none"/>
          <w:lang w:val="en-US" w:eastAsia="zh-CN"/>
          <w14:textFill>
            <w14:solidFill>
              <w14:schemeClr w14:val="tx1"/>
            </w14:solidFill>
          </w14:textFill>
        </w:rPr>
        <w:t>是否涉及绿色产品：</w:t>
      </w:r>
      <w:r>
        <w:rPr>
          <w:rFonts w:hint="eastAsia" w:ascii="仿宋" w:hAnsi="仿宋" w:eastAsia="仿宋" w:cs="仿宋"/>
          <w:iCs w:val="0"/>
          <w:color w:val="000000" w:themeColor="text1"/>
          <w:kern w:val="2"/>
          <w:sz w:val="21"/>
          <w:szCs w:val="21"/>
          <w:highlight w:val="none"/>
          <w:u w:val="none"/>
          <w:lang w:val="en-US" w:eastAsia="zh-CN"/>
          <w14:textFill>
            <w14:solidFill>
              <w14:schemeClr w14:val="tx1"/>
            </w14:solidFill>
          </w14:textFill>
        </w:rPr>
        <w:t xml:space="preserve"> </w:t>
      </w:r>
    </w:p>
    <w:p w14:paraId="1B5C46FD">
      <w:pPr>
        <w:pStyle w:val="966"/>
        <w:spacing w:beforeLines="0"/>
        <w:ind w:firstLine="420" w:firstLineChars="0"/>
        <w:rPr>
          <w:rFonts w:hint="eastAsia" w:ascii="仿宋" w:hAnsi="仿宋" w:eastAsia="仿宋" w:cs="仿宋"/>
          <w:color w:val="000000" w:themeColor="text1"/>
          <w:szCs w:val="21"/>
          <w:highlight w:val="none"/>
          <w:u w:val="single"/>
          <w:lang w:val="en-US" w:eastAsia="zh-CN"/>
          <w14:textFill>
            <w14:solidFill>
              <w14:schemeClr w14:val="tx1"/>
            </w14:solidFill>
          </w14:textFill>
        </w:rPr>
      </w:pPr>
      <w:r>
        <w:rPr>
          <w:rFonts w:hint="eastAsia" w:ascii="仿宋" w:hAnsi="仿宋" w:eastAsia="仿宋" w:cs="仿宋"/>
          <w:iCs w:val="0"/>
          <w:color w:val="000000" w:themeColor="text1"/>
          <w:kern w:val="2"/>
          <w:sz w:val="21"/>
          <w:szCs w:val="21"/>
          <w:highlight w:val="none"/>
          <w:u w:val="none"/>
          <w:lang w:val="en-US" w:eastAsia="zh-CN"/>
          <w14:textFill>
            <w14:solidFill>
              <w14:schemeClr w14:val="tx1"/>
            </w14:solidFill>
          </w14:textFill>
        </w:rPr>
        <w:t xml:space="preserve">     </w:t>
      </w:r>
      <w:r>
        <w:rPr>
          <w:rFonts w:hint="eastAsia" w:ascii="仿宋" w:hAnsi="仿宋" w:eastAsia="仿宋" w:cs="仿宋"/>
          <w:iCs w:val="0"/>
          <w:color w:val="000000" w:themeColor="text1"/>
          <w:kern w:val="2"/>
          <w:sz w:val="21"/>
          <w:szCs w:val="21"/>
          <w:highlight w:val="none"/>
          <w:u w:val="none"/>
          <w14:textFill>
            <w14:solidFill>
              <w14:schemeClr w14:val="tx1"/>
            </w14:solidFill>
          </w14:textFill>
        </w:rPr>
        <w:sym w:font="Wingdings" w:char="00A8"/>
      </w:r>
      <w:r>
        <w:rPr>
          <w:rFonts w:hint="eastAsia" w:ascii="仿宋" w:hAnsi="仿宋" w:eastAsia="仿宋" w:cs="仿宋"/>
          <w:iCs w:val="0"/>
          <w:color w:val="000000" w:themeColor="text1"/>
          <w:kern w:val="2"/>
          <w:sz w:val="21"/>
          <w:szCs w:val="21"/>
          <w:highlight w:val="none"/>
          <w:u w:val="none"/>
          <w14:textFill>
            <w14:solidFill>
              <w14:schemeClr w14:val="tx1"/>
            </w14:solidFill>
          </w14:textFill>
        </w:rPr>
        <w:t>是</w:t>
      </w:r>
      <w:r>
        <w:rPr>
          <w:rFonts w:hint="eastAsia" w:ascii="仿宋" w:hAnsi="仿宋" w:eastAsia="仿宋" w:cs="仿宋"/>
          <w:iCs w:val="0"/>
          <w:color w:val="000000" w:themeColor="text1"/>
          <w:kern w:val="2"/>
          <w:sz w:val="21"/>
          <w:szCs w:val="21"/>
          <w:highlight w:val="none"/>
          <w:u w:val="none"/>
          <w:lang w:eastAsia="zh-CN"/>
          <w14:textFill>
            <w14:solidFill>
              <w14:schemeClr w14:val="tx1"/>
            </w14:solidFill>
          </w14:textFill>
        </w:rPr>
        <w:t>，绿色产品政府采购相关政策确定的底级品目名称：</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p>
    <w:p w14:paraId="3C7E155F">
      <w:pPr>
        <w:numPr>
          <w:ilvl w:val="0"/>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000000" w:themeColor="text1"/>
          <w:szCs w:val="21"/>
          <w:highlight w:val="none"/>
          <w:lang w:val="en-US" w:eastAsia="zh-CN"/>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强制采购</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优先采购</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p>
    <w:p w14:paraId="1BE45713">
      <w:pPr>
        <w:pStyle w:val="966"/>
        <w:spacing w:beforeLines="0"/>
        <w:ind w:firstLine="420" w:firstLineChars="0"/>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iCs w:val="0"/>
          <w:color w:val="000000" w:themeColor="text1"/>
          <w:kern w:val="2"/>
          <w:sz w:val="21"/>
          <w:szCs w:val="21"/>
          <w:highlight w:val="none"/>
          <w:u w:val="none"/>
          <w:lang w:val="en-US" w:eastAsia="zh-CN"/>
          <w14:textFill>
            <w14:solidFill>
              <w14:schemeClr w14:val="tx1"/>
            </w14:solidFill>
          </w14:textFill>
        </w:rPr>
        <w:t xml:space="preserve">     </w:t>
      </w:r>
      <w:r>
        <w:rPr>
          <w:rFonts w:hint="eastAsia" w:ascii="仿宋" w:hAnsi="仿宋" w:eastAsia="仿宋" w:cs="仿宋"/>
          <w:iCs w:val="0"/>
          <w:color w:val="000000" w:themeColor="text1"/>
          <w:kern w:val="2"/>
          <w:sz w:val="21"/>
          <w:szCs w:val="21"/>
          <w:highlight w:val="none"/>
          <w:u w:val="none"/>
          <w14:textFill>
            <w14:solidFill>
              <w14:schemeClr w14:val="tx1"/>
            </w14:solidFill>
          </w14:textFill>
        </w:rPr>
        <w:sym w:font="Wingdings" w:char="00A8"/>
      </w:r>
      <w:r>
        <w:rPr>
          <w:rFonts w:hint="eastAsia" w:ascii="仿宋" w:hAnsi="仿宋" w:eastAsia="仿宋" w:cs="仿宋"/>
          <w:iCs w:val="0"/>
          <w:color w:val="000000" w:themeColor="text1"/>
          <w:kern w:val="2"/>
          <w:sz w:val="21"/>
          <w:szCs w:val="21"/>
          <w:highlight w:val="none"/>
          <w:u w:val="none"/>
          <w14:textFill>
            <w14:solidFill>
              <w14:schemeClr w14:val="tx1"/>
            </w14:solidFill>
          </w14:textFill>
        </w:rPr>
        <w:t>否</w:t>
      </w:r>
    </w:p>
    <w:p w14:paraId="2159D741">
      <w:pPr>
        <w:numPr>
          <w:ilvl w:val="0"/>
          <w:numId w:val="0"/>
        </w:numPr>
        <w:adjustRightInd w:val="0"/>
        <w:snapToGrid w:val="0"/>
        <w:spacing w:before="0" w:beforeLines="0" w:line="400" w:lineRule="exact"/>
        <w:ind w:firstLine="0" w:firstLineChars="0"/>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（1</w:t>
      </w:r>
      <w:r>
        <w:rPr>
          <w:rFonts w:hint="eastAsia" w:ascii="仿宋" w:hAnsi="仿宋" w:eastAsia="仿宋" w:cs="仿宋"/>
          <w:color w:val="000000" w:themeColor="text1"/>
          <w:szCs w:val="21"/>
          <w:highlight w:val="none"/>
          <w:lang w:val="en" w:eastAsia="zh-CN"/>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）涉及商品包装和快递包装的，是否参考</w:t>
      </w:r>
      <w:r>
        <w:rPr>
          <w:rFonts w:hint="eastAsia" w:ascii="仿宋" w:hAnsi="仿宋" w:eastAsia="仿宋" w:cs="仿宋"/>
          <w:color w:val="000000" w:themeColor="text1"/>
          <w:szCs w:val="21"/>
          <w:highlight w:val="none"/>
          <w14:textFill>
            <w14:solidFill>
              <w14:schemeClr w14:val="tx1"/>
            </w14:solidFill>
          </w14:textFill>
        </w:rPr>
        <w:t>《商品包装政府采购需求标准（试行）》、《快递包装政府采购需求标准（试行）》</w:t>
      </w:r>
      <w:r>
        <w:rPr>
          <w:rFonts w:hint="eastAsia" w:ascii="仿宋" w:hAnsi="仿宋" w:eastAsia="仿宋" w:cs="仿宋"/>
          <w:color w:val="000000" w:themeColor="text1"/>
          <w:szCs w:val="21"/>
          <w:highlight w:val="none"/>
          <w:lang w:eastAsia="zh-CN"/>
          <w14:textFill>
            <w14:solidFill>
              <w14:schemeClr w14:val="tx1"/>
            </w14:solidFill>
          </w14:textFill>
        </w:rPr>
        <w:t>明确产品及相关快递服务的具体包装要求：</w:t>
      </w:r>
    </w:p>
    <w:p w14:paraId="2DD61B25">
      <w:pPr>
        <w:numPr>
          <w:ilvl w:val="0"/>
          <w:numId w:val="0"/>
        </w:numPr>
        <w:adjustRightInd w:val="0"/>
        <w:snapToGrid w:val="0"/>
        <w:spacing w:before="0" w:beforeLines="0" w:line="400" w:lineRule="exact"/>
        <w:ind w:firstLine="840" w:firstLineChars="400"/>
        <w:rPr>
          <w:rFonts w:hint="eastAsia" w:ascii="仿宋" w:hAnsi="仿宋" w:eastAsia="仿宋" w:cs="仿宋"/>
          <w:iCs w:val="0"/>
          <w:color w:val="000000" w:themeColor="text1"/>
          <w:szCs w:val="21"/>
          <w:highlight w:val="none"/>
          <w:lang w:val="en-US" w:eastAsia="zh-CN"/>
          <w14:textFill>
            <w14:solidFill>
              <w14:schemeClr w14:val="tx1"/>
            </w14:solidFill>
          </w14:textFill>
        </w:rPr>
      </w:pP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14:textFill>
            <w14:solidFill>
              <w14:schemeClr w14:val="tx1"/>
            </w14:solidFill>
          </w14:textFill>
        </w:rPr>
        <w:t xml:space="preserve">是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14:textFill>
            <w14:solidFill>
              <w14:schemeClr w14:val="tx1"/>
            </w14:solidFill>
          </w14:textFill>
        </w:rPr>
        <w:t>否</w:t>
      </w:r>
      <w:r>
        <w:rPr>
          <w:rFonts w:hint="eastAsia" w:ascii="仿宋" w:hAnsi="仿宋" w:eastAsia="仿宋" w:cs="仿宋"/>
          <w:iCs w:val="0"/>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lang w:eastAsia="zh-CN"/>
          <w14:textFill>
            <w14:solidFill>
              <w14:schemeClr w14:val="tx1"/>
            </w14:solidFill>
          </w14:textFill>
        </w:rPr>
        <w:t>不涉及</w:t>
      </w:r>
    </w:p>
    <w:p w14:paraId="1E69B0EF">
      <w:pPr>
        <w:numPr>
          <w:ilvl w:val="0"/>
          <w:numId w:val="1"/>
        </w:numPr>
        <w:adjustRightInd w:val="0"/>
        <w:snapToGrid w:val="0"/>
        <w:spacing w:before="0" w:beforeLines="0" w:line="400" w:lineRule="exact"/>
        <w:ind w:firstLine="422" w:firstLineChars="20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合同金额</w:t>
      </w:r>
    </w:p>
    <w:p w14:paraId="04D3460A">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（1）合同金额小写：</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24725FAF">
      <w:pPr>
        <w:adjustRightInd w:val="0"/>
        <w:snapToGrid w:val="0"/>
        <w:spacing w:before="0" w:beforeLines="0" w:line="400" w:lineRule="exact"/>
        <w:ind w:left="0" w:firstLine="0" w:firstLineChars="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大写：</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75B7E4FF">
      <w:pPr>
        <w:adjustRightInd w:val="0"/>
        <w:snapToGrid w:val="0"/>
        <w:spacing w:before="0" w:beforeLines="0" w:line="400" w:lineRule="exact"/>
        <w:ind w:firstLine="0"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分包金额</w:t>
      </w:r>
      <w:r>
        <w:rPr>
          <w:rFonts w:hint="eastAsia" w:ascii="仿宋" w:hAnsi="仿宋" w:eastAsia="仿宋" w:cs="仿宋"/>
          <w:color w:val="000000" w:themeColor="text1"/>
          <w:szCs w:val="21"/>
          <w:highlight w:val="none"/>
          <w:lang w:eastAsia="zh-CN"/>
          <w14:textFill>
            <w14:solidFill>
              <w14:schemeClr w14:val="tx1"/>
            </w14:solidFill>
          </w14:textFill>
        </w:rPr>
        <w:t>（如有）</w:t>
      </w:r>
      <w:r>
        <w:rPr>
          <w:rFonts w:hint="eastAsia" w:ascii="仿宋" w:hAnsi="仿宋" w:eastAsia="仿宋" w:cs="仿宋"/>
          <w:color w:val="000000" w:themeColor="text1"/>
          <w:szCs w:val="21"/>
          <w:highlight w:val="none"/>
          <w14:textFill>
            <w14:solidFill>
              <w14:schemeClr w14:val="tx1"/>
            </w14:solidFill>
          </w14:textFill>
        </w:rPr>
        <w:t>小写：</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0B0E0B36">
      <w:pPr>
        <w:adjustRightInd w:val="0"/>
        <w:snapToGrid w:val="0"/>
        <w:spacing w:before="0" w:beforeLines="0" w:line="400" w:lineRule="exact"/>
        <w:ind w:firstLine="0" w:firstLineChars="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大写：</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6EA42F8C">
      <w:pPr>
        <w:adjustRightInd w:val="0"/>
        <w:snapToGrid w:val="0"/>
        <w:spacing w:before="0" w:beforeLines="0" w:line="400" w:lineRule="exact"/>
        <w:ind w:firstLine="0" w:firstLineChars="0"/>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（注：固定单价合同应填写单价和最高限价）</w:t>
      </w:r>
    </w:p>
    <w:p w14:paraId="1D8B54E2">
      <w:pPr>
        <w:numPr>
          <w:ilvl w:val="0"/>
          <w:numId w:val="0"/>
        </w:numPr>
        <w:adjustRightInd w:val="0"/>
        <w:snapToGrid w:val="0"/>
        <w:spacing w:before="0" w:beforeLines="0" w:line="400" w:lineRule="exact"/>
        <w:ind w:firstLine="0"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合同定价方式</w:t>
      </w:r>
      <w:r>
        <w:rPr>
          <w:rFonts w:hint="eastAsia" w:ascii="仿宋" w:hAnsi="仿宋" w:eastAsia="仿宋" w:cs="仿宋"/>
          <w:color w:val="000000" w:themeColor="text1"/>
          <w:szCs w:val="21"/>
          <w:highlight w:val="none"/>
          <w:lang w:eastAsia="zh-CN"/>
          <w14:textFill>
            <w14:solidFill>
              <w14:schemeClr w14:val="tx1"/>
            </w14:solidFill>
          </w14:textFill>
        </w:rPr>
        <w:t>（采用组合定价方式的，可以勾选多项）</w:t>
      </w:r>
      <w:r>
        <w:rPr>
          <w:rFonts w:hint="eastAsia" w:ascii="仿宋" w:hAnsi="仿宋" w:eastAsia="仿宋" w:cs="仿宋"/>
          <w:color w:val="000000" w:themeColor="text1"/>
          <w:szCs w:val="21"/>
          <w:highlight w:val="none"/>
          <w14:textFill>
            <w14:solidFill>
              <w14:schemeClr w14:val="tx1"/>
            </w14:solidFill>
          </w14:textFill>
        </w:rPr>
        <w:t>：</w:t>
      </w:r>
    </w:p>
    <w:p w14:paraId="3FEF8F4E">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固定总价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固定单价</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固定费率</w:t>
      </w:r>
      <w:r>
        <w:rPr>
          <w:rFonts w:hint="eastAsia" w:ascii="仿宋" w:hAnsi="仿宋" w:eastAsia="仿宋" w:cs="仿宋"/>
          <w:iCs/>
          <w:color w:val="000000" w:themeColor="text1"/>
          <w:szCs w:val="21"/>
          <w:highlight w:val="none"/>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成本补偿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绩效激励</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其他</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7523E976">
      <w:pPr>
        <w:pStyle w:val="790"/>
        <w:spacing w:beforeLines="0" w:line="400" w:lineRule="exact"/>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3</w:t>
      </w:r>
      <w:r>
        <w:rPr>
          <w:rFonts w:hint="eastAsia" w:ascii="仿宋" w:hAnsi="仿宋" w:eastAsia="仿宋" w:cs="仿宋"/>
          <w:color w:val="000000" w:themeColor="text1"/>
          <w:highlight w:val="none"/>
          <w14:textFill>
            <w14:solidFill>
              <w14:schemeClr w14:val="tx1"/>
            </w14:solidFill>
          </w14:textFill>
        </w:rPr>
        <w:t>）付款方式（按项目实际勾选填写）：</w:t>
      </w:r>
    </w:p>
    <w:p w14:paraId="4CF71407">
      <w:pPr>
        <w:adjustRightInd w:val="0"/>
        <w:snapToGrid w:val="0"/>
        <w:spacing w:before="0" w:beforeLines="0" w:line="400" w:lineRule="exact"/>
        <w:ind w:firstLine="630" w:firstLineChars="30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全额付款：</w:t>
      </w:r>
      <w:r>
        <w:rPr>
          <w:rFonts w:hint="eastAsia" w:ascii="仿宋" w:hAnsi="仿宋" w:eastAsia="仿宋" w:cs="仿宋"/>
          <w:color w:val="000000" w:themeColor="text1"/>
          <w:szCs w:val="21"/>
          <w:highlight w:val="none"/>
          <w:u w:val="single"/>
          <w14:textFill>
            <w14:solidFill>
              <w14:schemeClr w14:val="tx1"/>
            </w14:solidFill>
          </w14:textFill>
        </w:rPr>
        <w:t xml:space="preserve">     （应</w:t>
      </w:r>
      <w:r>
        <w:rPr>
          <w:rFonts w:hint="eastAsia" w:ascii="仿宋" w:hAnsi="仿宋" w:eastAsia="仿宋" w:cs="仿宋"/>
          <w:color w:val="000000" w:themeColor="text1"/>
          <w:szCs w:val="21"/>
          <w:highlight w:val="none"/>
          <w:u w:val="single"/>
          <w:lang w:eastAsia="zh-CN"/>
          <w14:textFill>
            <w14:solidFill>
              <w14:schemeClr w14:val="tx1"/>
            </w14:solidFill>
          </w14:textFill>
        </w:rPr>
        <w:t>明确</w:t>
      </w:r>
      <w:r>
        <w:rPr>
          <w:rFonts w:hint="eastAsia" w:ascii="仿宋" w:hAnsi="仿宋" w:eastAsia="仿宋" w:cs="仿宋"/>
          <w:color w:val="000000" w:themeColor="text1"/>
          <w:szCs w:val="21"/>
          <w:highlight w:val="none"/>
          <w:u w:val="single"/>
          <w14:textFill>
            <w14:solidFill>
              <w14:schemeClr w14:val="tx1"/>
            </w14:solidFill>
          </w14:textFill>
        </w:rPr>
        <w:t>一次性支付合同款项</w:t>
      </w:r>
      <w:r>
        <w:rPr>
          <w:rFonts w:hint="eastAsia" w:ascii="仿宋" w:hAnsi="仿宋" w:eastAsia="仿宋" w:cs="仿宋"/>
          <w:color w:val="000000" w:themeColor="text1"/>
          <w:szCs w:val="21"/>
          <w:highlight w:val="none"/>
          <w:u w:val="single"/>
          <w:lang w:eastAsia="zh-CN"/>
          <w14:textFill>
            <w14:solidFill>
              <w14:schemeClr w14:val="tx1"/>
            </w14:solidFill>
          </w14:textFill>
        </w:rPr>
        <w:t>的条件</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3ACDAAF3">
      <w:pPr>
        <w:snapToGrid w:val="0"/>
        <w:spacing w:beforeLines="0" w:line="400" w:lineRule="exact"/>
        <w:ind w:firstLine="630" w:firstLineChars="3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分期付款：</w:t>
      </w:r>
      <w:r>
        <w:rPr>
          <w:rFonts w:hint="eastAsia" w:ascii="仿宋" w:hAnsi="仿宋" w:eastAsia="仿宋" w:cs="仿宋"/>
          <w:color w:val="000000" w:themeColor="text1"/>
          <w:szCs w:val="21"/>
          <w:highlight w:val="none"/>
          <w:u w:val="single"/>
          <w14:textFill>
            <w14:solidFill>
              <w14:schemeClr w14:val="tx1"/>
            </w14:solidFill>
          </w14:textFill>
        </w:rPr>
        <w:t xml:space="preserve">  （应明确分期支付合同款项的各期比例和支付条件</w:t>
      </w:r>
      <w:r>
        <w:rPr>
          <w:rFonts w:hint="eastAsia" w:ascii="仿宋" w:hAnsi="仿宋" w:eastAsia="仿宋" w:cs="仿宋"/>
          <w:color w:val="000000" w:themeColor="text1"/>
          <w:szCs w:val="21"/>
          <w:highlight w:val="none"/>
          <w:u w:val="single"/>
          <w:lang w:eastAsia="zh-CN"/>
          <w14:textFill>
            <w14:solidFill>
              <w14:schemeClr w14:val="tx1"/>
            </w14:solidFill>
          </w14:textFill>
        </w:rPr>
        <w:t>，各期支付条件应与分期履约验收情况挂钩</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none"/>
          <w:lang w:eastAsia="zh-CN"/>
          <w14:textFill>
            <w14:solidFill>
              <w14:schemeClr w14:val="tx1"/>
            </w14:solidFill>
          </w14:textFill>
        </w:rPr>
        <w:t>，</w:t>
      </w:r>
      <w:r>
        <w:rPr>
          <w:rFonts w:hint="eastAsia" w:ascii="仿宋" w:hAnsi="仿宋" w:eastAsia="仿宋" w:cs="仿宋"/>
          <w:color w:val="000000" w:themeColor="text1"/>
          <w:szCs w:val="21"/>
          <w:highlight w:val="none"/>
          <w:lang w:eastAsia="zh-CN"/>
          <w14:textFill>
            <w14:solidFill>
              <w14:schemeClr w14:val="tx1"/>
            </w14:solidFill>
          </w14:textFill>
        </w:rPr>
        <w:t>其中涉及预付款的</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u w:val="single"/>
          <w14:textFill>
            <w14:solidFill>
              <w14:schemeClr w14:val="tx1"/>
            </w14:solidFill>
          </w14:textFill>
        </w:rPr>
        <w:t xml:space="preserve"> （应明确预付款的支付比例和支付条件） </w:t>
      </w:r>
    </w:p>
    <w:p w14:paraId="429DA669">
      <w:pPr>
        <w:adjustRightInd w:val="0"/>
        <w:snapToGrid w:val="0"/>
        <w:spacing w:before="0" w:beforeLines="0" w:line="400" w:lineRule="exact"/>
        <w:ind w:firstLine="630" w:firstLineChars="30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成本补偿：</w:t>
      </w:r>
      <w:r>
        <w:rPr>
          <w:rFonts w:hint="eastAsia" w:ascii="仿宋" w:hAnsi="仿宋" w:eastAsia="仿宋" w:cs="仿宋"/>
          <w:color w:val="000000" w:themeColor="text1"/>
          <w:szCs w:val="21"/>
          <w:highlight w:val="none"/>
          <w:u w:val="single"/>
          <w14:textFill>
            <w14:solidFill>
              <w14:schemeClr w14:val="tx1"/>
            </w14:solidFill>
          </w14:textFill>
        </w:rPr>
        <w:t xml:space="preserve">      （应明确按照成本补偿方式的支付方式和支付条件）   </w:t>
      </w:r>
    </w:p>
    <w:p w14:paraId="5D592ED0">
      <w:pPr>
        <w:adjustRightInd w:val="0"/>
        <w:snapToGrid w:val="0"/>
        <w:spacing w:before="0" w:beforeLines="0" w:line="400" w:lineRule="exact"/>
        <w:ind w:firstLine="630" w:firstLineChars="3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绩效激励：</w:t>
      </w:r>
      <w:r>
        <w:rPr>
          <w:rFonts w:hint="eastAsia" w:ascii="仿宋" w:hAnsi="仿宋" w:eastAsia="仿宋" w:cs="仿宋"/>
          <w:color w:val="000000" w:themeColor="text1"/>
          <w:szCs w:val="21"/>
          <w:highlight w:val="none"/>
          <w:u w:val="single"/>
          <w14:textFill>
            <w14:solidFill>
              <w14:schemeClr w14:val="tx1"/>
            </w14:solidFill>
          </w14:textFill>
        </w:rPr>
        <w:t xml:space="preserve">      （应明确按照绩效激励方式的支付方式和支付条件）   </w:t>
      </w:r>
    </w:p>
    <w:p w14:paraId="7E780B58">
      <w:pPr>
        <w:numPr>
          <w:ilvl w:val="0"/>
          <w:numId w:val="1"/>
        </w:numPr>
        <w:adjustRightInd w:val="0"/>
        <w:snapToGrid w:val="0"/>
        <w:spacing w:before="0" w:beforeLines="0" w:line="400" w:lineRule="exact"/>
        <w:ind w:firstLine="422" w:firstLineChars="200"/>
        <w:rPr>
          <w:rFonts w:hint="eastAsia" w:ascii="仿宋" w:hAnsi="仿宋" w:eastAsia="仿宋" w:cs="仿宋"/>
          <w:b/>
          <w:bCs w:val="0"/>
          <w:color w:val="000000" w:themeColor="text1"/>
          <w:szCs w:val="21"/>
          <w:highlight w:val="none"/>
          <w:u w:val="single"/>
          <w14:textFill>
            <w14:solidFill>
              <w14:schemeClr w14:val="tx1"/>
            </w14:solidFill>
          </w14:textFill>
        </w:rPr>
      </w:pPr>
      <w:r>
        <w:rPr>
          <w:rFonts w:hint="eastAsia" w:ascii="仿宋" w:hAnsi="仿宋" w:eastAsia="仿宋" w:cs="仿宋"/>
          <w:b/>
          <w:bCs w:val="0"/>
          <w:color w:val="000000" w:themeColor="text1"/>
          <w:szCs w:val="21"/>
          <w:highlight w:val="none"/>
          <w14:textFill>
            <w14:solidFill>
              <w14:schemeClr w14:val="tx1"/>
            </w14:solidFill>
          </w14:textFill>
        </w:rPr>
        <w:t>合同履行</w:t>
      </w:r>
    </w:p>
    <w:p w14:paraId="46217900">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（1）起始日期：</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日，完成日期：</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日。</w:t>
      </w:r>
    </w:p>
    <w:p w14:paraId="4AAE805E">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eastAsia="zh-CN"/>
          <w14:textFill>
            <w14:solidFill>
              <w14:schemeClr w14:val="tx1"/>
            </w14:solidFill>
          </w14:textFill>
        </w:rPr>
        <w:t>履约</w:t>
      </w:r>
      <w:r>
        <w:rPr>
          <w:rFonts w:hint="eastAsia" w:ascii="仿宋" w:hAnsi="仿宋" w:eastAsia="仿宋" w:cs="仿宋"/>
          <w:color w:val="000000" w:themeColor="text1"/>
          <w:szCs w:val="21"/>
          <w:highlight w:val="none"/>
          <w14:textFill>
            <w14:solidFill>
              <w14:schemeClr w14:val="tx1"/>
            </w14:solidFill>
          </w14:textFill>
        </w:rPr>
        <w:t>地点</w:t>
      </w:r>
      <w:r>
        <w:rPr>
          <w:rFonts w:hint="eastAsia" w:ascii="仿宋" w:hAnsi="仿宋" w:eastAsia="仿宋" w:cs="仿宋"/>
          <w:b w:val="0"/>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47C11B70">
      <w:pPr>
        <w:adjustRightInd w:val="0"/>
        <w:snapToGrid w:val="0"/>
        <w:spacing w:before="0" w:beforeLines="0" w:line="400" w:lineRule="exact"/>
        <w:ind w:firstLine="420" w:firstLineChars="200"/>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（3）履约担保：</w:t>
      </w:r>
      <w:r>
        <w:rPr>
          <w:rFonts w:hint="eastAsia" w:ascii="仿宋" w:hAnsi="仿宋" w:eastAsia="仿宋" w:cs="仿宋"/>
          <w:color w:val="000000" w:themeColor="text1"/>
          <w:sz w:val="21"/>
          <w:highlight w:val="none"/>
          <w:lang w:val="en-US" w:eastAsia="zh-CN"/>
          <w14:textFill>
            <w14:solidFill>
              <w14:schemeClr w14:val="tx1"/>
            </w14:solidFill>
          </w14:textFill>
        </w:rPr>
        <w:t>是否收取履约保证金：</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color w:val="000000" w:themeColor="text1"/>
          <w:sz w:val="21"/>
          <w:szCs w:val="21"/>
          <w:highlight w:val="none"/>
          <w:lang w:eastAsia="zh-CN"/>
          <w14:textFill>
            <w14:solidFill>
              <w14:schemeClr w14:val="tx1"/>
            </w14:solidFill>
          </w14:textFill>
        </w:rPr>
        <w:t>是</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color w:val="000000" w:themeColor="text1"/>
          <w:sz w:val="21"/>
          <w:szCs w:val="21"/>
          <w:highlight w:val="none"/>
          <w:lang w:eastAsia="zh-CN"/>
          <w14:textFill>
            <w14:solidFill>
              <w14:schemeClr w14:val="tx1"/>
            </w14:solidFill>
          </w14:textFill>
        </w:rPr>
        <w:t>否</w:t>
      </w:r>
    </w:p>
    <w:p w14:paraId="6A56FD23">
      <w:pPr>
        <w:pStyle w:val="966"/>
        <w:spacing w:beforeLines="0"/>
        <w:rPr>
          <w:rFonts w:hint="eastAsia" w:ascii="仿宋" w:hAnsi="仿宋" w:eastAsia="仿宋" w:cs="仿宋"/>
          <w:color w:val="000000" w:themeColor="text1"/>
          <w:sz w:val="21"/>
          <w:highlight w:val="none"/>
          <w:lang w:val="en-US" w:eastAsia="zh-CN"/>
          <w14:textFill>
            <w14:solidFill>
              <w14:schemeClr w14:val="tx1"/>
            </w14:solidFill>
          </w14:textFill>
        </w:rPr>
      </w:pPr>
      <w:r>
        <w:rPr>
          <w:rFonts w:hint="eastAsia" w:ascii="仿宋" w:hAnsi="仿宋" w:eastAsia="仿宋" w:cs="仿宋"/>
          <w:bCs/>
          <w:color w:val="000000" w:themeColor="text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 w:val="21"/>
          <w:highlight w:val="none"/>
          <w:lang w:val="en-US" w:eastAsia="zh-CN"/>
          <w14:textFill>
            <w14:solidFill>
              <w14:schemeClr w14:val="tx1"/>
            </w14:solidFill>
          </w14:textFill>
        </w:rPr>
        <w:t xml:space="preserve">  收取履约保证金形式：</w:t>
      </w:r>
      <w:r>
        <w:rPr>
          <w:rFonts w:hint="eastAsia" w:ascii="仿宋" w:hAnsi="仿宋" w:eastAsia="仿宋" w:cs="仿宋"/>
          <w:bCs/>
          <w:color w:val="000000" w:themeColor="text1"/>
          <w:sz w:val="21"/>
          <w:szCs w:val="21"/>
          <w:highlight w:val="none"/>
          <w:u w:val="single"/>
          <w14:textFill>
            <w14:solidFill>
              <w14:schemeClr w14:val="tx1"/>
            </w14:solidFill>
          </w14:textFill>
        </w:rPr>
        <w:t xml:space="preserve">                            </w:t>
      </w:r>
    </w:p>
    <w:p w14:paraId="4F82E63B">
      <w:pPr>
        <w:pStyle w:val="966"/>
        <w:spacing w:beforeLines="0"/>
        <w:rPr>
          <w:rFonts w:hint="eastAsia" w:ascii="仿宋" w:hAnsi="仿宋" w:eastAsia="仿宋" w:cs="仿宋"/>
          <w:color w:val="000000" w:themeColor="text1"/>
          <w:sz w:val="21"/>
          <w:highlight w:val="none"/>
          <w:lang w:val="en-US" w:eastAsia="zh-CN"/>
          <w14:textFill>
            <w14:solidFill>
              <w14:schemeClr w14:val="tx1"/>
            </w14:solidFill>
          </w14:textFill>
        </w:rPr>
      </w:pPr>
      <w:r>
        <w:rPr>
          <w:rFonts w:hint="eastAsia" w:ascii="仿宋" w:hAnsi="仿宋" w:eastAsia="仿宋" w:cs="仿宋"/>
          <w:color w:val="000000" w:themeColor="text1"/>
          <w:sz w:val="21"/>
          <w:highlight w:val="none"/>
          <w:lang w:val="en-US" w:eastAsia="zh-CN"/>
          <w14:textFill>
            <w14:solidFill>
              <w14:schemeClr w14:val="tx1"/>
            </w14:solidFill>
          </w14:textFill>
        </w:rPr>
        <w:t xml:space="preserve">    收取履约保证金金额：</w:t>
      </w:r>
      <w:r>
        <w:rPr>
          <w:rFonts w:hint="eastAsia" w:ascii="仿宋" w:hAnsi="仿宋" w:eastAsia="仿宋" w:cs="仿宋"/>
          <w:bCs/>
          <w:color w:val="000000" w:themeColor="text1"/>
          <w:sz w:val="21"/>
          <w:szCs w:val="21"/>
          <w:highlight w:val="none"/>
          <w:u w:val="single"/>
          <w14:textFill>
            <w14:solidFill>
              <w14:schemeClr w14:val="tx1"/>
            </w14:solidFill>
          </w14:textFill>
        </w:rPr>
        <w:t xml:space="preserve">                            </w:t>
      </w:r>
    </w:p>
    <w:p w14:paraId="76B1E725">
      <w:pPr>
        <w:snapToGrid w:val="0"/>
        <w:spacing w:beforeLines="0" w:line="400" w:lineRule="exact"/>
        <w:ind w:firstLine="420" w:firstLineChars="200"/>
        <w:rPr>
          <w:rFonts w:hint="eastAsia" w:ascii="仿宋" w:hAnsi="仿宋" w:eastAsia="仿宋" w:cs="仿宋"/>
          <w:color w:val="000000" w:themeColor="text1"/>
          <w:sz w:val="21"/>
          <w:highlight w:val="none"/>
          <w:lang w:val="en-US" w:eastAsia="zh-CN"/>
          <w14:textFill>
            <w14:solidFill>
              <w14:schemeClr w14:val="tx1"/>
            </w14:solidFill>
          </w14:textFill>
        </w:rPr>
      </w:pPr>
      <w:r>
        <w:rPr>
          <w:rFonts w:hint="eastAsia" w:ascii="仿宋" w:hAnsi="仿宋" w:eastAsia="仿宋" w:cs="仿宋"/>
          <w:bCs/>
          <w:color w:val="000000" w:themeColor="text1"/>
          <w:szCs w:val="21"/>
          <w:highlight w:val="none"/>
          <w:u w:val="none"/>
          <w:lang w:val="en-US" w:eastAsia="zh-CN"/>
          <w14:textFill>
            <w14:solidFill>
              <w14:schemeClr w14:val="tx1"/>
            </w14:solidFill>
          </w14:textFill>
        </w:rPr>
        <w:t xml:space="preserve">    履约担保期限</w:t>
      </w:r>
      <w:r>
        <w:rPr>
          <w:rFonts w:hint="eastAsia" w:ascii="仿宋" w:hAnsi="仿宋" w:eastAsia="仿宋" w:cs="仿宋"/>
          <w:bCs/>
          <w:color w:val="000000" w:themeColor="text1"/>
          <w:szCs w:val="21"/>
          <w:highlight w:val="none"/>
          <w:u w:val="none"/>
          <w:lang w:eastAsia="zh-CN"/>
          <w14:textFill>
            <w14:solidFill>
              <w14:schemeClr w14:val="tx1"/>
            </w14:solidFill>
          </w14:textFill>
        </w:rPr>
        <w:t>：</w:t>
      </w:r>
      <w:r>
        <w:rPr>
          <w:rFonts w:hint="eastAsia" w:ascii="仿宋" w:hAnsi="仿宋" w:eastAsia="仿宋" w:cs="仿宋"/>
          <w:bCs/>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bCs/>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bCs/>
          <w:color w:val="000000" w:themeColor="text1"/>
          <w:sz w:val="21"/>
          <w:szCs w:val="21"/>
          <w:highlight w:val="none"/>
          <w:u w:val="single"/>
          <w14:textFill>
            <w14:solidFill>
              <w14:schemeClr w14:val="tx1"/>
            </w14:solidFill>
          </w14:textFill>
        </w:rPr>
        <w:t xml:space="preserve">       </w:t>
      </w:r>
    </w:p>
    <w:p w14:paraId="5C4481BC">
      <w:p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（4）分期履行要求：</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r>
        <w:rPr>
          <w:rFonts w:hint="eastAsia" w:ascii="仿宋" w:hAnsi="仿宋" w:eastAsia="仿宋" w:cs="仿宋"/>
          <w:bCs/>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4333FB78">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（5）</w:t>
      </w:r>
      <w:r>
        <w:rPr>
          <w:rFonts w:hint="eastAsia" w:ascii="仿宋" w:hAnsi="仿宋" w:eastAsia="仿宋" w:cs="仿宋"/>
          <w:bCs/>
          <w:color w:val="000000" w:themeColor="text1"/>
          <w:szCs w:val="21"/>
          <w:highlight w:val="none"/>
          <w:lang w:eastAsia="zh-CN"/>
          <w14:textFill>
            <w14:solidFill>
              <w14:schemeClr w14:val="tx1"/>
            </w14:solidFill>
          </w14:textFill>
        </w:rPr>
        <w:t>风险处置措施和替代方案</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474CA316">
      <w:pPr>
        <w:numPr>
          <w:ilvl w:val="0"/>
          <w:numId w:val="1"/>
        </w:numPr>
        <w:adjustRightInd w:val="0"/>
        <w:snapToGrid w:val="0"/>
        <w:spacing w:before="0" w:beforeLines="0" w:line="400" w:lineRule="exact"/>
        <w:ind w:firstLine="422" w:firstLineChars="20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合同验收</w:t>
      </w:r>
    </w:p>
    <w:p w14:paraId="699BE382">
      <w:pPr>
        <w:numPr>
          <w:ilvl w:val="0"/>
          <w:numId w:val="3"/>
        </w:num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验收组织方式：</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自行组织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委托第三方组织</w:t>
      </w:r>
    </w:p>
    <w:p w14:paraId="77F62CE5">
      <w:pPr>
        <w:numPr>
          <w:ilvl w:val="0"/>
          <w:numId w:val="0"/>
        </w:numPr>
        <w:adjustRightInd w:val="0"/>
        <w:snapToGrid w:val="0"/>
        <w:spacing w:before="0" w:beforeLines="0" w:line="400" w:lineRule="exact"/>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bCs/>
          <w:color w:val="000000" w:themeColor="text1"/>
          <w:szCs w:val="21"/>
          <w:highlight w:val="none"/>
          <w14:textFill>
            <w14:solidFill>
              <w14:schemeClr w14:val="tx1"/>
            </w14:solidFill>
          </w14:textFill>
        </w:rPr>
        <w:t>验收主体：</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74A14FB8">
      <w:pPr>
        <w:adjustRightInd w:val="0"/>
        <w:snapToGrid w:val="0"/>
        <w:spacing w:before="0" w:beforeLines="0" w:line="400" w:lineRule="exact"/>
        <w:ind w:firstLine="0" w:firstLineChars="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bCs/>
          <w:color w:val="000000" w:themeColor="text1"/>
          <w:szCs w:val="21"/>
          <w:highlight w:val="none"/>
          <w14:textFill>
            <w14:solidFill>
              <w14:schemeClr w14:val="tx1"/>
            </w14:solidFill>
          </w14:textFill>
        </w:rPr>
        <w:t>是否邀请本项目的其他供应商</w:t>
      </w:r>
      <w:r>
        <w:rPr>
          <w:rFonts w:hint="eastAsia" w:ascii="仿宋" w:hAnsi="仿宋" w:eastAsia="仿宋" w:cs="仿宋"/>
          <w:bCs/>
          <w:color w:val="000000" w:themeColor="text1"/>
          <w:szCs w:val="21"/>
          <w:highlight w:val="none"/>
          <w:lang w:eastAsia="zh-CN"/>
          <w14:textFill>
            <w14:solidFill>
              <w14:schemeClr w14:val="tx1"/>
            </w14:solidFill>
          </w14:textFill>
        </w:rPr>
        <w:t>参加验收</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是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5A976C32">
      <w:pPr>
        <w:adjustRightInd w:val="0"/>
        <w:snapToGrid w:val="0"/>
        <w:spacing w:before="0" w:beforeLines="0" w:line="400" w:lineRule="exact"/>
        <w:ind w:firstLine="840" w:firstLineChars="4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是否邀请专家</w:t>
      </w:r>
      <w:r>
        <w:rPr>
          <w:rFonts w:hint="eastAsia" w:ascii="仿宋" w:hAnsi="仿宋" w:eastAsia="仿宋" w:cs="仿宋"/>
          <w:bCs/>
          <w:color w:val="000000" w:themeColor="text1"/>
          <w:szCs w:val="21"/>
          <w:highlight w:val="none"/>
          <w:lang w:eastAsia="zh-CN"/>
          <w14:textFill>
            <w14:solidFill>
              <w14:schemeClr w14:val="tx1"/>
            </w14:solidFill>
          </w14:textFill>
        </w:rPr>
        <w:t>参加验收</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是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13EB384A">
      <w:pPr>
        <w:adjustRightInd w:val="0"/>
        <w:snapToGrid w:val="0"/>
        <w:spacing w:before="0" w:beforeLines="0" w:line="400" w:lineRule="exact"/>
        <w:ind w:firstLine="840" w:firstLineChars="4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是否邀请服务对象</w:t>
      </w:r>
      <w:r>
        <w:rPr>
          <w:rFonts w:hint="eastAsia" w:ascii="仿宋" w:hAnsi="仿宋" w:eastAsia="仿宋" w:cs="仿宋"/>
          <w:bCs/>
          <w:color w:val="000000" w:themeColor="text1"/>
          <w:szCs w:val="21"/>
          <w:highlight w:val="none"/>
          <w:lang w:eastAsia="zh-CN"/>
          <w14:textFill>
            <w14:solidFill>
              <w14:schemeClr w14:val="tx1"/>
            </w14:solidFill>
          </w14:textFill>
        </w:rPr>
        <w:t>参加验收</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是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5A717F52">
      <w:pPr>
        <w:adjustRightInd w:val="0"/>
        <w:snapToGrid w:val="0"/>
        <w:spacing w:before="0" w:beforeLines="0" w:line="400" w:lineRule="exact"/>
        <w:ind w:firstLine="840" w:firstLineChars="4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是否邀请第三方检测机构</w:t>
      </w:r>
      <w:r>
        <w:rPr>
          <w:rFonts w:hint="eastAsia" w:ascii="仿宋" w:hAnsi="仿宋" w:eastAsia="仿宋" w:cs="仿宋"/>
          <w:bCs/>
          <w:color w:val="000000" w:themeColor="text1"/>
          <w:szCs w:val="21"/>
          <w:highlight w:val="none"/>
          <w:lang w:eastAsia="zh-CN"/>
          <w14:textFill>
            <w14:solidFill>
              <w14:schemeClr w14:val="tx1"/>
            </w14:solidFill>
          </w14:textFill>
        </w:rPr>
        <w:t>参加验收</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是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2249E7CE">
      <w:pPr>
        <w:adjustRightInd w:val="0"/>
        <w:snapToGrid w:val="0"/>
        <w:spacing w:before="0" w:beforeLines="0" w:line="400" w:lineRule="exact"/>
        <w:ind w:firstLine="840" w:firstLineChars="4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lang w:eastAsia="zh-CN"/>
          <w14:textFill>
            <w14:solidFill>
              <w14:schemeClr w14:val="tx1"/>
            </w14:solidFill>
          </w14:textFill>
        </w:rPr>
        <w:t>是否进行抽查检测：</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是</w:t>
      </w:r>
      <w:r>
        <w:rPr>
          <w:rFonts w:hint="eastAsia" w:ascii="仿宋" w:hAnsi="仿宋" w:eastAsia="仿宋" w:cs="仿宋"/>
          <w:bCs/>
          <w:color w:val="000000" w:themeColor="text1"/>
          <w:szCs w:val="21"/>
          <w:highlight w:val="none"/>
          <w:lang w:eastAsia="zh-CN"/>
          <w14:textFill>
            <w14:solidFill>
              <w14:schemeClr w14:val="tx1"/>
            </w14:solidFill>
          </w14:textFill>
        </w:rPr>
        <w:t>，抽查比例：</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r>
        <w:rPr>
          <w:rFonts w:hint="eastAsia" w:ascii="仿宋" w:hAnsi="仿宋" w:eastAsia="仿宋" w:cs="仿宋"/>
          <w:bCs/>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bCs/>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779664B4">
      <w:pPr>
        <w:adjustRightInd w:val="0"/>
        <w:snapToGrid w:val="0"/>
        <w:spacing w:before="0" w:beforeLines="0" w:line="400" w:lineRule="exact"/>
        <w:ind w:firstLine="840" w:firstLineChars="400"/>
        <w:rPr>
          <w:rFonts w:hint="eastAsia" w:ascii="仿宋" w:hAnsi="仿宋" w:eastAsia="仿宋" w:cs="仿宋"/>
          <w:bCs/>
          <w:color w:val="000000" w:themeColor="text1"/>
          <w:szCs w:val="21"/>
          <w:highlight w:val="none"/>
          <w:u w:val="single"/>
          <w:lang w:eastAsia="zh-CN"/>
          <w14:textFill>
            <w14:solidFill>
              <w14:schemeClr w14:val="tx1"/>
            </w14:solidFill>
          </w14:textFill>
        </w:rPr>
      </w:pPr>
      <w:r>
        <w:rPr>
          <w:rFonts w:hint="eastAsia" w:ascii="仿宋" w:hAnsi="仿宋" w:eastAsia="仿宋" w:cs="仿宋"/>
          <w:bCs/>
          <w:color w:val="000000" w:themeColor="text1"/>
          <w:szCs w:val="21"/>
          <w:highlight w:val="none"/>
          <w:lang w:val="en-US" w:eastAsia="zh-CN"/>
          <w14:textFill>
            <w14:solidFill>
              <w14:schemeClr w14:val="tx1"/>
            </w14:solidFill>
          </w14:textFill>
        </w:rPr>
        <w:t>是否存在破坏性检测：</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是</w:t>
      </w:r>
      <w:r>
        <w:rPr>
          <w:rFonts w:hint="eastAsia" w:ascii="仿宋" w:hAnsi="仿宋" w:eastAsia="仿宋" w:cs="仿宋"/>
          <w:bCs/>
          <w:color w:val="000000" w:themeColor="text1"/>
          <w:szCs w:val="21"/>
          <w:highlight w:val="none"/>
          <w:lang w:eastAsia="zh-CN"/>
          <w14:textFill>
            <w14:solidFill>
              <w14:schemeClr w14:val="tx1"/>
            </w14:solidFill>
          </w14:textFill>
        </w:rPr>
        <w:t>，</w:t>
      </w:r>
      <w:r>
        <w:rPr>
          <w:rFonts w:hint="eastAsia" w:ascii="仿宋" w:hAnsi="仿宋" w:eastAsia="仿宋" w:cs="仿宋"/>
          <w:bCs/>
          <w:color w:val="000000" w:themeColor="text1"/>
          <w:szCs w:val="21"/>
          <w:highlight w:val="none"/>
          <w:u w:val="single"/>
          <w:lang w:eastAsia="zh-CN"/>
          <w14:textFill>
            <w14:solidFill>
              <w14:schemeClr w14:val="tx1"/>
            </w14:solidFill>
          </w14:textFill>
        </w:rPr>
        <w:t>（应明确对被破坏的检测产品的处理方式）</w:t>
      </w:r>
    </w:p>
    <w:p w14:paraId="3BAB13A7">
      <w:pPr>
        <w:adjustRightInd w:val="0"/>
        <w:snapToGrid w:val="0"/>
        <w:spacing w:before="0" w:beforeLines="0" w:line="400" w:lineRule="exact"/>
        <w:ind w:firstLine="840" w:firstLineChars="400"/>
        <w:rPr>
          <w:rFonts w:hint="eastAsia" w:ascii="仿宋" w:hAnsi="仿宋" w:eastAsia="仿宋" w:cs="仿宋"/>
          <w:bCs/>
          <w:color w:val="000000" w:themeColor="text1"/>
          <w:szCs w:val="21"/>
          <w:highlight w:val="none"/>
          <w:lang w:eastAsia="zh-CN"/>
          <w14:textFill>
            <w14:solidFill>
              <w14:schemeClr w14:val="tx1"/>
            </w14:solidFill>
          </w14:textFill>
        </w:rPr>
      </w:pPr>
      <w:r>
        <w:rPr>
          <w:rFonts w:hint="eastAsia" w:ascii="仿宋" w:hAnsi="仿宋" w:eastAsia="仿宋" w:cs="仿宋"/>
          <w:b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63EB1088">
      <w:pPr>
        <w:adjustRightInd w:val="0"/>
        <w:snapToGrid w:val="0"/>
        <w:spacing w:before="0" w:beforeLines="0" w:line="400" w:lineRule="exact"/>
        <w:ind w:firstLine="840" w:firstLineChars="400"/>
        <w:rPr>
          <w:rFonts w:hint="eastAsia"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验收组织的其他事项：</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0A8BF5C5">
      <w:p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（2）履约验收时间：</w:t>
      </w:r>
      <w:r>
        <w:rPr>
          <w:rFonts w:hint="eastAsia" w:ascii="仿宋" w:hAnsi="仿宋" w:eastAsia="仿宋" w:cs="仿宋"/>
          <w:bCs/>
          <w:color w:val="000000" w:themeColor="text1"/>
          <w:szCs w:val="21"/>
          <w:highlight w:val="none"/>
          <w:u w:val="single"/>
          <w14:textFill>
            <w14:solidFill>
              <w14:schemeClr w14:val="tx1"/>
            </w14:solidFill>
          </w14:textFill>
        </w:rPr>
        <w:t>（计划于何时验收/供应商提出验收申请之日起   日内组织验收）</w:t>
      </w:r>
      <w:r>
        <w:rPr>
          <w:rFonts w:hint="eastAsia" w:ascii="仿宋" w:hAnsi="仿宋" w:eastAsia="仿宋" w:cs="仿宋"/>
          <w:bCs/>
          <w:color w:val="000000" w:themeColor="text1"/>
          <w:szCs w:val="21"/>
          <w:highlight w:val="none"/>
          <w:u w:val="single"/>
          <w:lang w:val="en-US" w:eastAsia="zh-CN"/>
          <w14:textFill>
            <w14:solidFill>
              <w14:schemeClr w14:val="tx1"/>
            </w14:solidFill>
          </w14:textFill>
        </w:rPr>
        <w:t xml:space="preserve"> </w:t>
      </w:r>
    </w:p>
    <w:p w14:paraId="5261AE98">
      <w:p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（3）履约验收方式：</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一次性验收         </w:t>
      </w:r>
    </w:p>
    <w:p w14:paraId="3AF5886E">
      <w:pPr>
        <w:adjustRightInd w:val="0"/>
        <w:snapToGrid w:val="0"/>
        <w:spacing w:before="0" w:beforeLines="0" w:line="400" w:lineRule="exact"/>
        <w:ind w:firstLine="0" w:firstLineChars="0"/>
        <w:rPr>
          <w:rFonts w:hint="eastAsia" w:ascii="仿宋" w:hAnsi="仿宋" w:eastAsia="仿宋" w:cs="仿宋"/>
          <w:bCs/>
          <w:color w:val="000000" w:themeColor="text1"/>
          <w:szCs w:val="21"/>
          <w:highlight w:val="none"/>
          <w:lang w:val="en-US" w:eastAsia="zh-CN"/>
          <w14:textFill>
            <w14:solidFill>
              <w14:schemeClr w14:val="tx1"/>
            </w14:solidFill>
          </w14:textFill>
        </w:rPr>
      </w:pPr>
      <w:r>
        <w:rPr>
          <w:rFonts w:hint="eastAsia" w:ascii="仿宋" w:hAnsi="仿宋" w:eastAsia="仿宋" w:cs="仿宋"/>
          <w:b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分期/分项验收</w:t>
      </w:r>
      <w:r>
        <w:rPr>
          <w:rFonts w:hint="eastAsia" w:ascii="仿宋" w:hAnsi="仿宋" w:eastAsia="仿宋" w:cs="仿宋"/>
          <w:bCs/>
          <w:color w:val="000000" w:themeColor="text1"/>
          <w:szCs w:val="21"/>
          <w:highlight w:val="none"/>
          <w:lang w:eastAsia="zh-CN"/>
          <w14:textFill>
            <w14:solidFill>
              <w14:schemeClr w14:val="tx1"/>
            </w14:solidFill>
          </w14:textFill>
        </w:rPr>
        <w:t>：</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r>
        <w:rPr>
          <w:rFonts w:hint="eastAsia" w:ascii="仿宋" w:hAnsi="仿宋" w:eastAsia="仿宋" w:cs="仿宋"/>
          <w:bCs/>
          <w:color w:val="000000" w:themeColor="text1"/>
          <w:szCs w:val="21"/>
          <w:highlight w:val="none"/>
          <w:u w:val="single"/>
          <w:lang w:eastAsia="zh-CN"/>
          <w14:textFill>
            <w14:solidFill>
              <w14:schemeClr w14:val="tx1"/>
            </w14:solidFill>
          </w14:textFill>
        </w:rPr>
        <w:t>（应明确分期</w:t>
      </w:r>
      <w:r>
        <w:rPr>
          <w:rFonts w:hint="eastAsia" w:ascii="仿宋" w:hAnsi="仿宋" w:eastAsia="仿宋" w:cs="仿宋"/>
          <w:bCs/>
          <w:color w:val="000000" w:themeColor="text1"/>
          <w:szCs w:val="21"/>
          <w:highlight w:val="none"/>
          <w:u w:val="single"/>
          <w:lang w:val="en" w:eastAsia="zh-CN"/>
          <w14:textFill>
            <w14:solidFill>
              <w14:schemeClr w14:val="tx1"/>
            </w14:solidFill>
          </w14:textFill>
        </w:rPr>
        <w:t>/分项验收的工作安排</w:t>
      </w:r>
      <w:r>
        <w:rPr>
          <w:rFonts w:hint="eastAsia" w:ascii="仿宋" w:hAnsi="仿宋" w:eastAsia="仿宋" w:cs="仿宋"/>
          <w:bCs/>
          <w:color w:val="000000" w:themeColor="text1"/>
          <w:szCs w:val="21"/>
          <w:highlight w:val="none"/>
          <w:u w:val="single"/>
          <w:lang w:eastAsia="zh-CN"/>
          <w14:textFill>
            <w14:solidFill>
              <w14:schemeClr w14:val="tx1"/>
            </w14:solidFill>
          </w14:textFill>
        </w:rPr>
        <w:t>）</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r>
        <w:rPr>
          <w:rFonts w:hint="eastAsia" w:ascii="仿宋" w:hAnsi="仿宋" w:eastAsia="仿宋" w:cs="仿宋"/>
          <w:bCs/>
          <w:color w:val="000000" w:themeColor="text1"/>
          <w:szCs w:val="21"/>
          <w:highlight w:val="none"/>
          <w:u w:val="single"/>
          <w:lang w:val="en-US" w:eastAsia="zh-CN"/>
          <w14:textFill>
            <w14:solidFill>
              <w14:schemeClr w14:val="tx1"/>
            </w14:solidFill>
          </w14:textFill>
        </w:rPr>
        <w:t xml:space="preserve"> </w:t>
      </w:r>
    </w:p>
    <w:p w14:paraId="217ECA9A">
      <w:p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（4）履约验收程序：</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6DDA40E2">
      <w:p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（5）履约验收的内容：</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r>
        <w:rPr>
          <w:rFonts w:hint="eastAsia" w:ascii="仿宋" w:hAnsi="仿宋" w:eastAsia="仿宋" w:cs="仿宋"/>
          <w:bCs/>
          <w:color w:val="000000" w:themeColor="text1"/>
          <w:szCs w:val="21"/>
          <w:highlight w:val="none"/>
          <w:u w:val="single"/>
          <w:lang w:eastAsia="zh-CN"/>
          <w14:textFill>
            <w14:solidFill>
              <w14:schemeClr w14:val="tx1"/>
            </w14:solidFill>
          </w14:textFill>
        </w:rPr>
        <w:t>（应当包括每一项技术和商务要求的履约情况，特别是落实政府采购扶持中小企业，支持绿色发展和乡村振兴等政策情况）</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6505E33F">
      <w:p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（6）履约验收标准：</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45B4D4AC">
      <w:pPr>
        <w:pStyle w:val="966"/>
        <w:spacing w:beforeLines="0"/>
        <w:rPr>
          <w:rFonts w:hint="eastAsia" w:ascii="仿宋" w:hAnsi="仿宋" w:eastAsia="仿宋" w:cs="仿宋"/>
          <w:color w:val="000000" w:themeColor="text1"/>
          <w:sz w:val="21"/>
          <w:highlight w:val="none"/>
          <w:lang w:eastAsia="zh-CN"/>
          <w14:textFill>
            <w14:solidFill>
              <w14:schemeClr w14:val="tx1"/>
            </w14:solidFill>
          </w14:textFill>
        </w:rPr>
      </w:pPr>
      <w:r>
        <w:rPr>
          <w:rFonts w:hint="eastAsia" w:ascii="仿宋" w:hAnsi="仿宋" w:eastAsia="仿宋" w:cs="仿宋"/>
          <w:bCs/>
          <w:color w:val="000000" w:themeColor="text1"/>
          <w:sz w:val="21"/>
          <w:szCs w:val="21"/>
          <w:highlight w:val="none"/>
          <w:u w:val="none"/>
          <w:lang w:eastAsia="zh-CN"/>
          <w14:textFill>
            <w14:solidFill>
              <w14:schemeClr w14:val="tx1"/>
            </w14:solidFill>
          </w14:textFill>
        </w:rPr>
        <w:t>（</w:t>
      </w:r>
      <w:r>
        <w:rPr>
          <w:rFonts w:hint="eastAsia" w:ascii="仿宋" w:hAnsi="仿宋" w:eastAsia="仿宋" w:cs="仿宋"/>
          <w:bCs/>
          <w:color w:val="000000" w:themeColor="text1"/>
          <w:sz w:val="21"/>
          <w:szCs w:val="21"/>
          <w:highlight w:val="none"/>
          <w:u w:val="none"/>
          <w:lang w:val="en-US" w:eastAsia="zh-CN"/>
          <w14:textFill>
            <w14:solidFill>
              <w14:schemeClr w14:val="tx1"/>
            </w14:solidFill>
          </w14:textFill>
        </w:rPr>
        <w:t>7</w:t>
      </w:r>
      <w:r>
        <w:rPr>
          <w:rFonts w:hint="eastAsia" w:ascii="仿宋" w:hAnsi="仿宋" w:eastAsia="仿宋" w:cs="仿宋"/>
          <w:bCs/>
          <w:color w:val="000000" w:themeColor="text1"/>
          <w:sz w:val="21"/>
          <w:szCs w:val="21"/>
          <w:highlight w:val="none"/>
          <w:u w:val="none"/>
          <w:lang w:eastAsia="zh-CN"/>
          <w14:textFill>
            <w14:solidFill>
              <w14:schemeClr w14:val="tx1"/>
            </w14:solidFill>
          </w14:textFill>
        </w:rPr>
        <w:t>）是否以采购活动中供应商提供的样品作为参考：</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 w:val="21"/>
          <w:szCs w:val="21"/>
          <w:highlight w:val="none"/>
          <w14:textFill>
            <w14:solidFill>
              <w14:schemeClr w14:val="tx1"/>
            </w14:solidFill>
          </w14:textFill>
        </w:rPr>
        <w:t xml:space="preserve">是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 w:val="21"/>
          <w:szCs w:val="21"/>
          <w:highlight w:val="none"/>
          <w14:textFill>
            <w14:solidFill>
              <w14:schemeClr w14:val="tx1"/>
            </w14:solidFill>
          </w14:textFill>
        </w:rPr>
        <w:t>否</w:t>
      </w:r>
    </w:p>
    <w:p w14:paraId="207EABB5">
      <w:p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（8）履约验收其他事项：</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r>
        <w:rPr>
          <w:rFonts w:hint="eastAsia" w:ascii="仿宋" w:hAnsi="仿宋" w:eastAsia="仿宋" w:cs="仿宋"/>
          <w:bCs/>
          <w:i w:val="0"/>
          <w:iCs w:val="0"/>
          <w:color w:val="000000" w:themeColor="text1"/>
          <w:szCs w:val="21"/>
          <w:highlight w:val="none"/>
          <w:u w:val="single"/>
          <w14:textFill>
            <w14:solidFill>
              <w14:schemeClr w14:val="tx1"/>
            </w14:solidFill>
          </w14:textFill>
        </w:rPr>
        <w:t>（产权过户登记等）</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0E21E63C">
      <w:pPr>
        <w:numPr>
          <w:ilvl w:val="0"/>
          <w:numId w:val="1"/>
        </w:numPr>
        <w:adjustRightInd w:val="0"/>
        <w:snapToGrid w:val="0"/>
        <w:spacing w:before="0" w:beforeLines="0" w:line="400" w:lineRule="exact"/>
        <w:ind w:firstLine="422" w:firstLineChars="20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组成合同的文件</w:t>
      </w:r>
    </w:p>
    <w:p w14:paraId="4717EABA">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本协议书与下列文件一起构成合同文件，如下述文件之间有任何抵触、矛盾或歧义，应按以下顺序解释：</w:t>
      </w:r>
    </w:p>
    <w:p w14:paraId="68DCD5C8">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政府采购</w:t>
      </w:r>
      <w:r>
        <w:rPr>
          <w:rFonts w:hint="eastAsia" w:ascii="仿宋" w:hAnsi="仿宋" w:eastAsia="仿宋" w:cs="仿宋"/>
          <w:color w:val="000000" w:themeColor="text1"/>
          <w:szCs w:val="21"/>
          <w:highlight w:val="none"/>
          <w14:textFill>
            <w14:solidFill>
              <w14:schemeClr w14:val="tx1"/>
            </w14:solidFill>
          </w14:textFill>
        </w:rPr>
        <w:t>合同协议书及其变更、补充</w:t>
      </w:r>
      <w:r>
        <w:rPr>
          <w:rFonts w:hint="eastAsia" w:ascii="仿宋" w:hAnsi="仿宋" w:eastAsia="仿宋" w:cs="仿宋"/>
          <w:color w:val="000000" w:themeColor="text1"/>
          <w:szCs w:val="21"/>
          <w:highlight w:val="none"/>
          <w:lang w:eastAsia="zh-CN"/>
          <w14:textFill>
            <w14:solidFill>
              <w14:schemeClr w14:val="tx1"/>
            </w14:solidFill>
          </w14:textFill>
        </w:rPr>
        <w:t>协议</w:t>
      </w:r>
    </w:p>
    <w:p w14:paraId="4D4D9172">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）政府采购合同专用条款</w:t>
      </w:r>
    </w:p>
    <w:p w14:paraId="3D1E13D1">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）政府采购合同通用条款</w:t>
      </w:r>
    </w:p>
    <w:p w14:paraId="2A9C2D31">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）中标</w:t>
      </w:r>
      <w:r>
        <w:rPr>
          <w:rFonts w:hint="eastAsia" w:ascii="仿宋" w:hAnsi="仿宋" w:eastAsia="仿宋" w:cs="仿宋"/>
          <w:color w:val="000000" w:themeColor="text1"/>
          <w:szCs w:val="21"/>
          <w:highlight w:val="none"/>
          <w:lang w:eastAsia="zh-CN"/>
          <w14:textFill>
            <w14:solidFill>
              <w14:schemeClr w14:val="tx1"/>
            </w14:solidFill>
          </w14:textFill>
        </w:rPr>
        <w:t>（成交）</w:t>
      </w:r>
      <w:r>
        <w:rPr>
          <w:rFonts w:hint="eastAsia" w:ascii="仿宋" w:hAnsi="仿宋" w:eastAsia="仿宋" w:cs="仿宋"/>
          <w:color w:val="000000" w:themeColor="text1"/>
          <w:szCs w:val="21"/>
          <w:highlight w:val="none"/>
          <w14:textFill>
            <w14:solidFill>
              <w14:schemeClr w14:val="tx1"/>
            </w14:solidFill>
          </w14:textFill>
        </w:rPr>
        <w:t>通知书</w:t>
      </w:r>
    </w:p>
    <w:p w14:paraId="7A184A18">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）投标（响应）文件</w:t>
      </w:r>
    </w:p>
    <w:p w14:paraId="55E8F065">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（6）采购文件</w:t>
      </w:r>
    </w:p>
    <w:p w14:paraId="59F7E9C4">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（7）有关技术文件，图纸</w:t>
      </w:r>
    </w:p>
    <w:p w14:paraId="36AB8369">
      <w:pPr>
        <w:pStyle w:val="966"/>
        <w:spacing w:beforeLines="0"/>
        <w:rPr>
          <w:rFonts w:hint="eastAsia" w:ascii="仿宋" w:hAnsi="仿宋" w:eastAsia="仿宋" w:cs="仿宋"/>
          <w:color w:val="000000" w:themeColor="text1"/>
          <w:kern w:val="2"/>
          <w:sz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8</w:t>
      </w: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2A44D0B6">
      <w:pPr>
        <w:numPr>
          <w:ilvl w:val="0"/>
          <w:numId w:val="1"/>
        </w:numPr>
        <w:adjustRightInd w:val="0"/>
        <w:snapToGrid w:val="0"/>
        <w:spacing w:before="0" w:beforeLines="0" w:line="400" w:lineRule="exact"/>
        <w:ind w:firstLine="422" w:firstLineChars="20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合同生效</w:t>
      </w:r>
    </w:p>
    <w:p w14:paraId="3FF32360">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本合同自</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生效。</w:t>
      </w:r>
    </w:p>
    <w:p w14:paraId="209335B6">
      <w:pPr>
        <w:numPr>
          <w:ilvl w:val="0"/>
          <w:numId w:val="1"/>
        </w:numPr>
        <w:adjustRightInd w:val="0"/>
        <w:snapToGrid w:val="0"/>
        <w:spacing w:before="0" w:beforeLines="0" w:line="400" w:lineRule="exact"/>
        <w:ind w:firstLine="422" w:firstLineChars="20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合同份数</w:t>
      </w:r>
    </w:p>
    <w:p w14:paraId="48E56BEB">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本合同一式</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份，</w:t>
      </w:r>
      <w:r>
        <w:rPr>
          <w:rFonts w:hint="eastAsia" w:ascii="仿宋" w:hAnsi="仿宋" w:eastAsia="仿宋" w:cs="仿宋"/>
          <w:color w:val="000000" w:themeColor="text1"/>
          <w:szCs w:val="21"/>
          <w:highlight w:val="none"/>
          <w:lang w:eastAsia="zh-CN"/>
          <w14:textFill>
            <w14:solidFill>
              <w14:schemeClr w14:val="tx1"/>
            </w14:solidFill>
          </w14:textFill>
        </w:rPr>
        <w:t>甲方</w:t>
      </w:r>
      <w:r>
        <w:rPr>
          <w:rFonts w:hint="eastAsia" w:ascii="仿宋" w:hAnsi="仿宋" w:eastAsia="仿宋" w:cs="仿宋"/>
          <w:color w:val="000000" w:themeColor="text1"/>
          <w:szCs w:val="21"/>
          <w:highlight w:val="none"/>
          <w14:textFill>
            <w14:solidFill>
              <w14:schemeClr w14:val="tx1"/>
            </w14:solidFill>
          </w14:textFill>
        </w:rPr>
        <w:t>执</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份，</w:t>
      </w:r>
      <w:r>
        <w:rPr>
          <w:rFonts w:hint="eastAsia" w:ascii="仿宋" w:hAnsi="仿宋" w:eastAsia="仿宋" w:cs="仿宋"/>
          <w:color w:val="000000" w:themeColor="text1"/>
          <w:szCs w:val="21"/>
          <w:highlight w:val="none"/>
          <w:lang w:eastAsia="zh-CN"/>
          <w14:textFill>
            <w14:solidFill>
              <w14:schemeClr w14:val="tx1"/>
            </w14:solidFill>
          </w14:textFill>
        </w:rPr>
        <w:t>乙方</w:t>
      </w:r>
      <w:r>
        <w:rPr>
          <w:rFonts w:hint="eastAsia" w:ascii="仿宋" w:hAnsi="仿宋" w:eastAsia="仿宋" w:cs="仿宋"/>
          <w:color w:val="000000" w:themeColor="text1"/>
          <w:szCs w:val="21"/>
          <w:highlight w:val="none"/>
          <w14:textFill>
            <w14:solidFill>
              <w14:schemeClr w14:val="tx1"/>
            </w14:solidFill>
          </w14:textFill>
        </w:rPr>
        <w:t>执</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份，均具有同等法律效力。</w:t>
      </w:r>
    </w:p>
    <w:p w14:paraId="1F73B8BE">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合同订立时间：</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日</w:t>
      </w:r>
    </w:p>
    <w:p w14:paraId="4463D8DE">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合同订立地点：</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2FD7E1BC">
      <w:pPr>
        <w:adjustRightInd w:val="0"/>
        <w:snapToGrid w:val="0"/>
        <w:spacing w:before="0" w:beforeLines="0" w:line="400" w:lineRule="exact"/>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附件：具体标</w:t>
      </w:r>
      <w:r>
        <w:rPr>
          <w:rFonts w:hint="eastAsia" w:ascii="仿宋" w:hAnsi="仿宋" w:eastAsia="仿宋" w:cs="仿宋"/>
          <w:color w:val="000000" w:themeColor="text1"/>
          <w:szCs w:val="21"/>
          <w:highlight w:val="none"/>
          <w:lang w:eastAsia="zh-CN"/>
          <w14:textFill>
            <w14:solidFill>
              <w14:schemeClr w14:val="tx1"/>
            </w14:solidFill>
          </w14:textFill>
        </w:rPr>
        <w:t>的及其</w:t>
      </w:r>
      <w:r>
        <w:rPr>
          <w:rFonts w:hint="eastAsia" w:ascii="仿宋" w:hAnsi="仿宋" w:eastAsia="仿宋" w:cs="仿宋"/>
          <w:color w:val="000000" w:themeColor="text1"/>
          <w:szCs w:val="21"/>
          <w:highlight w:val="none"/>
          <w:u w:val="none"/>
          <w:lang w:val="en-US" w:eastAsia="zh-CN"/>
          <w14:textFill>
            <w14:solidFill>
              <w14:schemeClr w14:val="tx1"/>
            </w14:solidFill>
          </w14:textFill>
        </w:rPr>
        <w:t>技术要求和商务要求</w:t>
      </w:r>
      <w:r>
        <w:rPr>
          <w:rFonts w:hint="eastAsia" w:ascii="仿宋" w:hAnsi="仿宋" w:eastAsia="仿宋" w:cs="仿宋"/>
          <w:color w:val="000000" w:themeColor="text1"/>
          <w:szCs w:val="21"/>
          <w:highlight w:val="none"/>
          <w14:textFill>
            <w14:solidFill>
              <w14:schemeClr w14:val="tx1"/>
            </w14:solidFill>
          </w14:textFill>
        </w:rPr>
        <w:t>、联合协议、分包</w:t>
      </w:r>
      <w:r>
        <w:rPr>
          <w:rFonts w:hint="eastAsia" w:ascii="仿宋" w:hAnsi="仿宋" w:eastAsia="仿宋" w:cs="仿宋"/>
          <w:color w:val="000000" w:themeColor="text1"/>
          <w:szCs w:val="21"/>
          <w:highlight w:val="none"/>
          <w:lang w:eastAsia="zh-CN"/>
          <w14:textFill>
            <w14:solidFill>
              <w14:schemeClr w14:val="tx1"/>
            </w14:solidFill>
          </w14:textFill>
        </w:rPr>
        <w:t>意向</w:t>
      </w:r>
      <w:r>
        <w:rPr>
          <w:rFonts w:hint="eastAsia" w:ascii="仿宋" w:hAnsi="仿宋" w:eastAsia="仿宋" w:cs="仿宋"/>
          <w:color w:val="000000" w:themeColor="text1"/>
          <w:szCs w:val="21"/>
          <w:highlight w:val="none"/>
          <w14:textFill>
            <w14:solidFill>
              <w14:schemeClr w14:val="tx1"/>
            </w14:solidFill>
          </w14:textFill>
        </w:rPr>
        <w:t>协议等。</w:t>
      </w:r>
    </w:p>
    <w:p w14:paraId="1CD8749C">
      <w:pPr>
        <w:pStyle w:val="790"/>
        <w:spacing w:beforeLines="0" w:line="400" w:lineRule="exact"/>
        <w:rPr>
          <w:rFonts w:hint="eastAsia" w:ascii="仿宋" w:hAnsi="仿宋" w:eastAsia="仿宋" w:cs="仿宋"/>
          <w:color w:val="000000" w:themeColor="text1"/>
          <w:highlight w:val="none"/>
          <w14:textFill>
            <w14:solidFill>
              <w14:schemeClr w14:val="tx1"/>
            </w14:solidFill>
          </w14:textFill>
        </w:rPr>
      </w:pPr>
    </w:p>
    <w:p w14:paraId="3834BA44">
      <w:pPr>
        <w:pStyle w:val="3"/>
        <w:spacing w:beforeLines="0" w:line="400" w:lineRule="exact"/>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
          <w14:textFill>
            <w14:solidFill>
              <w14:schemeClr w14:val="tx1"/>
            </w14:solidFill>
          </w14:textFill>
        </w:rPr>
        <w:t xml:space="preserve">   </w:t>
      </w:r>
    </w:p>
    <w:p w14:paraId="43282047">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p>
    <w:p w14:paraId="70ABF6CF">
      <w:pPr>
        <w:pStyle w:val="790"/>
        <w:rPr>
          <w:rFonts w:hint="eastAsia" w:ascii="仿宋" w:hAnsi="仿宋" w:eastAsia="仿宋" w:cs="仿宋"/>
          <w:color w:val="000000" w:themeColor="text1"/>
          <w:highlight w:val="none"/>
          <w14:textFill>
            <w14:solidFill>
              <w14:schemeClr w14:val="tx1"/>
            </w14:solidFill>
          </w14:textFill>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51D0F5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5AFD75D9">
            <w:pPr>
              <w:adjustRightInd w:val="0"/>
              <w:snapToGrid w:val="0"/>
              <w:spacing w:line="300" w:lineRule="exact"/>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甲方（采购人</w:t>
            </w:r>
            <w:r>
              <w:rPr>
                <w:rFonts w:hint="eastAsia" w:ascii="仿宋" w:hAnsi="仿宋" w:eastAsia="仿宋" w:cs="仿宋"/>
                <w:color w:val="000000" w:themeColor="text1"/>
                <w:szCs w:val="21"/>
                <w:highlight w:val="none"/>
                <w:lang w:eastAsia="zh-CN"/>
                <w14:textFill>
                  <w14:solidFill>
                    <w14:schemeClr w14:val="tx1"/>
                  </w14:solidFill>
                </w14:textFill>
              </w:rPr>
              <w:t>、受采购人委托签订合同的单位</w:t>
            </w:r>
            <w:r>
              <w:rPr>
                <w:rFonts w:hint="eastAsia" w:ascii="仿宋" w:hAnsi="仿宋" w:eastAsia="仿宋" w:cs="仿宋"/>
                <w:color w:val="000000" w:themeColor="text1"/>
                <w:szCs w:val="21"/>
                <w:highlight w:val="none"/>
                <w14:textFill>
                  <w14:solidFill>
                    <w14:schemeClr w14:val="tx1"/>
                  </w14:solidFill>
                </w14:textFill>
              </w:rPr>
              <w:t>或采购文件约定的合同甲方）</w:t>
            </w:r>
          </w:p>
        </w:tc>
        <w:tc>
          <w:tcPr>
            <w:tcW w:w="2437" w:type="pct"/>
            <w:gridSpan w:val="2"/>
            <w:tcBorders>
              <w:left w:val="single" w:color="auto" w:sz="2" w:space="0"/>
              <w:bottom w:val="single" w:color="auto" w:sz="2" w:space="0"/>
            </w:tcBorders>
            <w:noWrap w:val="0"/>
            <w:vAlign w:val="center"/>
          </w:tcPr>
          <w:p w14:paraId="2BAE7E06">
            <w:pPr>
              <w:adjustRightInd w:val="0"/>
              <w:snapToGrid w:val="0"/>
              <w:spacing w:line="300" w:lineRule="exact"/>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乙方（供应商）</w:t>
            </w:r>
          </w:p>
        </w:tc>
      </w:tr>
      <w:tr w14:paraId="29DAFF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70CC7AD1">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单位名称（公章</w:t>
            </w:r>
            <w:r>
              <w:rPr>
                <w:rFonts w:hint="eastAsia" w:ascii="仿宋" w:hAnsi="仿宋" w:eastAsia="仿宋" w:cs="仿宋"/>
                <w:color w:val="000000" w:themeColor="text1"/>
                <w:szCs w:val="21"/>
                <w:highlight w:val="none"/>
                <w:lang w:eastAsia="zh-CN"/>
                <w14:textFill>
                  <w14:solidFill>
                    <w14:schemeClr w14:val="tx1"/>
                  </w14:solidFill>
                </w14:textFill>
              </w:rPr>
              <w:t>或合同章</w:t>
            </w:r>
            <w:r>
              <w:rPr>
                <w:rFonts w:hint="eastAsia" w:ascii="仿宋" w:hAnsi="仿宋" w:eastAsia="仿宋" w:cs="仿宋"/>
                <w:color w:val="000000" w:themeColor="text1"/>
                <w:szCs w:val="21"/>
                <w:highlight w:val="none"/>
                <w14:textFill>
                  <w14:solidFill>
                    <w14:schemeClr w14:val="tx1"/>
                  </w14:solidFill>
                </w14:textFill>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5C50DA9">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5CE07BA">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单位名称（公章</w:t>
            </w:r>
            <w:r>
              <w:rPr>
                <w:rFonts w:hint="eastAsia" w:ascii="仿宋" w:hAnsi="仿宋" w:eastAsia="仿宋" w:cs="仿宋"/>
                <w:color w:val="000000" w:themeColor="text1"/>
                <w:szCs w:val="21"/>
                <w:highlight w:val="none"/>
                <w:lang w:eastAsia="zh-CN"/>
                <w14:textFill>
                  <w14:solidFill>
                    <w14:schemeClr w14:val="tx1"/>
                  </w14:solidFill>
                </w14:textFill>
              </w:rPr>
              <w:t>或合同章</w:t>
            </w:r>
            <w:r>
              <w:rPr>
                <w:rFonts w:hint="eastAsia" w:ascii="仿宋" w:hAnsi="仿宋" w:eastAsia="仿宋" w:cs="仿宋"/>
                <w:color w:val="000000" w:themeColor="text1"/>
                <w:szCs w:val="21"/>
                <w:highlight w:val="none"/>
                <w14:textFill>
                  <w14:solidFill>
                    <w14:schemeClr w14:val="tx1"/>
                  </w14:solidFill>
                </w14:textFill>
              </w:rPr>
              <w:t>）</w:t>
            </w:r>
          </w:p>
        </w:tc>
        <w:tc>
          <w:tcPr>
            <w:tcW w:w="1259" w:type="pct"/>
            <w:tcBorders>
              <w:top w:val="single" w:color="auto" w:sz="2" w:space="0"/>
              <w:left w:val="single" w:color="auto" w:sz="2" w:space="0"/>
              <w:bottom w:val="single" w:color="auto" w:sz="2" w:space="0"/>
            </w:tcBorders>
            <w:noWrap w:val="0"/>
            <w:vAlign w:val="center"/>
          </w:tcPr>
          <w:p w14:paraId="1AC01B35">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7887AD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666A04AA">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法定代表人</w:t>
            </w:r>
          </w:p>
          <w:p w14:paraId="1BB26288">
            <w:pPr>
              <w:adjustRightInd w:val="0"/>
              <w:snapToGrid w:val="0"/>
              <w:spacing w:line="300" w:lineRule="exact"/>
              <w:ind w:firstLine="100" w:firstLineChars="48"/>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或其委托代理人（签章）</w:t>
            </w:r>
          </w:p>
        </w:tc>
        <w:tc>
          <w:tcPr>
            <w:tcW w:w="1436" w:type="pct"/>
            <w:vMerge w:val="restart"/>
            <w:tcBorders>
              <w:top w:val="single" w:color="auto" w:sz="2" w:space="0"/>
              <w:left w:val="single" w:color="auto" w:sz="2" w:space="0"/>
              <w:right w:val="single" w:color="auto" w:sz="2" w:space="0"/>
            </w:tcBorders>
            <w:noWrap w:val="0"/>
            <w:vAlign w:val="center"/>
          </w:tcPr>
          <w:p w14:paraId="2ABB0110">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right w:val="single" w:color="auto" w:sz="2" w:space="0"/>
            </w:tcBorders>
            <w:noWrap w:val="0"/>
            <w:vAlign w:val="center"/>
          </w:tcPr>
          <w:p w14:paraId="66E93998">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法定代表人</w:t>
            </w:r>
          </w:p>
          <w:p w14:paraId="71E85108">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或其委托代理人（签章）</w:t>
            </w:r>
          </w:p>
        </w:tc>
        <w:tc>
          <w:tcPr>
            <w:tcW w:w="1259" w:type="pct"/>
            <w:tcBorders>
              <w:top w:val="single" w:color="auto" w:sz="2" w:space="0"/>
              <w:left w:val="single" w:color="auto" w:sz="2" w:space="0"/>
              <w:bottom w:val="single" w:color="auto" w:sz="2" w:space="0"/>
            </w:tcBorders>
            <w:noWrap w:val="0"/>
            <w:vAlign w:val="center"/>
          </w:tcPr>
          <w:p w14:paraId="4C0D0943">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r>
      <w:tr w14:paraId="0D83D8F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3A840C3D">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436" w:type="pct"/>
            <w:vMerge w:val="continue"/>
            <w:tcBorders>
              <w:left w:val="single" w:color="auto" w:sz="2" w:space="0"/>
              <w:bottom w:val="single" w:color="auto" w:sz="2" w:space="0"/>
              <w:right w:val="single" w:color="auto" w:sz="2" w:space="0"/>
            </w:tcBorders>
            <w:noWrap w:val="0"/>
            <w:vAlign w:val="center"/>
          </w:tcPr>
          <w:p w14:paraId="754C392C">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1542E65">
            <w:pPr>
              <w:adjustRightInd w:val="0"/>
              <w:snapToGrid w:val="0"/>
              <w:spacing w:line="300" w:lineRule="exact"/>
              <w:jc w:val="center"/>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拥有者性别</w:t>
            </w:r>
          </w:p>
        </w:tc>
        <w:tc>
          <w:tcPr>
            <w:tcW w:w="1259" w:type="pct"/>
            <w:tcBorders>
              <w:top w:val="single" w:color="auto" w:sz="2" w:space="0"/>
              <w:left w:val="single" w:color="auto" w:sz="2" w:space="0"/>
              <w:bottom w:val="single" w:color="auto" w:sz="2" w:space="0"/>
            </w:tcBorders>
            <w:noWrap w:val="0"/>
            <w:vAlign w:val="center"/>
          </w:tcPr>
          <w:p w14:paraId="418DA721">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474221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5A051CD">
            <w:pPr>
              <w:adjustRightInd w:val="0"/>
              <w:snapToGrid w:val="0"/>
              <w:spacing w:line="300" w:lineRule="exact"/>
              <w:jc w:val="center"/>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住</w:t>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eastAsia="zh-CN"/>
                <w14:textFill>
                  <w14:solidFill>
                    <w14:schemeClr w14:val="tx1"/>
                  </w14:solidFill>
                </w14:textFill>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0E6C8DD">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82D5692">
            <w:pPr>
              <w:adjustRightInd w:val="0"/>
              <w:snapToGrid w:val="0"/>
              <w:spacing w:line="300" w:lineRule="exact"/>
              <w:jc w:val="center"/>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住</w:t>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eastAsia="zh-CN"/>
                <w14:textFill>
                  <w14:solidFill>
                    <w14:schemeClr w14:val="tx1"/>
                  </w14:solidFill>
                </w14:textFill>
              </w:rPr>
              <w:t>所</w:t>
            </w:r>
          </w:p>
        </w:tc>
        <w:tc>
          <w:tcPr>
            <w:tcW w:w="1259" w:type="pct"/>
            <w:tcBorders>
              <w:top w:val="single" w:color="auto" w:sz="2" w:space="0"/>
              <w:left w:val="single" w:color="auto" w:sz="2" w:space="0"/>
              <w:bottom w:val="single" w:color="auto" w:sz="2" w:space="0"/>
            </w:tcBorders>
            <w:noWrap w:val="0"/>
            <w:vAlign w:val="center"/>
          </w:tcPr>
          <w:p w14:paraId="5FA07610">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545E0AA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0F25182">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3885CC3">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EB006EA">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 系 人</w:t>
            </w:r>
          </w:p>
        </w:tc>
        <w:tc>
          <w:tcPr>
            <w:tcW w:w="1259" w:type="pct"/>
            <w:tcBorders>
              <w:top w:val="single" w:color="auto" w:sz="2" w:space="0"/>
              <w:left w:val="single" w:color="auto" w:sz="2" w:space="0"/>
              <w:bottom w:val="single" w:color="auto" w:sz="2" w:space="0"/>
            </w:tcBorders>
            <w:noWrap w:val="0"/>
            <w:vAlign w:val="center"/>
          </w:tcPr>
          <w:p w14:paraId="20EB0730">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0910204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2F7A25E">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F7A3C61">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62B19B0">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联系电话</w:t>
            </w:r>
          </w:p>
        </w:tc>
        <w:tc>
          <w:tcPr>
            <w:tcW w:w="1259" w:type="pct"/>
            <w:tcBorders>
              <w:top w:val="single" w:color="auto" w:sz="2" w:space="0"/>
              <w:left w:val="single" w:color="auto" w:sz="2" w:space="0"/>
              <w:bottom w:val="single" w:color="auto" w:sz="2" w:space="0"/>
            </w:tcBorders>
            <w:noWrap w:val="0"/>
            <w:vAlign w:val="center"/>
          </w:tcPr>
          <w:p w14:paraId="7F5AED99">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587EB49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4A19234">
            <w:pPr>
              <w:adjustRightInd w:val="0"/>
              <w:snapToGrid w:val="0"/>
              <w:spacing w:line="300" w:lineRule="exact"/>
              <w:jc w:val="center"/>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1A60D46">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C41BF24">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通信地址</w:t>
            </w:r>
          </w:p>
        </w:tc>
        <w:tc>
          <w:tcPr>
            <w:tcW w:w="1259" w:type="pct"/>
            <w:tcBorders>
              <w:top w:val="single" w:color="auto" w:sz="2" w:space="0"/>
              <w:left w:val="single" w:color="auto" w:sz="2" w:space="0"/>
              <w:bottom w:val="single" w:color="auto" w:sz="2" w:space="0"/>
            </w:tcBorders>
            <w:noWrap w:val="0"/>
            <w:vAlign w:val="center"/>
          </w:tcPr>
          <w:p w14:paraId="77602E11">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454007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25B3501">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DF984CE">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61C6B94">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邮政编码</w:t>
            </w:r>
          </w:p>
        </w:tc>
        <w:tc>
          <w:tcPr>
            <w:tcW w:w="1259" w:type="pct"/>
            <w:tcBorders>
              <w:top w:val="single" w:color="auto" w:sz="2" w:space="0"/>
              <w:left w:val="single" w:color="auto" w:sz="2" w:space="0"/>
              <w:bottom w:val="single" w:color="auto" w:sz="2" w:space="0"/>
            </w:tcBorders>
            <w:noWrap w:val="0"/>
            <w:vAlign w:val="center"/>
          </w:tcPr>
          <w:p w14:paraId="6444F8F4">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7C6F22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5BCF78D">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23836FA">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E852B5A">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电子邮箱</w:t>
            </w:r>
          </w:p>
        </w:tc>
        <w:tc>
          <w:tcPr>
            <w:tcW w:w="1259" w:type="pct"/>
            <w:tcBorders>
              <w:top w:val="single" w:color="auto" w:sz="2" w:space="0"/>
              <w:left w:val="single" w:color="auto" w:sz="2" w:space="0"/>
              <w:bottom w:val="single" w:color="auto" w:sz="2" w:space="0"/>
            </w:tcBorders>
            <w:noWrap w:val="0"/>
            <w:vAlign w:val="center"/>
          </w:tcPr>
          <w:p w14:paraId="0400932A">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7B9710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5D7A3D0">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5622CB8">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B393A44">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统一社会信用代码</w:t>
            </w:r>
          </w:p>
        </w:tc>
        <w:tc>
          <w:tcPr>
            <w:tcW w:w="1259" w:type="pct"/>
            <w:tcBorders>
              <w:top w:val="single" w:color="auto" w:sz="2" w:space="0"/>
              <w:left w:val="single" w:color="auto" w:sz="2" w:space="0"/>
              <w:bottom w:val="single" w:color="auto" w:sz="2" w:space="0"/>
            </w:tcBorders>
            <w:noWrap w:val="0"/>
            <w:vAlign w:val="center"/>
          </w:tcPr>
          <w:p w14:paraId="43B31908">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56C68C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AF470F2">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037B9AB">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6454C8E">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开户名称</w:t>
            </w:r>
          </w:p>
        </w:tc>
        <w:tc>
          <w:tcPr>
            <w:tcW w:w="1259" w:type="pct"/>
            <w:tcBorders>
              <w:top w:val="single" w:color="auto" w:sz="2" w:space="0"/>
              <w:left w:val="single" w:color="auto" w:sz="2" w:space="0"/>
              <w:bottom w:val="single" w:color="auto" w:sz="2" w:space="0"/>
            </w:tcBorders>
            <w:noWrap w:val="0"/>
            <w:vAlign w:val="center"/>
          </w:tcPr>
          <w:p w14:paraId="016BEB43">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624EF5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33A993B">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3252C42">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72AF82D">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开户银行</w:t>
            </w:r>
          </w:p>
        </w:tc>
        <w:tc>
          <w:tcPr>
            <w:tcW w:w="1259" w:type="pct"/>
            <w:tcBorders>
              <w:top w:val="single" w:color="auto" w:sz="2" w:space="0"/>
              <w:left w:val="single" w:color="auto" w:sz="2" w:space="0"/>
              <w:bottom w:val="single" w:color="auto" w:sz="2" w:space="0"/>
            </w:tcBorders>
            <w:noWrap w:val="0"/>
            <w:vAlign w:val="center"/>
          </w:tcPr>
          <w:p w14:paraId="08922557">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55821D9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2D1F051">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8B6E241">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7A25910">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银行账号</w:t>
            </w:r>
          </w:p>
        </w:tc>
        <w:tc>
          <w:tcPr>
            <w:tcW w:w="1259" w:type="pct"/>
            <w:tcBorders>
              <w:top w:val="single" w:color="auto" w:sz="2" w:space="0"/>
              <w:left w:val="single" w:color="auto" w:sz="2" w:space="0"/>
              <w:bottom w:val="single" w:color="auto" w:sz="2" w:space="0"/>
            </w:tcBorders>
            <w:noWrap w:val="0"/>
            <w:vAlign w:val="center"/>
          </w:tcPr>
          <w:p w14:paraId="4A84F802">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19BE24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59D5BB79">
            <w:pPr>
              <w:pStyle w:val="25"/>
              <w:adjustRightInd w:val="0"/>
              <w:snapToGrid w:val="0"/>
              <w:spacing w:before="156" w:beforeLines="50" w:after="0" w:line="360" w:lineRule="auto"/>
              <w:ind w:left="0" w:leftChars="0"/>
              <w:jc w:val="left"/>
              <w:rPr>
                <w:rFonts w:hint="eastAsia" w:ascii="仿宋" w:hAnsi="仿宋" w:eastAsia="仿宋" w:cs="仿宋"/>
                <w:color w:val="000000" w:themeColor="text1"/>
                <w:spacing w:val="20"/>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注：涉及联合体或其他合同主体的信息应按上表格式加列。</w:t>
            </w:r>
          </w:p>
        </w:tc>
      </w:tr>
    </w:tbl>
    <w:p w14:paraId="372C54AD">
      <w:pPr>
        <w:pStyle w:val="3"/>
        <w:adjustRightInd w:val="0"/>
        <w:snapToGrid w:val="0"/>
        <w:spacing w:before="156" w:beforeLines="50"/>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1"/>
          <w:szCs w:val="21"/>
          <w:highlight w:val="none"/>
          <w:u w:val="single"/>
          <w14:textFill>
            <w14:solidFill>
              <w14:schemeClr w14:val="tx1"/>
            </w14:solidFill>
          </w14:textFill>
        </w:rPr>
        <w:br w:type="page"/>
      </w:r>
      <w:bookmarkStart w:id="41" w:name="_Toc27624"/>
      <w:r>
        <w:rPr>
          <w:rFonts w:hint="eastAsia" w:ascii="仿宋" w:hAnsi="仿宋" w:eastAsia="仿宋" w:cs="仿宋"/>
          <w:b w:val="0"/>
          <w:bCs w:val="0"/>
          <w:color w:val="000000" w:themeColor="text1"/>
          <w:sz w:val="28"/>
          <w:szCs w:val="28"/>
          <w:highlight w:val="none"/>
          <w14:textFill>
            <w14:solidFill>
              <w14:schemeClr w14:val="tx1"/>
            </w14:solidFill>
          </w14:textFill>
        </w:rPr>
        <w:t>第二节 政府采购合同通用条款</w:t>
      </w:r>
      <w:bookmarkEnd w:id="41"/>
    </w:p>
    <w:p w14:paraId="440D72F4">
      <w:pPr>
        <w:tabs>
          <w:tab w:val="left" w:pos="8820"/>
          <w:tab w:val="left" w:pos="9345"/>
          <w:tab w:val="left" w:pos="9765"/>
        </w:tabs>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w:t>
      </w:r>
      <w:r>
        <w:rPr>
          <w:rFonts w:hint="eastAsia" w:ascii="仿宋" w:hAnsi="仿宋" w:eastAsia="仿宋" w:cs="仿宋"/>
          <w:b/>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定义</w:t>
      </w:r>
    </w:p>
    <w:p w14:paraId="32D0B050">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1.1合同当事人</w:t>
      </w:r>
    </w:p>
    <w:p w14:paraId="2EFE189D">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（1）采购人（以下称甲方）是指使用财政性资金，通过政府采购方式向供应商购买货物</w:t>
      </w:r>
      <w:r>
        <w:rPr>
          <w:rFonts w:hint="eastAsia" w:ascii="仿宋" w:hAnsi="仿宋" w:eastAsia="仿宋" w:cs="仿宋"/>
          <w:color w:val="000000" w:themeColor="text1"/>
          <w:szCs w:val="21"/>
          <w:highlight w:val="none"/>
          <w:lang w:val="en-US" w:eastAsia="zh-CN"/>
          <w14:textFill>
            <w14:solidFill>
              <w14:schemeClr w14:val="tx1"/>
            </w14:solidFill>
          </w14:textFill>
        </w:rPr>
        <w:t>及其相关服务的</w:t>
      </w:r>
      <w:r>
        <w:rPr>
          <w:rFonts w:hint="eastAsia" w:ascii="仿宋" w:hAnsi="仿宋" w:eastAsia="仿宋" w:cs="仿宋"/>
          <w:color w:val="000000" w:themeColor="text1"/>
          <w:szCs w:val="21"/>
          <w:highlight w:val="none"/>
          <w14:textFill>
            <w14:solidFill>
              <w14:schemeClr w14:val="tx1"/>
            </w14:solidFill>
          </w14:textFill>
        </w:rPr>
        <w:t>国家机关、事业单位、团体组织。</w:t>
      </w:r>
    </w:p>
    <w:p w14:paraId="4E8EBE9D">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（2）供应商（以下称</w:t>
      </w:r>
      <w:r>
        <w:rPr>
          <w:rFonts w:hint="eastAsia" w:ascii="仿宋" w:hAnsi="仿宋" w:eastAsia="仿宋" w:cs="仿宋"/>
          <w:color w:val="000000" w:themeColor="text1"/>
          <w:szCs w:val="21"/>
          <w:highlight w:val="none"/>
          <w:lang w:eastAsia="zh-CN"/>
          <w14:textFill>
            <w14:solidFill>
              <w14:schemeClr w14:val="tx1"/>
            </w14:solidFill>
          </w14:textFill>
        </w:rPr>
        <w:t>乙</w:t>
      </w:r>
      <w:r>
        <w:rPr>
          <w:rFonts w:hint="eastAsia" w:ascii="仿宋" w:hAnsi="仿宋" w:eastAsia="仿宋" w:cs="仿宋"/>
          <w:color w:val="000000" w:themeColor="text1"/>
          <w:szCs w:val="21"/>
          <w:highlight w:val="none"/>
          <w14:textFill>
            <w14:solidFill>
              <w14:schemeClr w14:val="tx1"/>
            </w14:solidFill>
          </w14:textFill>
        </w:rPr>
        <w:t>方）是指参加政府采购活动并且中标（成交），向采购人提供</w:t>
      </w:r>
      <w:r>
        <w:rPr>
          <w:rFonts w:hint="eastAsia" w:ascii="仿宋" w:hAnsi="仿宋" w:eastAsia="仿宋" w:cs="仿宋"/>
          <w:color w:val="000000" w:themeColor="text1"/>
          <w:szCs w:val="21"/>
          <w:highlight w:val="none"/>
          <w:lang w:val="en-US" w:eastAsia="zh-CN"/>
          <w14:textFill>
            <w14:solidFill>
              <w14:schemeClr w14:val="tx1"/>
            </w14:solidFill>
          </w14:textFill>
        </w:rPr>
        <w:t>合同约定的货物及其相关服务的法人、非法人组织或者自然人</w:t>
      </w:r>
      <w:r>
        <w:rPr>
          <w:rFonts w:hint="eastAsia" w:ascii="仿宋" w:hAnsi="仿宋" w:eastAsia="仿宋" w:cs="仿宋"/>
          <w:color w:val="000000" w:themeColor="text1"/>
          <w:szCs w:val="21"/>
          <w:highlight w:val="none"/>
          <w14:textFill>
            <w14:solidFill>
              <w14:schemeClr w14:val="tx1"/>
            </w14:solidFill>
          </w14:textFill>
        </w:rPr>
        <w:t>。</w:t>
      </w:r>
    </w:p>
    <w:p w14:paraId="25EF736D">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（3）其他合同主体是指除采购人和供应商以外，</w:t>
      </w:r>
      <w:r>
        <w:rPr>
          <w:rFonts w:hint="eastAsia" w:ascii="仿宋" w:hAnsi="仿宋" w:eastAsia="仿宋" w:cs="仿宋"/>
          <w:bCs/>
          <w:color w:val="000000" w:themeColor="text1"/>
          <w:szCs w:val="21"/>
          <w:highlight w:val="none"/>
          <w14:textFill>
            <w14:solidFill>
              <w14:schemeClr w14:val="tx1"/>
            </w14:solidFill>
          </w14:textFill>
        </w:rPr>
        <w:t>依法参与合同缔结或履行，享有权利、承担义务的合同当事人</w:t>
      </w:r>
      <w:r>
        <w:rPr>
          <w:rFonts w:hint="eastAsia" w:ascii="仿宋" w:hAnsi="仿宋" w:eastAsia="仿宋" w:cs="仿宋"/>
          <w:color w:val="000000" w:themeColor="text1"/>
          <w:szCs w:val="21"/>
          <w:highlight w:val="none"/>
          <w14:textFill>
            <w14:solidFill>
              <w14:schemeClr w14:val="tx1"/>
            </w14:solidFill>
          </w14:textFill>
        </w:rPr>
        <w:t>。</w:t>
      </w:r>
    </w:p>
    <w:p w14:paraId="10A1E74B">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1.2本合同下列术语应解释为：</w:t>
      </w:r>
    </w:p>
    <w:p w14:paraId="617AAA0F">
      <w:pPr>
        <w:adjustRightInd w:val="0"/>
        <w:snapToGrid w:val="0"/>
        <w:spacing w:before="0" w:beforeLines="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（1）“合同”系指</w:t>
      </w:r>
      <w:r>
        <w:rPr>
          <w:rFonts w:hint="eastAsia" w:ascii="仿宋" w:hAnsi="仿宋" w:eastAsia="仿宋" w:cs="仿宋"/>
          <w:bCs/>
          <w:color w:val="000000" w:themeColor="text1"/>
          <w:szCs w:val="21"/>
          <w:highlight w:val="none"/>
          <w14:textFill>
            <w14:solidFill>
              <w14:schemeClr w14:val="tx1"/>
            </w14:solidFill>
          </w14:textFill>
        </w:rPr>
        <w:t>合同当事人意思表示达成一致的任何协议，包括签署的</w:t>
      </w:r>
      <w:r>
        <w:rPr>
          <w:rFonts w:hint="eastAsia" w:ascii="仿宋" w:hAnsi="仿宋" w:eastAsia="仿宋" w:cs="仿宋"/>
          <w:color w:val="000000" w:themeColor="text1"/>
          <w:szCs w:val="21"/>
          <w:highlight w:val="none"/>
          <w:lang w:eastAsia="zh-CN"/>
          <w14:textFill>
            <w14:solidFill>
              <w14:schemeClr w14:val="tx1"/>
            </w14:solidFill>
          </w14:textFill>
        </w:rPr>
        <w:t>政府采购</w:t>
      </w:r>
      <w:r>
        <w:rPr>
          <w:rFonts w:hint="eastAsia" w:ascii="仿宋" w:hAnsi="仿宋" w:eastAsia="仿宋" w:cs="仿宋"/>
          <w:color w:val="000000" w:themeColor="text1"/>
          <w:szCs w:val="21"/>
          <w:highlight w:val="none"/>
          <w14:textFill>
            <w14:solidFill>
              <w14:schemeClr w14:val="tx1"/>
            </w14:solidFill>
          </w14:textFill>
        </w:rPr>
        <w:t>合同协议书及其变更、补充</w:t>
      </w:r>
      <w:r>
        <w:rPr>
          <w:rFonts w:hint="eastAsia" w:ascii="仿宋" w:hAnsi="仿宋" w:eastAsia="仿宋" w:cs="仿宋"/>
          <w:color w:val="000000" w:themeColor="text1"/>
          <w:szCs w:val="21"/>
          <w:highlight w:val="none"/>
          <w:lang w:eastAsia="zh-CN"/>
          <w14:textFill>
            <w14:solidFill>
              <w14:schemeClr w14:val="tx1"/>
            </w14:solidFill>
          </w14:textFill>
        </w:rPr>
        <w:t>协议，</w:t>
      </w:r>
      <w:r>
        <w:rPr>
          <w:rFonts w:hint="eastAsia" w:ascii="仿宋" w:hAnsi="仿宋" w:eastAsia="仿宋" w:cs="仿宋"/>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政府采购合同通用条款</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中标</w:t>
      </w:r>
      <w:r>
        <w:rPr>
          <w:rFonts w:hint="eastAsia" w:ascii="仿宋" w:hAnsi="仿宋" w:eastAsia="仿宋" w:cs="仿宋"/>
          <w:color w:val="000000" w:themeColor="text1"/>
          <w:szCs w:val="21"/>
          <w:highlight w:val="none"/>
          <w:lang w:eastAsia="zh-CN"/>
          <w14:textFill>
            <w14:solidFill>
              <w14:schemeClr w14:val="tx1"/>
            </w14:solidFill>
          </w14:textFill>
        </w:rPr>
        <w:t>（成交）</w:t>
      </w:r>
      <w:r>
        <w:rPr>
          <w:rFonts w:hint="eastAsia" w:ascii="仿宋" w:hAnsi="仿宋" w:eastAsia="仿宋" w:cs="仿宋"/>
          <w:color w:val="000000" w:themeColor="text1"/>
          <w:szCs w:val="21"/>
          <w:highlight w:val="none"/>
          <w14:textFill>
            <w14:solidFill>
              <w14:schemeClr w14:val="tx1"/>
            </w14:solidFill>
          </w14:textFill>
        </w:rPr>
        <w:t>通知书</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投标（响应）文件</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采购文件</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有关技术文件</w:t>
      </w:r>
      <w:r>
        <w:rPr>
          <w:rFonts w:hint="eastAsia" w:ascii="仿宋" w:hAnsi="仿宋" w:eastAsia="仿宋" w:cs="仿宋"/>
          <w:color w:val="000000" w:themeColor="text1"/>
          <w:szCs w:val="21"/>
          <w:highlight w:val="none"/>
          <w:lang w:eastAsia="zh-CN"/>
          <w14:textFill>
            <w14:solidFill>
              <w14:schemeClr w14:val="tx1"/>
            </w14:solidFill>
          </w14:textFill>
        </w:rPr>
        <w:t>和</w:t>
      </w:r>
      <w:r>
        <w:rPr>
          <w:rFonts w:hint="eastAsia" w:ascii="仿宋" w:hAnsi="仿宋" w:eastAsia="仿宋" w:cs="仿宋"/>
          <w:color w:val="000000" w:themeColor="text1"/>
          <w:szCs w:val="21"/>
          <w:highlight w:val="none"/>
          <w14:textFill>
            <w14:solidFill>
              <w14:schemeClr w14:val="tx1"/>
            </w14:solidFill>
          </w14:textFill>
        </w:rPr>
        <w:t>图纸</w:t>
      </w:r>
      <w:r>
        <w:rPr>
          <w:rFonts w:hint="eastAsia" w:ascii="仿宋" w:hAnsi="仿宋" w:eastAsia="仿宋" w:cs="仿宋"/>
          <w:color w:val="000000" w:themeColor="text1"/>
          <w:szCs w:val="21"/>
          <w:highlight w:val="none"/>
          <w:lang w:eastAsia="zh-CN"/>
          <w14:textFill>
            <w14:solidFill>
              <w14:schemeClr w14:val="tx1"/>
            </w14:solidFill>
          </w14:textFill>
        </w:rPr>
        <w:t>，以及</w:t>
      </w:r>
      <w:r>
        <w:rPr>
          <w:rFonts w:hint="eastAsia" w:ascii="仿宋" w:hAnsi="仿宋" w:eastAsia="仿宋" w:cs="仿宋"/>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仿宋" w:hAnsi="仿宋" w:eastAsia="仿宋" w:cs="仿宋"/>
          <w:color w:val="000000" w:themeColor="text1"/>
          <w:szCs w:val="21"/>
          <w:highlight w:val="none"/>
          <w14:textFill>
            <w14:solidFill>
              <w14:schemeClr w14:val="tx1"/>
            </w14:solidFill>
          </w14:textFill>
        </w:rPr>
        <w:t>。</w:t>
      </w:r>
    </w:p>
    <w:p w14:paraId="3D27FA5A">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）“合同价</w:t>
      </w:r>
      <w:r>
        <w:rPr>
          <w:rFonts w:hint="eastAsia" w:ascii="仿宋" w:hAnsi="仿宋" w:eastAsia="仿宋" w:cs="仿宋"/>
          <w:color w:val="000000" w:themeColor="text1"/>
          <w:szCs w:val="21"/>
          <w:highlight w:val="none"/>
          <w:lang w:val="en-US" w:eastAsia="zh-CN"/>
          <w14:textFill>
            <w14:solidFill>
              <w14:schemeClr w14:val="tx1"/>
            </w14:solidFill>
          </w14:textFill>
        </w:rPr>
        <w:t>款</w:t>
      </w:r>
      <w:r>
        <w:rPr>
          <w:rFonts w:hint="eastAsia" w:ascii="仿宋" w:hAnsi="仿宋" w:eastAsia="仿宋" w:cs="仿宋"/>
          <w:color w:val="000000" w:themeColor="text1"/>
          <w:szCs w:val="21"/>
          <w:highlight w:val="none"/>
          <w14:textFill>
            <w14:solidFill>
              <w14:schemeClr w14:val="tx1"/>
            </w14:solidFill>
          </w14:textFill>
        </w:rPr>
        <w:t>”系指根据本合同规定乙方在全面履行合同义务后甲方应支付给乙方的价款。</w:t>
      </w:r>
    </w:p>
    <w:p w14:paraId="78DE29C4">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）“货物”系指乙方根据本合同规定须向甲方提供的各种形态和种类的物品，包括原材料、设备、产品（包括软件）及相关的其备品备件、工具、手册及</w:t>
      </w:r>
      <w:r>
        <w:rPr>
          <w:rFonts w:hint="eastAsia" w:ascii="仿宋" w:hAnsi="仿宋" w:eastAsia="仿宋" w:cs="仿宋"/>
          <w:color w:val="000000" w:themeColor="text1"/>
          <w:szCs w:val="21"/>
          <w:highlight w:val="none"/>
          <w:lang w:val="en"/>
          <w14:textFill>
            <w14:solidFill>
              <w14:schemeClr w14:val="tx1"/>
            </w14:solidFill>
          </w14:textFill>
        </w:rPr>
        <w:t>其他</w:t>
      </w:r>
      <w:r>
        <w:rPr>
          <w:rFonts w:hint="eastAsia" w:ascii="仿宋" w:hAnsi="仿宋" w:eastAsia="仿宋" w:cs="仿宋"/>
          <w:color w:val="000000" w:themeColor="text1"/>
          <w:szCs w:val="21"/>
          <w:highlight w:val="none"/>
          <w14:textFill>
            <w14:solidFill>
              <w14:schemeClr w14:val="tx1"/>
            </w14:solidFill>
          </w14:textFill>
        </w:rPr>
        <w:t>技术资料和材料</w:t>
      </w:r>
      <w:r>
        <w:rPr>
          <w:rFonts w:hint="eastAsia" w:ascii="仿宋" w:hAnsi="仿宋" w:eastAsia="仿宋" w:cs="仿宋"/>
          <w:color w:val="000000" w:themeColor="text1"/>
          <w:szCs w:val="21"/>
          <w:highlight w:val="none"/>
          <w:lang w:eastAsia="zh-CN"/>
          <w14:textFill>
            <w14:solidFill>
              <w14:schemeClr w14:val="tx1"/>
            </w14:solidFill>
          </w14:textFill>
        </w:rPr>
        <w:t>等</w:t>
      </w:r>
      <w:r>
        <w:rPr>
          <w:rFonts w:hint="eastAsia" w:ascii="仿宋" w:hAnsi="仿宋" w:eastAsia="仿宋" w:cs="仿宋"/>
          <w:color w:val="000000" w:themeColor="text1"/>
          <w:szCs w:val="21"/>
          <w:highlight w:val="none"/>
          <w14:textFill>
            <w14:solidFill>
              <w14:schemeClr w14:val="tx1"/>
            </w14:solidFill>
          </w14:textFill>
        </w:rPr>
        <w:t>。</w:t>
      </w:r>
    </w:p>
    <w:p w14:paraId="2BBA4187">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相关</w:t>
      </w:r>
      <w:r>
        <w:rPr>
          <w:rFonts w:hint="eastAsia" w:ascii="仿宋" w:hAnsi="仿宋" w:eastAsia="仿宋" w:cs="仿宋"/>
          <w:color w:val="000000" w:themeColor="text1"/>
          <w:szCs w:val="21"/>
          <w:highlight w:val="none"/>
          <w14:textFill>
            <w14:solidFill>
              <w14:schemeClr w14:val="tx1"/>
            </w14:solidFill>
          </w14:textFill>
        </w:rPr>
        <w:t>服务”系指根据合同规定，乙方应提供的</w:t>
      </w:r>
      <w:r>
        <w:rPr>
          <w:rFonts w:hint="eastAsia" w:ascii="仿宋" w:hAnsi="仿宋" w:eastAsia="仿宋" w:cs="仿宋"/>
          <w:color w:val="000000" w:themeColor="text1"/>
          <w:szCs w:val="21"/>
          <w:highlight w:val="none"/>
          <w:lang w:val="en-US" w:eastAsia="zh-CN"/>
          <w14:textFill>
            <w14:solidFill>
              <w14:schemeClr w14:val="tx1"/>
            </w14:solidFill>
          </w14:textFill>
        </w:rPr>
        <w:t>与货物有关的</w:t>
      </w:r>
      <w:r>
        <w:rPr>
          <w:rFonts w:hint="eastAsia" w:ascii="仿宋" w:hAnsi="仿宋" w:eastAsia="仿宋" w:cs="仿宋"/>
          <w:color w:val="000000" w:themeColor="text1"/>
          <w:szCs w:val="21"/>
          <w:highlight w:val="none"/>
          <w14:textFill>
            <w14:solidFill>
              <w14:schemeClr w14:val="tx1"/>
            </w14:solidFill>
          </w14:textFill>
        </w:rPr>
        <w:t>技术、管理和</w:t>
      </w:r>
      <w:r>
        <w:rPr>
          <w:rFonts w:hint="eastAsia" w:ascii="仿宋" w:hAnsi="仿宋" w:eastAsia="仿宋" w:cs="仿宋"/>
          <w:color w:val="000000" w:themeColor="text1"/>
          <w:szCs w:val="21"/>
          <w:highlight w:val="none"/>
          <w:lang w:val="en"/>
          <w14:textFill>
            <w14:solidFill>
              <w14:schemeClr w14:val="tx1"/>
            </w14:solidFill>
          </w14:textFill>
        </w:rPr>
        <w:t>其他</w:t>
      </w:r>
      <w:r>
        <w:rPr>
          <w:rFonts w:hint="eastAsia" w:ascii="仿宋" w:hAnsi="仿宋" w:eastAsia="仿宋" w:cs="仿宋"/>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仿宋" w:hAnsi="仿宋" w:eastAsia="仿宋" w:cs="仿宋"/>
          <w:color w:val="000000" w:themeColor="text1"/>
          <w:szCs w:val="21"/>
          <w:highlight w:val="none"/>
          <w:lang w:eastAsia="zh-CN"/>
          <w14:textFill>
            <w14:solidFill>
              <w14:schemeClr w14:val="tx1"/>
            </w14:solidFill>
          </w14:textFill>
        </w:rPr>
        <w:t>废弃处置、</w:t>
      </w:r>
      <w:r>
        <w:rPr>
          <w:rFonts w:hint="eastAsia" w:ascii="仿宋" w:hAnsi="仿宋" w:eastAsia="仿宋" w:cs="仿宋"/>
          <w:color w:val="000000" w:themeColor="text1"/>
          <w:szCs w:val="21"/>
          <w:highlight w:val="none"/>
          <w14:textFill>
            <w14:solidFill>
              <w14:schemeClr w14:val="tx1"/>
            </w14:solidFill>
          </w14:textFill>
        </w:rPr>
        <w:t>技术支持等以及合同中规定乙方应承担的</w:t>
      </w:r>
      <w:r>
        <w:rPr>
          <w:rFonts w:hint="eastAsia" w:ascii="仿宋" w:hAnsi="仿宋" w:eastAsia="仿宋" w:cs="仿宋"/>
          <w:color w:val="000000" w:themeColor="text1"/>
          <w:szCs w:val="21"/>
          <w:highlight w:val="none"/>
          <w:lang w:val="en"/>
          <w14:textFill>
            <w14:solidFill>
              <w14:schemeClr w14:val="tx1"/>
            </w14:solidFill>
          </w14:textFill>
        </w:rPr>
        <w:t>其他</w:t>
      </w:r>
      <w:r>
        <w:rPr>
          <w:rFonts w:hint="eastAsia" w:ascii="仿宋" w:hAnsi="仿宋" w:eastAsia="仿宋" w:cs="仿宋"/>
          <w:color w:val="000000" w:themeColor="text1"/>
          <w:szCs w:val="21"/>
          <w:highlight w:val="none"/>
          <w14:textFill>
            <w14:solidFill>
              <w14:schemeClr w14:val="tx1"/>
            </w14:solidFill>
          </w14:textFill>
        </w:rPr>
        <w:t>义务。</w:t>
      </w:r>
    </w:p>
    <w:p w14:paraId="7EE90353">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）“分包”系指中标</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成交</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供应商按采购文件、投标（响应）文件的规定，根据分包意向协议，将中标</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成交</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项目中的部分履约内容，分给具有相应资质条件的供应商履行合同的行为。</w:t>
      </w:r>
    </w:p>
    <w:p w14:paraId="01DCDBAB">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）“联合体”系指</w:t>
      </w:r>
      <w:r>
        <w:rPr>
          <w:rFonts w:hint="eastAsia" w:ascii="仿宋" w:hAnsi="仿宋" w:eastAsia="仿宋" w:cs="仿宋"/>
          <w:color w:val="000000" w:themeColor="text1"/>
          <w:szCs w:val="21"/>
          <w:highlight w:val="none"/>
          <w:lang w:eastAsia="zh-CN"/>
          <w14:textFill>
            <w14:solidFill>
              <w14:schemeClr w14:val="tx1"/>
            </w14:solidFill>
          </w14:textFill>
        </w:rPr>
        <w:t>由</w:t>
      </w:r>
      <w:r>
        <w:rPr>
          <w:rFonts w:hint="eastAsia" w:ascii="仿宋" w:hAnsi="仿宋" w:eastAsia="仿宋" w:cs="仿宋"/>
          <w:color w:val="000000" w:themeColor="text1"/>
          <w:szCs w:val="21"/>
          <w:highlight w:val="none"/>
          <w14:textFill>
            <w14:solidFill>
              <w14:schemeClr w14:val="tx1"/>
            </w14:solidFill>
          </w14:textFill>
        </w:rPr>
        <w:t>两个以上的自然人、法人或者</w:t>
      </w:r>
      <w:r>
        <w:rPr>
          <w:rFonts w:hint="eastAsia" w:ascii="仿宋" w:hAnsi="仿宋" w:eastAsia="仿宋" w:cs="仿宋"/>
          <w:color w:val="000000" w:themeColor="text1"/>
          <w:szCs w:val="21"/>
          <w:highlight w:val="none"/>
          <w:lang w:val="en-US" w:eastAsia="zh-CN"/>
          <w14:textFill>
            <w14:solidFill>
              <w14:schemeClr w14:val="tx1"/>
            </w14:solidFill>
          </w14:textFill>
        </w:rPr>
        <w:t>非法人</w:t>
      </w:r>
      <w:r>
        <w:rPr>
          <w:rFonts w:hint="eastAsia" w:ascii="仿宋" w:hAnsi="仿宋" w:eastAsia="仿宋" w:cs="仿宋"/>
          <w:color w:val="000000" w:themeColor="text1"/>
          <w:szCs w:val="21"/>
          <w:highlight w:val="none"/>
          <w14:textFill>
            <w14:solidFill>
              <w14:schemeClr w14:val="tx1"/>
            </w14:solidFill>
          </w14:textFill>
        </w:rPr>
        <w:t>组织组成，</w:t>
      </w:r>
      <w:r>
        <w:rPr>
          <w:rFonts w:hint="eastAsia" w:ascii="仿宋" w:hAnsi="仿宋" w:eastAsia="仿宋" w:cs="仿宋"/>
          <w:color w:val="000000" w:themeColor="text1"/>
          <w:szCs w:val="21"/>
          <w:highlight w:val="none"/>
          <w:lang w:eastAsia="zh-CN"/>
          <w14:textFill>
            <w14:solidFill>
              <w14:schemeClr w14:val="tx1"/>
            </w14:solidFill>
          </w14:textFill>
        </w:rPr>
        <w:t>以一个供应商的身份共同参加政府采购的主体。</w:t>
      </w:r>
      <w:r>
        <w:rPr>
          <w:rFonts w:hint="eastAsia" w:ascii="仿宋" w:hAnsi="仿宋" w:eastAsia="仿宋" w:cs="仿宋"/>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color w:val="000000" w:themeColor="text1"/>
          <w:szCs w:val="21"/>
          <w:highlight w:val="none"/>
          <w:lang w:eastAsia="zh-CN"/>
          <w14:textFill>
            <w14:solidFill>
              <w14:schemeClr w14:val="tx1"/>
            </w14:solidFill>
          </w14:textFill>
        </w:rPr>
        <w:t>甲方</w:t>
      </w:r>
      <w:r>
        <w:rPr>
          <w:rFonts w:hint="eastAsia" w:ascii="仿宋" w:hAnsi="仿宋" w:eastAsia="仿宋" w:cs="仿宋"/>
          <w:color w:val="000000" w:themeColor="text1"/>
          <w:szCs w:val="21"/>
          <w:highlight w:val="none"/>
          <w14:textFill>
            <w14:solidFill>
              <w14:schemeClr w14:val="tx1"/>
            </w14:solidFill>
          </w14:textFill>
        </w:rPr>
        <w:t>承担连带责任。联合体具体要求见【</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w:t>
      </w:r>
    </w:p>
    <w:p w14:paraId="4EADA9B3">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）其他术语解释，见【</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w:t>
      </w:r>
    </w:p>
    <w:p w14:paraId="71006502">
      <w:pPr>
        <w:numPr>
          <w:ilvl w:val="0"/>
          <w:numId w:val="4"/>
        </w:num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合同标的及金额</w:t>
      </w:r>
    </w:p>
    <w:p w14:paraId="037171F5">
      <w:pPr>
        <w:autoSpaceDE w:val="0"/>
        <w:autoSpaceDN w:val="0"/>
        <w:adjustRightInd w:val="0"/>
        <w:snapToGrid w:val="0"/>
        <w:spacing w:before="0" w:line="400" w:lineRule="exact"/>
        <w:ind w:firstLine="420" w:firstLineChars="200"/>
        <w:jc w:val="left"/>
        <w:rPr>
          <w:rFonts w:hint="eastAsia" w:ascii="仿宋" w:hAnsi="仿宋" w:eastAsia="仿宋" w:cs="仿宋"/>
          <w:b/>
          <w:bCs/>
          <w:i/>
          <w:iCs/>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仿宋" w:hAnsi="仿宋" w:eastAsia="仿宋" w:cs="仿宋"/>
          <w:color w:val="000000" w:themeColor="text1"/>
          <w:szCs w:val="21"/>
          <w:highlight w:val="none"/>
          <w:lang w:eastAsia="zh-CN"/>
          <w14:textFill>
            <w14:solidFill>
              <w14:schemeClr w14:val="tx1"/>
            </w14:solidFill>
          </w14:textFill>
        </w:rPr>
        <w:t>价款</w:t>
      </w:r>
      <w:r>
        <w:rPr>
          <w:rFonts w:hint="eastAsia" w:ascii="仿宋" w:hAnsi="仿宋" w:eastAsia="仿宋" w:cs="仿宋"/>
          <w:color w:val="000000" w:themeColor="text1"/>
          <w:szCs w:val="21"/>
          <w:highlight w:val="none"/>
          <w14:textFill>
            <w14:solidFill>
              <w14:schemeClr w14:val="tx1"/>
            </w14:solidFill>
          </w14:textFill>
        </w:rPr>
        <w:t>中，甲方不再另行支付</w:t>
      </w:r>
      <w:r>
        <w:rPr>
          <w:rFonts w:hint="eastAsia" w:ascii="仿宋" w:hAnsi="仿宋" w:eastAsia="仿宋" w:cs="仿宋"/>
          <w:color w:val="000000" w:themeColor="text1"/>
          <w:szCs w:val="21"/>
          <w:highlight w:val="none"/>
          <w:lang w:val="en"/>
          <w14:textFill>
            <w14:solidFill>
              <w14:schemeClr w14:val="tx1"/>
            </w14:solidFill>
          </w14:textFill>
        </w:rPr>
        <w:t>其他</w:t>
      </w:r>
      <w:r>
        <w:rPr>
          <w:rFonts w:hint="eastAsia" w:ascii="仿宋" w:hAnsi="仿宋" w:eastAsia="仿宋" w:cs="仿宋"/>
          <w:color w:val="000000" w:themeColor="text1"/>
          <w:szCs w:val="21"/>
          <w:highlight w:val="none"/>
          <w14:textFill>
            <w14:solidFill>
              <w14:schemeClr w14:val="tx1"/>
            </w14:solidFill>
          </w14:textFill>
        </w:rPr>
        <w:t>任何费用。</w:t>
      </w:r>
    </w:p>
    <w:p w14:paraId="1A8FE6CF">
      <w:pPr>
        <w:adjustRightInd w:val="0"/>
        <w:snapToGrid w:val="0"/>
        <w:spacing w:before="0"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3</w:t>
      </w:r>
      <w:r>
        <w:rPr>
          <w:rFonts w:hint="eastAsia" w:ascii="仿宋" w:hAnsi="仿宋" w:eastAsia="仿宋" w:cs="仿宋"/>
          <w:b/>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履行合同的时间、地点和方式</w:t>
      </w:r>
    </w:p>
    <w:p w14:paraId="1FDA1086">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.1 乙方应当在约定的时间、地点</w:t>
      </w:r>
      <w:r>
        <w:rPr>
          <w:rFonts w:hint="eastAsia" w:ascii="仿宋" w:hAnsi="仿宋" w:eastAsia="仿宋" w:cs="仿宋"/>
          <w:color w:val="000000" w:themeColor="text1"/>
          <w:szCs w:val="21"/>
          <w:highlight w:val="none"/>
          <w:lang w:eastAsia="zh-CN"/>
          <w14:textFill>
            <w14:solidFill>
              <w14:schemeClr w14:val="tx1"/>
            </w14:solidFill>
          </w14:textFill>
        </w:rPr>
        <w:t>，按照约定</w:t>
      </w:r>
      <w:r>
        <w:rPr>
          <w:rFonts w:hint="eastAsia" w:ascii="仿宋" w:hAnsi="仿宋" w:eastAsia="仿宋" w:cs="仿宋"/>
          <w:color w:val="000000" w:themeColor="text1"/>
          <w:szCs w:val="21"/>
          <w:highlight w:val="none"/>
          <w14:textFill>
            <w14:solidFill>
              <w14:schemeClr w14:val="tx1"/>
            </w14:solidFill>
          </w14:textFill>
        </w:rPr>
        <w:t>方式履行合同。</w:t>
      </w:r>
    </w:p>
    <w:p w14:paraId="34E3BBCE">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eastAsia="zh-CN"/>
          <w14:textFill>
            <w14:solidFill>
              <w14:schemeClr w14:val="tx1"/>
            </w14:solidFill>
          </w14:textFill>
        </w:rPr>
        <w:t>4</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甲方的权利和义务</w:t>
      </w:r>
    </w:p>
    <w:p w14:paraId="1ED9C9FC">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.1 签署合同后，甲方</w:t>
      </w:r>
      <w:r>
        <w:rPr>
          <w:rFonts w:hint="eastAsia" w:ascii="仿宋" w:hAnsi="仿宋" w:eastAsia="仿宋" w:cs="仿宋"/>
          <w:color w:val="000000" w:themeColor="text1"/>
          <w:szCs w:val="21"/>
          <w:highlight w:val="none"/>
          <w:lang w:eastAsia="zh-CN"/>
          <w14:textFill>
            <w14:solidFill>
              <w14:schemeClr w14:val="tx1"/>
            </w14:solidFill>
          </w14:textFill>
        </w:rPr>
        <w:t>应</w:t>
      </w:r>
      <w:r>
        <w:rPr>
          <w:rFonts w:hint="eastAsia" w:ascii="仿宋" w:hAnsi="仿宋" w:eastAsia="仿宋" w:cs="仿宋"/>
          <w:color w:val="000000" w:themeColor="text1"/>
          <w:szCs w:val="21"/>
          <w:highlight w:val="none"/>
          <w14:textFill>
            <w14:solidFill>
              <w14:schemeClr w14:val="tx1"/>
            </w14:solidFill>
          </w14:textFill>
        </w:rPr>
        <w:t>确定</w:t>
      </w:r>
      <w:r>
        <w:rPr>
          <w:rFonts w:hint="eastAsia" w:ascii="仿宋" w:hAnsi="仿宋" w:eastAsia="仿宋" w:cs="仿宋"/>
          <w:color w:val="000000" w:themeColor="text1"/>
          <w:szCs w:val="21"/>
          <w:highlight w:val="none"/>
          <w:lang w:val="en-US" w:eastAsia="zh-CN"/>
          <w14:textFill>
            <w14:solidFill>
              <w14:schemeClr w14:val="tx1"/>
            </w14:solidFill>
          </w14:textFill>
        </w:rPr>
        <w:t>项目负责人（或项目联系人）</w:t>
      </w:r>
      <w:r>
        <w:rPr>
          <w:rFonts w:hint="eastAsia" w:ascii="仿宋" w:hAnsi="仿宋" w:eastAsia="仿宋" w:cs="仿宋"/>
          <w:color w:val="000000" w:themeColor="text1"/>
          <w:szCs w:val="21"/>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3ACEB2CF">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3AE624DE">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.3 甲方有权要求乙方对缺陷部分予以修复，并按合同约定享有货物保修及其他合同约定的权利。</w:t>
      </w:r>
    </w:p>
    <w:p w14:paraId="1FE6AEAC">
      <w:pPr>
        <w:snapToGrid w:val="0"/>
        <w:spacing w:line="400" w:lineRule="exact"/>
        <w:ind w:firstLine="420" w:firstLineChars="200"/>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4.4 甲方应当按照合同约定及时对交付的货物进行验收，</w:t>
      </w:r>
      <w:r>
        <w:rPr>
          <w:rFonts w:hint="eastAsia" w:ascii="仿宋" w:hAnsi="仿宋" w:eastAsia="仿宋" w:cs="仿宋"/>
          <w:b w:val="0"/>
          <w:bCs w:val="0"/>
          <w:color w:val="000000" w:themeColor="text1"/>
          <w:szCs w:val="21"/>
          <w:highlight w:val="none"/>
          <w:lang w:eastAsia="zh-CN"/>
          <w14:textFill>
            <w14:solidFill>
              <w14:schemeClr w14:val="tx1"/>
            </w14:solidFill>
          </w14:textFill>
        </w:rPr>
        <w:t>未</w:t>
      </w:r>
      <w:r>
        <w:rPr>
          <w:rFonts w:hint="eastAsia" w:ascii="仿宋" w:hAnsi="仿宋" w:eastAsia="仿宋" w:cs="仿宋"/>
          <w:color w:val="000000" w:themeColor="text1"/>
          <w:szCs w:val="21"/>
          <w:highlight w:val="none"/>
          <w:lang w:val="en-US" w:eastAsia="zh-CN"/>
          <w14:textFill>
            <w14:solidFill>
              <w14:schemeClr w14:val="tx1"/>
            </w14:solidFill>
          </w14:textFill>
        </w:rPr>
        <w:t>在</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b w:val="0"/>
          <w:bCs w:val="0"/>
          <w:color w:val="000000" w:themeColor="text1"/>
          <w:szCs w:val="21"/>
          <w:highlight w:val="none"/>
          <w:lang w:eastAsia="zh-CN"/>
          <w14:textFill>
            <w14:solidFill>
              <w14:schemeClr w14:val="tx1"/>
            </w14:solidFill>
          </w14:textFill>
        </w:rPr>
        <w:t>约定的期限内对乙方履约提出任何异议或者向乙方作出任何说明的，</w:t>
      </w:r>
      <w:r>
        <w:rPr>
          <w:rFonts w:hint="eastAsia" w:ascii="仿宋" w:hAnsi="仿宋" w:eastAsia="仿宋" w:cs="仿宋"/>
          <w:color w:val="000000" w:themeColor="text1"/>
          <w:szCs w:val="21"/>
          <w:highlight w:val="none"/>
          <w:lang w:val="en-US" w:eastAsia="zh-CN"/>
          <w14:textFill>
            <w14:solidFill>
              <w14:schemeClr w14:val="tx1"/>
            </w14:solidFill>
          </w14:textFill>
        </w:rPr>
        <w:t>视为验收通过。</w:t>
      </w:r>
    </w:p>
    <w:p w14:paraId="441E0C86">
      <w:pPr>
        <w:autoSpaceDE w:val="0"/>
        <w:autoSpaceDN w:val="0"/>
        <w:adjustRightInd w:val="0"/>
        <w:snapToGrid w:val="0"/>
        <w:spacing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 xml:space="preserve"> 甲方应当根据合同约定</w:t>
      </w:r>
      <w:r>
        <w:rPr>
          <w:rFonts w:hint="eastAsia" w:ascii="仿宋" w:hAnsi="仿宋" w:eastAsia="仿宋" w:cs="仿宋"/>
          <w:color w:val="000000" w:themeColor="text1"/>
          <w:szCs w:val="21"/>
          <w:highlight w:val="none"/>
          <w:lang w:eastAsia="zh-CN"/>
          <w14:textFill>
            <w14:solidFill>
              <w14:schemeClr w14:val="tx1"/>
            </w14:solidFill>
          </w14:textFill>
        </w:rPr>
        <w:t>及</w:t>
      </w:r>
      <w:r>
        <w:rPr>
          <w:rFonts w:hint="eastAsia" w:ascii="仿宋" w:hAnsi="仿宋" w:eastAsia="仿宋" w:cs="仿宋"/>
          <w:color w:val="000000" w:themeColor="text1"/>
          <w:szCs w:val="21"/>
          <w:highlight w:val="none"/>
          <w14:textFill>
            <w14:solidFill>
              <w14:schemeClr w14:val="tx1"/>
            </w14:solidFill>
          </w14:textFill>
        </w:rPr>
        <w:t>时向乙方支付</w:t>
      </w:r>
      <w:r>
        <w:rPr>
          <w:rFonts w:hint="eastAsia" w:ascii="仿宋" w:hAnsi="仿宋" w:eastAsia="仿宋" w:cs="仿宋"/>
          <w:color w:val="000000" w:themeColor="text1"/>
          <w:szCs w:val="21"/>
          <w:highlight w:val="none"/>
          <w:lang w:eastAsia="zh-CN"/>
          <w14:textFill>
            <w14:solidFill>
              <w14:schemeClr w14:val="tx1"/>
            </w14:solidFill>
          </w14:textFill>
        </w:rPr>
        <w:t>合同价款，不得以内部人员变更、履行内部付款流程等为由，拒绝或迟延支付。</w:t>
      </w:r>
    </w:p>
    <w:p w14:paraId="228F2EFE">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 xml:space="preserve"> 国家法律法规规定</w:t>
      </w:r>
      <w:r>
        <w:rPr>
          <w:rFonts w:hint="eastAsia" w:ascii="仿宋" w:hAnsi="仿宋" w:eastAsia="仿宋" w:cs="仿宋"/>
          <w:color w:val="000000" w:themeColor="text1"/>
          <w:szCs w:val="21"/>
          <w:highlight w:val="none"/>
          <w:lang w:eastAsia="zh-CN"/>
          <w14:textFill>
            <w14:solidFill>
              <w14:schemeClr w14:val="tx1"/>
            </w14:solidFill>
          </w14:textFill>
        </w:rPr>
        <w:t>及</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lang w:eastAsia="zh-CN"/>
          <w14:textFill>
            <w14:solidFill>
              <w14:schemeClr w14:val="tx1"/>
            </w14:solidFill>
          </w14:textFill>
        </w:rPr>
        <w:t>约定应</w:t>
      </w:r>
      <w:r>
        <w:rPr>
          <w:rFonts w:hint="eastAsia" w:ascii="仿宋" w:hAnsi="仿宋" w:eastAsia="仿宋" w:cs="仿宋"/>
          <w:color w:val="000000" w:themeColor="text1"/>
          <w:szCs w:val="21"/>
          <w:highlight w:val="none"/>
          <w14:textFill>
            <w14:solidFill>
              <w14:schemeClr w14:val="tx1"/>
            </w14:solidFill>
          </w14:textFill>
        </w:rPr>
        <w:t>由甲方承担的其他义务和责任。</w:t>
      </w:r>
    </w:p>
    <w:p w14:paraId="6ED979BE">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eastAsia="zh-CN"/>
          <w14:textFill>
            <w14:solidFill>
              <w14:schemeClr w14:val="tx1"/>
            </w14:solidFill>
          </w14:textFill>
        </w:rPr>
        <w:t>5</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乙方的权利和义务</w:t>
      </w:r>
    </w:p>
    <w:p w14:paraId="71253063">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.1 签署合同后，乙方</w:t>
      </w:r>
      <w:r>
        <w:rPr>
          <w:rFonts w:hint="eastAsia" w:ascii="仿宋" w:hAnsi="仿宋" w:eastAsia="仿宋" w:cs="仿宋"/>
          <w:color w:val="000000" w:themeColor="text1"/>
          <w:szCs w:val="21"/>
          <w:highlight w:val="none"/>
          <w:lang w:eastAsia="zh-CN"/>
          <w14:textFill>
            <w14:solidFill>
              <w14:schemeClr w14:val="tx1"/>
            </w14:solidFill>
          </w14:textFill>
        </w:rPr>
        <w:t>应</w:t>
      </w:r>
      <w:r>
        <w:rPr>
          <w:rFonts w:hint="eastAsia" w:ascii="仿宋" w:hAnsi="仿宋" w:eastAsia="仿宋" w:cs="仿宋"/>
          <w:color w:val="000000" w:themeColor="text1"/>
          <w:szCs w:val="21"/>
          <w:highlight w:val="none"/>
          <w14:textFill>
            <w14:solidFill>
              <w14:schemeClr w14:val="tx1"/>
            </w14:solidFill>
          </w14:textFill>
        </w:rPr>
        <w:t>确定</w:t>
      </w:r>
      <w:r>
        <w:rPr>
          <w:rFonts w:hint="eastAsia" w:ascii="仿宋" w:hAnsi="仿宋" w:eastAsia="仿宋" w:cs="仿宋"/>
          <w:color w:val="000000" w:themeColor="text1"/>
          <w:szCs w:val="21"/>
          <w:highlight w:val="none"/>
          <w:lang w:val="en-US" w:eastAsia="zh-CN"/>
          <w14:textFill>
            <w14:solidFill>
              <w14:schemeClr w14:val="tx1"/>
            </w14:solidFill>
          </w14:textFill>
        </w:rPr>
        <w:t>项目负责人（或项目联系人）</w:t>
      </w:r>
      <w:r>
        <w:rPr>
          <w:rFonts w:hint="eastAsia" w:ascii="仿宋" w:hAnsi="仿宋" w:eastAsia="仿宋" w:cs="仿宋"/>
          <w:color w:val="000000" w:themeColor="text1"/>
          <w:szCs w:val="21"/>
          <w:highlight w:val="none"/>
          <w14:textFill>
            <w14:solidFill>
              <w14:schemeClr w14:val="tx1"/>
            </w14:solidFill>
          </w14:textFill>
        </w:rPr>
        <w:t>，负责与本合同有关的事务。</w:t>
      </w:r>
    </w:p>
    <w:p w14:paraId="08B93F6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.2 乙方应按照合同要求履约，充分合理安排，确保提供的货物</w:t>
      </w:r>
      <w:r>
        <w:rPr>
          <w:rFonts w:hint="eastAsia" w:ascii="仿宋" w:hAnsi="仿宋" w:eastAsia="仿宋" w:cs="仿宋"/>
          <w:color w:val="000000" w:themeColor="text1"/>
          <w:szCs w:val="21"/>
          <w:highlight w:val="none"/>
          <w:lang w:eastAsia="zh-CN"/>
          <w14:textFill>
            <w14:solidFill>
              <w14:schemeClr w14:val="tx1"/>
            </w14:solidFill>
          </w14:textFill>
        </w:rPr>
        <w:t>及相关</w:t>
      </w:r>
      <w:r>
        <w:rPr>
          <w:rFonts w:hint="eastAsia" w:ascii="仿宋" w:hAnsi="仿宋" w:eastAsia="仿宋" w:cs="仿宋"/>
          <w:color w:val="000000" w:themeColor="text1"/>
          <w:szCs w:val="21"/>
          <w:highlight w:val="none"/>
          <w14:textFill>
            <w14:solidFill>
              <w14:schemeClr w14:val="tx1"/>
            </w14:solidFill>
          </w14:textFill>
        </w:rPr>
        <w:t>服务符合合同</w:t>
      </w:r>
      <w:r>
        <w:rPr>
          <w:rFonts w:hint="eastAsia" w:ascii="仿宋" w:hAnsi="仿宋" w:eastAsia="仿宋" w:cs="仿宋"/>
          <w:color w:val="000000" w:themeColor="text1"/>
          <w:szCs w:val="21"/>
          <w:highlight w:val="none"/>
          <w:lang w:eastAsia="zh-CN"/>
          <w14:textFill>
            <w14:solidFill>
              <w14:schemeClr w14:val="tx1"/>
            </w14:solidFill>
          </w14:textFill>
        </w:rPr>
        <w:t>有关</w:t>
      </w:r>
      <w:r>
        <w:rPr>
          <w:rFonts w:hint="eastAsia" w:ascii="仿宋" w:hAnsi="仿宋" w:eastAsia="仿宋" w:cs="仿宋"/>
          <w:color w:val="000000" w:themeColor="text1"/>
          <w:szCs w:val="21"/>
          <w:highlight w:val="none"/>
          <w14:textFill>
            <w14:solidFill>
              <w14:schemeClr w14:val="tx1"/>
            </w14:solidFill>
          </w14:textFill>
        </w:rPr>
        <w:t>要求。接受项目行业管理部门及政府有关部门的指导，配合甲方的履约检查</w:t>
      </w:r>
      <w:r>
        <w:rPr>
          <w:rFonts w:hint="eastAsia" w:ascii="仿宋" w:hAnsi="仿宋" w:eastAsia="仿宋" w:cs="仿宋"/>
          <w:color w:val="000000" w:themeColor="text1"/>
          <w:szCs w:val="21"/>
          <w:highlight w:val="none"/>
          <w:lang w:eastAsia="zh-CN"/>
          <w14:textFill>
            <w14:solidFill>
              <w14:schemeClr w14:val="tx1"/>
            </w14:solidFill>
          </w14:textFill>
        </w:rPr>
        <w:t>及验收</w:t>
      </w:r>
      <w:r>
        <w:rPr>
          <w:rFonts w:hint="eastAsia" w:ascii="仿宋" w:hAnsi="仿宋" w:eastAsia="仿宋" w:cs="仿宋"/>
          <w:color w:val="000000" w:themeColor="text1"/>
          <w:szCs w:val="21"/>
          <w:highlight w:val="none"/>
          <w14:textFill>
            <w14:solidFill>
              <w14:schemeClr w14:val="tx1"/>
            </w14:solidFill>
          </w14:textFill>
        </w:rPr>
        <w:t>，并负责项目实施过程中的所有协调工作。</w:t>
      </w:r>
    </w:p>
    <w:p w14:paraId="18891FD7">
      <w:pPr>
        <w:pStyle w:val="23"/>
        <w:spacing w:after="0" w:line="400" w:lineRule="exact"/>
        <w:ind w:firstLine="422" w:firstLineChars="176"/>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.3乙方有权根据合同约定向甲方收取</w:t>
      </w:r>
      <w:r>
        <w:rPr>
          <w:rFonts w:hint="eastAsia" w:ascii="仿宋" w:hAnsi="仿宋" w:eastAsia="仿宋" w:cs="仿宋"/>
          <w:color w:val="000000" w:themeColor="text1"/>
          <w:szCs w:val="21"/>
          <w:highlight w:val="none"/>
          <w:lang w:eastAsia="zh-CN"/>
          <w14:textFill>
            <w14:solidFill>
              <w14:schemeClr w14:val="tx1"/>
            </w14:solidFill>
          </w14:textFill>
        </w:rPr>
        <w:t>合同价款</w:t>
      </w:r>
      <w:r>
        <w:rPr>
          <w:rFonts w:hint="eastAsia" w:ascii="仿宋" w:hAnsi="仿宋" w:eastAsia="仿宋" w:cs="仿宋"/>
          <w:color w:val="000000" w:themeColor="text1"/>
          <w:szCs w:val="21"/>
          <w:highlight w:val="none"/>
          <w14:textFill>
            <w14:solidFill>
              <w14:schemeClr w14:val="tx1"/>
            </w14:solidFill>
          </w14:textFill>
        </w:rPr>
        <w:t>。</w:t>
      </w:r>
    </w:p>
    <w:p w14:paraId="368488AB">
      <w:pPr>
        <w:pStyle w:val="23"/>
        <w:spacing w:after="0" w:line="400" w:lineRule="exact"/>
        <w:ind w:firstLine="422" w:firstLineChars="176"/>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.4国家法律法规规定</w:t>
      </w:r>
      <w:r>
        <w:rPr>
          <w:rFonts w:hint="eastAsia" w:ascii="仿宋" w:hAnsi="仿宋" w:eastAsia="仿宋" w:cs="仿宋"/>
          <w:color w:val="000000" w:themeColor="text1"/>
          <w:szCs w:val="21"/>
          <w:highlight w:val="none"/>
          <w:lang w:eastAsia="zh-CN"/>
          <w14:textFill>
            <w14:solidFill>
              <w14:schemeClr w14:val="tx1"/>
            </w14:solidFill>
          </w14:textFill>
        </w:rPr>
        <w:t>及</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b w:val="0"/>
          <w:bCs w:val="0"/>
          <w:color w:val="000000" w:themeColor="text1"/>
          <w:szCs w:val="21"/>
          <w:highlight w:val="none"/>
          <w:lang w:eastAsia="zh-CN"/>
          <w14:textFill>
            <w14:solidFill>
              <w14:schemeClr w14:val="tx1"/>
            </w14:solidFill>
          </w14:textFill>
        </w:rPr>
        <w:t>约定应</w:t>
      </w:r>
      <w:r>
        <w:rPr>
          <w:rFonts w:hint="eastAsia" w:ascii="仿宋" w:hAnsi="仿宋" w:eastAsia="仿宋" w:cs="仿宋"/>
          <w:color w:val="000000" w:themeColor="text1"/>
          <w:szCs w:val="21"/>
          <w:highlight w:val="none"/>
          <w14:textFill>
            <w14:solidFill>
              <w14:schemeClr w14:val="tx1"/>
            </w14:solidFill>
          </w14:textFill>
        </w:rPr>
        <w:t>由乙方承担的其他义务和责任。</w:t>
      </w:r>
    </w:p>
    <w:p w14:paraId="795F6BBF">
      <w:pPr>
        <w:numPr>
          <w:ilvl w:val="0"/>
          <w:numId w:val="5"/>
        </w:num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合同履</w:t>
      </w:r>
      <w:r>
        <w:rPr>
          <w:rFonts w:hint="eastAsia" w:ascii="仿宋" w:hAnsi="仿宋" w:eastAsia="仿宋" w:cs="仿宋"/>
          <w:b/>
          <w:bCs/>
          <w:color w:val="000000" w:themeColor="text1"/>
          <w:sz w:val="24"/>
          <w:highlight w:val="none"/>
          <w:lang w:val="en-US" w:eastAsia="zh-CN"/>
          <w14:textFill>
            <w14:solidFill>
              <w14:schemeClr w14:val="tx1"/>
            </w14:solidFill>
          </w14:textFill>
        </w:rPr>
        <w:t>行</w:t>
      </w:r>
    </w:p>
    <w:p w14:paraId="04DA06AD">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.1 甲乙双方应当按照</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约定顺序履行合同义务；如果没有先后顺序的，应当同时履行。</w:t>
      </w:r>
    </w:p>
    <w:p w14:paraId="1BBDF02A">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1F90E0F5">
      <w:pPr>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eastAsia="zh-CN"/>
          <w14:textFill>
            <w14:solidFill>
              <w14:schemeClr w14:val="tx1"/>
            </w14:solidFill>
          </w14:textFill>
        </w:rPr>
        <w:t>7</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货物包装、运输</w:t>
      </w:r>
      <w:r>
        <w:rPr>
          <w:rFonts w:hint="eastAsia" w:ascii="仿宋" w:hAnsi="仿宋" w:eastAsia="仿宋" w:cs="仿宋"/>
          <w:b/>
          <w:bCs/>
          <w:color w:val="000000" w:themeColor="text1"/>
          <w:sz w:val="24"/>
          <w:highlight w:val="none"/>
          <w:lang w:eastAsia="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保险</w:t>
      </w:r>
      <w:r>
        <w:rPr>
          <w:rFonts w:hint="eastAsia" w:ascii="仿宋" w:hAnsi="仿宋" w:eastAsia="仿宋" w:cs="仿宋"/>
          <w:b/>
          <w:bCs/>
          <w:color w:val="000000" w:themeColor="text1"/>
          <w:sz w:val="24"/>
          <w:highlight w:val="none"/>
          <w:lang w:eastAsia="zh-CN"/>
          <w14:textFill>
            <w14:solidFill>
              <w14:schemeClr w14:val="tx1"/>
            </w14:solidFill>
          </w14:textFill>
        </w:rPr>
        <w:t>和交付</w:t>
      </w:r>
      <w:r>
        <w:rPr>
          <w:rFonts w:hint="eastAsia" w:ascii="仿宋" w:hAnsi="仿宋" w:eastAsia="仿宋" w:cs="仿宋"/>
          <w:b/>
          <w:bCs/>
          <w:color w:val="000000" w:themeColor="text1"/>
          <w:sz w:val="24"/>
          <w:highlight w:val="none"/>
          <w14:textFill>
            <w14:solidFill>
              <w14:schemeClr w14:val="tx1"/>
            </w14:solidFill>
          </w14:textFill>
        </w:rPr>
        <w:t>要求</w:t>
      </w:r>
    </w:p>
    <w:p w14:paraId="257CA490">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.1 本合同</w:t>
      </w:r>
      <w:r>
        <w:rPr>
          <w:rFonts w:hint="eastAsia" w:ascii="仿宋" w:hAnsi="仿宋" w:eastAsia="仿宋" w:cs="仿宋"/>
          <w:bCs/>
          <w:color w:val="000000" w:themeColor="text1"/>
          <w:szCs w:val="21"/>
          <w:highlight w:val="none"/>
          <w14:textFill>
            <w14:solidFill>
              <w14:schemeClr w14:val="tx1"/>
            </w14:solidFill>
          </w14:textFill>
        </w:rPr>
        <w:t>涉及商品包装</w:t>
      </w:r>
      <w:r>
        <w:rPr>
          <w:rFonts w:hint="eastAsia" w:ascii="仿宋" w:hAnsi="仿宋" w:eastAsia="仿宋" w:cs="仿宋"/>
          <w:bCs/>
          <w:color w:val="000000" w:themeColor="text1"/>
          <w:szCs w:val="21"/>
          <w:highlight w:val="none"/>
          <w:lang w:eastAsia="zh-CN"/>
          <w14:textFill>
            <w14:solidFill>
              <w14:schemeClr w14:val="tx1"/>
            </w14:solidFill>
          </w14:textFill>
        </w:rPr>
        <w:t>、</w:t>
      </w:r>
      <w:r>
        <w:rPr>
          <w:rFonts w:hint="eastAsia" w:ascii="仿宋" w:hAnsi="仿宋" w:eastAsia="仿宋" w:cs="仿宋"/>
          <w:bCs/>
          <w:color w:val="000000" w:themeColor="text1"/>
          <w:szCs w:val="21"/>
          <w:highlight w:val="none"/>
          <w14:textFill>
            <w14:solidFill>
              <w14:schemeClr w14:val="tx1"/>
            </w14:solidFill>
          </w14:textFill>
        </w:rPr>
        <w:t>快递包装的，</w:t>
      </w:r>
      <w:r>
        <w:rPr>
          <w:rFonts w:hint="eastAsia" w:ascii="仿宋" w:hAnsi="仿宋" w:eastAsia="仿宋" w:cs="仿宋"/>
          <w:color w:val="000000" w:themeColor="text1"/>
          <w:szCs w:val="21"/>
          <w:highlight w:val="none"/>
          <w14:textFill>
            <w14:solidFill>
              <w14:schemeClr w14:val="tx1"/>
            </w14:solidFill>
          </w14:textFill>
        </w:rPr>
        <w:t>除</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bCs/>
          <w:color w:val="000000" w:themeColor="text1"/>
          <w:szCs w:val="21"/>
          <w:highlight w:val="none"/>
          <w14:textFill>
            <w14:solidFill>
              <w14:schemeClr w14:val="tx1"/>
            </w14:solidFill>
          </w14:textFill>
        </w:rPr>
        <w:t>另有</w:t>
      </w:r>
      <w:r>
        <w:rPr>
          <w:rFonts w:hint="eastAsia" w:ascii="仿宋" w:hAnsi="仿宋" w:eastAsia="仿宋" w:cs="仿宋"/>
          <w:bCs/>
          <w:color w:val="000000" w:themeColor="text1"/>
          <w:szCs w:val="21"/>
          <w:highlight w:val="none"/>
          <w:lang w:eastAsia="zh-CN"/>
          <w14:textFill>
            <w14:solidFill>
              <w14:schemeClr w14:val="tx1"/>
            </w14:solidFill>
          </w14:textFill>
        </w:rPr>
        <w:t>约</w:t>
      </w:r>
      <w:r>
        <w:rPr>
          <w:rFonts w:hint="eastAsia" w:ascii="仿宋" w:hAnsi="仿宋" w:eastAsia="仿宋" w:cs="仿宋"/>
          <w:bCs/>
          <w:color w:val="000000" w:themeColor="text1"/>
          <w:szCs w:val="21"/>
          <w:highlight w:val="none"/>
          <w14:textFill>
            <w14:solidFill>
              <w14:schemeClr w14:val="tx1"/>
            </w14:solidFill>
          </w14:textFill>
        </w:rPr>
        <w:t>定</w:t>
      </w:r>
      <w:r>
        <w:rPr>
          <w:rFonts w:hint="eastAsia" w:ascii="仿宋" w:hAnsi="仿宋" w:eastAsia="仿宋" w:cs="仿宋"/>
          <w:bCs/>
          <w:color w:val="000000" w:themeColor="text1"/>
          <w:szCs w:val="21"/>
          <w:highlight w:val="none"/>
          <w:lang w:eastAsia="zh-CN"/>
          <w14:textFill>
            <w14:solidFill>
              <w14:schemeClr w14:val="tx1"/>
            </w14:solidFill>
          </w14:textFill>
        </w:rPr>
        <w:t>外</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b w:val="0"/>
          <w:bCs/>
          <w:color w:val="000000" w:themeColor="text1"/>
          <w:szCs w:val="21"/>
          <w:highlight w:val="none"/>
          <w:lang w:eastAsia="zh-CN"/>
          <w14:textFill>
            <w14:solidFill>
              <w14:schemeClr w14:val="tx1"/>
            </w14:solidFill>
          </w14:textFill>
        </w:rPr>
        <w:t>约定的</w:t>
      </w:r>
      <w:r>
        <w:rPr>
          <w:rFonts w:hint="eastAsia" w:ascii="仿宋" w:hAnsi="仿宋" w:eastAsia="仿宋" w:cs="仿宋"/>
          <w:color w:val="000000" w:themeColor="text1"/>
          <w:szCs w:val="21"/>
          <w:highlight w:val="none"/>
          <w14:textFill>
            <w14:solidFill>
              <w14:schemeClr w14:val="tx1"/>
            </w14:solidFill>
          </w14:textFill>
        </w:rPr>
        <w:t>指定现场。</w:t>
      </w:r>
    </w:p>
    <w:p w14:paraId="3904013E">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.2 除</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bCs/>
          <w:color w:val="000000" w:themeColor="text1"/>
          <w:szCs w:val="21"/>
          <w:highlight w:val="none"/>
          <w14:textFill>
            <w14:solidFill>
              <w14:schemeClr w14:val="tx1"/>
            </w14:solidFill>
          </w14:textFill>
        </w:rPr>
        <w:t>另有</w:t>
      </w:r>
      <w:r>
        <w:rPr>
          <w:rFonts w:hint="eastAsia" w:ascii="仿宋" w:hAnsi="仿宋" w:eastAsia="仿宋" w:cs="仿宋"/>
          <w:bCs/>
          <w:color w:val="000000" w:themeColor="text1"/>
          <w:szCs w:val="21"/>
          <w:highlight w:val="none"/>
          <w:lang w:eastAsia="zh-CN"/>
          <w14:textFill>
            <w14:solidFill>
              <w14:schemeClr w14:val="tx1"/>
            </w14:solidFill>
          </w14:textFill>
        </w:rPr>
        <w:t>约</w:t>
      </w:r>
      <w:r>
        <w:rPr>
          <w:rFonts w:hint="eastAsia" w:ascii="仿宋" w:hAnsi="仿宋" w:eastAsia="仿宋" w:cs="仿宋"/>
          <w:bCs/>
          <w:color w:val="000000" w:themeColor="text1"/>
          <w:szCs w:val="21"/>
          <w:highlight w:val="none"/>
          <w14:textFill>
            <w14:solidFill>
              <w14:schemeClr w14:val="tx1"/>
            </w14:solidFill>
          </w14:textFill>
        </w:rPr>
        <w:t>定</w:t>
      </w:r>
      <w:r>
        <w:rPr>
          <w:rFonts w:hint="eastAsia" w:ascii="仿宋" w:hAnsi="仿宋" w:eastAsia="仿宋" w:cs="仿宋"/>
          <w:bCs/>
          <w:color w:val="000000" w:themeColor="text1"/>
          <w:szCs w:val="21"/>
          <w:highlight w:val="none"/>
          <w:lang w:eastAsia="zh-CN"/>
          <w14:textFill>
            <w14:solidFill>
              <w14:schemeClr w14:val="tx1"/>
            </w14:solidFill>
          </w14:textFill>
        </w:rPr>
        <w:t>外</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乙方负责办理将货物运抵本合同规定的交货地点</w:t>
      </w:r>
      <w:r>
        <w:rPr>
          <w:rFonts w:hint="eastAsia" w:ascii="仿宋" w:hAnsi="仿宋" w:eastAsia="仿宋" w:cs="仿宋"/>
          <w:color w:val="000000" w:themeColor="text1"/>
          <w:szCs w:val="21"/>
          <w:highlight w:val="none"/>
          <w:lang w:eastAsia="zh-CN"/>
          <w14:textFill>
            <w14:solidFill>
              <w14:schemeClr w14:val="tx1"/>
            </w14:solidFill>
          </w14:textFill>
        </w:rPr>
        <w:t>，并装卸、交付至甲方</w:t>
      </w:r>
      <w:r>
        <w:rPr>
          <w:rFonts w:hint="eastAsia" w:ascii="仿宋" w:hAnsi="仿宋" w:eastAsia="仿宋" w:cs="仿宋"/>
          <w:color w:val="000000" w:themeColor="text1"/>
          <w:szCs w:val="21"/>
          <w:highlight w:val="none"/>
          <w14:textFill>
            <w14:solidFill>
              <w14:schemeClr w14:val="tx1"/>
            </w14:solidFill>
          </w14:textFill>
        </w:rPr>
        <w:t>的一切运输事项，相关费用应</w:t>
      </w:r>
      <w:r>
        <w:rPr>
          <w:rFonts w:hint="eastAsia" w:ascii="仿宋" w:hAnsi="仿宋" w:eastAsia="仿宋" w:cs="仿宋"/>
          <w:color w:val="000000" w:themeColor="text1"/>
          <w:szCs w:val="21"/>
          <w:highlight w:val="none"/>
          <w:lang w:eastAsia="zh-CN"/>
          <w14:textFill>
            <w14:solidFill>
              <w14:schemeClr w14:val="tx1"/>
            </w14:solidFill>
          </w14:textFill>
        </w:rPr>
        <w:t>包含</w:t>
      </w:r>
      <w:r>
        <w:rPr>
          <w:rFonts w:hint="eastAsia" w:ascii="仿宋" w:hAnsi="仿宋" w:eastAsia="仿宋" w:cs="仿宋"/>
          <w:color w:val="000000" w:themeColor="text1"/>
          <w:szCs w:val="21"/>
          <w:highlight w:val="none"/>
          <w14:textFill>
            <w14:solidFill>
              <w14:schemeClr w14:val="tx1"/>
            </w14:solidFill>
          </w14:textFill>
        </w:rPr>
        <w:t>在合同</w:t>
      </w:r>
      <w:r>
        <w:rPr>
          <w:rFonts w:hint="eastAsia" w:ascii="仿宋" w:hAnsi="仿宋" w:eastAsia="仿宋" w:cs="仿宋"/>
          <w:color w:val="000000" w:themeColor="text1"/>
          <w:szCs w:val="21"/>
          <w:highlight w:val="none"/>
          <w:lang w:eastAsia="zh-CN"/>
          <w14:textFill>
            <w14:solidFill>
              <w14:schemeClr w14:val="tx1"/>
            </w14:solidFill>
          </w14:textFill>
        </w:rPr>
        <w:t>价款</w:t>
      </w:r>
      <w:r>
        <w:rPr>
          <w:rFonts w:hint="eastAsia" w:ascii="仿宋" w:hAnsi="仿宋" w:eastAsia="仿宋" w:cs="仿宋"/>
          <w:color w:val="000000" w:themeColor="text1"/>
          <w:szCs w:val="21"/>
          <w:highlight w:val="none"/>
          <w14:textFill>
            <w14:solidFill>
              <w14:schemeClr w14:val="tx1"/>
            </w14:solidFill>
          </w14:textFill>
        </w:rPr>
        <w:t>中。</w:t>
      </w:r>
    </w:p>
    <w:p w14:paraId="6FB98BAC">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.3 货物保险要求按</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bCs/>
          <w:color w:val="000000" w:themeColor="text1"/>
          <w:szCs w:val="21"/>
          <w:highlight w:val="none"/>
          <w14:textFill>
            <w14:solidFill>
              <w14:schemeClr w14:val="tx1"/>
            </w14:solidFill>
          </w14:textFill>
        </w:rPr>
        <w:t>规定执行</w:t>
      </w:r>
      <w:r>
        <w:rPr>
          <w:rFonts w:hint="eastAsia" w:ascii="仿宋" w:hAnsi="仿宋" w:eastAsia="仿宋" w:cs="仿宋"/>
          <w:color w:val="000000" w:themeColor="text1"/>
          <w:szCs w:val="21"/>
          <w:highlight w:val="none"/>
          <w14:textFill>
            <w14:solidFill>
              <w14:schemeClr w14:val="tx1"/>
            </w14:solidFill>
          </w14:textFill>
        </w:rPr>
        <w:t>。</w:t>
      </w:r>
    </w:p>
    <w:p w14:paraId="17112CB4">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 xml:space="preserve">.4 </w:t>
      </w:r>
      <w:r>
        <w:rPr>
          <w:rFonts w:hint="eastAsia" w:ascii="仿宋" w:hAnsi="仿宋" w:eastAsia="仿宋" w:cs="仿宋"/>
          <w:color w:val="000000" w:themeColor="text1"/>
          <w:szCs w:val="21"/>
          <w:highlight w:val="none"/>
          <w:lang w:val="en-US" w:eastAsia="zh-CN"/>
          <w14:textFill>
            <w14:solidFill>
              <w14:schemeClr w14:val="tx1"/>
            </w14:solidFill>
          </w14:textFill>
        </w:rPr>
        <w:t>除采购活动</w:t>
      </w:r>
      <w:r>
        <w:rPr>
          <w:rFonts w:hint="eastAsia" w:ascii="仿宋" w:hAnsi="仿宋" w:eastAsia="仿宋" w:cs="仿宋"/>
          <w:color w:val="000000" w:themeColor="text1"/>
          <w:szCs w:val="21"/>
          <w:highlight w:val="none"/>
          <w14:textFill>
            <w14:solidFill>
              <w14:schemeClr w14:val="tx1"/>
            </w14:solidFill>
          </w14:textFill>
        </w:rPr>
        <w:t>对商品包装</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快递包装</w:t>
      </w:r>
      <w:r>
        <w:rPr>
          <w:rFonts w:hint="eastAsia" w:ascii="仿宋" w:hAnsi="仿宋" w:eastAsia="仿宋" w:cs="仿宋"/>
          <w:color w:val="000000" w:themeColor="text1"/>
          <w:szCs w:val="21"/>
          <w:highlight w:val="none"/>
          <w:lang w:val="en-US" w:eastAsia="zh-CN"/>
          <w14:textFill>
            <w14:solidFill>
              <w14:schemeClr w14:val="tx1"/>
            </w14:solidFill>
          </w14:textFill>
        </w:rPr>
        <w:t>达成具体约定外</w:t>
      </w:r>
      <w:r>
        <w:rPr>
          <w:rFonts w:hint="eastAsia" w:ascii="仿宋" w:hAnsi="仿宋" w:eastAsia="仿宋" w:cs="仿宋"/>
          <w:color w:val="000000" w:themeColor="text1"/>
          <w:szCs w:val="21"/>
          <w:highlight w:val="none"/>
          <w14:textFill>
            <w14:solidFill>
              <w14:schemeClr w14:val="tx1"/>
            </w14:solidFill>
          </w14:textFill>
        </w:rPr>
        <w:t>，乙方提供产品及相关快递服务</w:t>
      </w:r>
      <w:r>
        <w:rPr>
          <w:rFonts w:hint="eastAsia" w:ascii="仿宋" w:hAnsi="仿宋" w:eastAsia="仿宋" w:cs="仿宋"/>
          <w:color w:val="000000" w:themeColor="text1"/>
          <w:szCs w:val="21"/>
          <w:highlight w:val="none"/>
          <w:lang w:val="en-US" w:eastAsia="zh-CN"/>
          <w14:textFill>
            <w14:solidFill>
              <w14:schemeClr w14:val="tx1"/>
            </w14:solidFill>
          </w14:textFill>
        </w:rPr>
        <w:t>涉及到</w:t>
      </w:r>
      <w:r>
        <w:rPr>
          <w:rFonts w:hint="eastAsia" w:ascii="仿宋" w:hAnsi="仿宋" w:eastAsia="仿宋" w:cs="仿宋"/>
          <w:color w:val="000000" w:themeColor="text1"/>
          <w:szCs w:val="21"/>
          <w:highlight w:val="none"/>
          <w14:textFill>
            <w14:solidFill>
              <w14:schemeClr w14:val="tx1"/>
            </w14:solidFill>
          </w14:textFill>
        </w:rPr>
        <w:t>具体包装要求</w:t>
      </w:r>
      <w:r>
        <w:rPr>
          <w:rFonts w:hint="eastAsia" w:ascii="仿宋" w:hAnsi="仿宋" w:eastAsia="仿宋" w:cs="仿宋"/>
          <w:color w:val="000000" w:themeColor="text1"/>
          <w:szCs w:val="21"/>
          <w:highlight w:val="none"/>
          <w:lang w:val="en-US" w:eastAsia="zh-CN"/>
          <w14:textFill>
            <w14:solidFill>
              <w14:schemeClr w14:val="tx1"/>
            </w14:solidFill>
          </w14:textFill>
        </w:rPr>
        <w:t>的，</w:t>
      </w:r>
      <w:r>
        <w:rPr>
          <w:rFonts w:hint="eastAsia" w:ascii="仿宋" w:hAnsi="仿宋" w:eastAsia="仿宋" w:cs="仿宋"/>
          <w:color w:val="000000" w:themeColor="text1"/>
          <w:szCs w:val="21"/>
          <w:highlight w:val="none"/>
          <w14:textFill>
            <w14:solidFill>
              <w14:schemeClr w14:val="tx1"/>
            </w14:solidFill>
          </w14:textFill>
        </w:rPr>
        <w:t>应</w:t>
      </w:r>
      <w:r>
        <w:rPr>
          <w:rFonts w:hint="eastAsia" w:ascii="仿宋" w:hAnsi="仿宋" w:eastAsia="仿宋" w:cs="仿宋"/>
          <w:color w:val="000000" w:themeColor="text1"/>
          <w:szCs w:val="21"/>
          <w:highlight w:val="none"/>
          <w:lang w:val="en-US" w:eastAsia="zh-CN"/>
          <w14:textFill>
            <w14:solidFill>
              <w14:schemeClr w14:val="tx1"/>
            </w14:solidFill>
          </w14:textFill>
        </w:rPr>
        <w:t>不低于</w:t>
      </w:r>
      <w:r>
        <w:rPr>
          <w:rFonts w:hint="eastAsia" w:ascii="仿宋" w:hAnsi="仿宋" w:eastAsia="仿宋" w:cs="仿宋"/>
          <w:color w:val="000000" w:themeColor="text1"/>
          <w:szCs w:val="21"/>
          <w:highlight w:val="none"/>
          <w14:textFill>
            <w14:solidFill>
              <w14:schemeClr w14:val="tx1"/>
            </w14:solidFill>
          </w14:textFill>
        </w:rPr>
        <w:t>《商品包装政府采购需求标准（试行）</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快递包装政府采购需求标准（试行）》</w:t>
      </w:r>
      <w:r>
        <w:rPr>
          <w:rFonts w:hint="eastAsia" w:ascii="仿宋" w:hAnsi="仿宋" w:eastAsia="仿宋" w:cs="仿宋"/>
          <w:color w:val="000000" w:themeColor="text1"/>
          <w:szCs w:val="21"/>
          <w:highlight w:val="none"/>
          <w:lang w:val="en-US" w:eastAsia="zh-CN"/>
          <w14:textFill>
            <w14:solidFill>
              <w14:schemeClr w14:val="tx1"/>
            </w14:solidFill>
          </w14:textFill>
        </w:rPr>
        <w:t>标准</w:t>
      </w:r>
      <w:r>
        <w:rPr>
          <w:rFonts w:hint="eastAsia" w:ascii="仿宋" w:hAnsi="仿宋" w:eastAsia="仿宋" w:cs="仿宋"/>
          <w:color w:val="000000" w:themeColor="text1"/>
          <w:szCs w:val="21"/>
          <w:highlight w:val="none"/>
          <w14:textFill>
            <w14:solidFill>
              <w14:schemeClr w14:val="tx1"/>
            </w14:solidFill>
          </w14:textFill>
        </w:rPr>
        <w:t>，并作为履约验收的内容，必要时甲方可以要求乙方在履约验收环节出具检测报告。</w:t>
      </w:r>
    </w:p>
    <w:p w14:paraId="2168384F">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7.5 </w:t>
      </w:r>
      <w:r>
        <w:rPr>
          <w:rFonts w:hint="eastAsia" w:ascii="仿宋" w:hAnsi="仿宋" w:eastAsia="仿宋" w:cs="仿宋"/>
          <w:color w:val="000000" w:themeColor="text1"/>
          <w:szCs w:val="21"/>
          <w:highlight w:val="none"/>
          <w14:textFill>
            <w14:solidFill>
              <w14:schemeClr w14:val="tx1"/>
            </w14:solidFill>
          </w14:textFill>
        </w:rPr>
        <w:t>乙方在运输到达之前</w:t>
      </w:r>
      <w:r>
        <w:rPr>
          <w:rFonts w:hint="eastAsia" w:ascii="仿宋" w:hAnsi="仿宋" w:eastAsia="仿宋" w:cs="仿宋"/>
          <w:color w:val="000000" w:themeColor="text1"/>
          <w:szCs w:val="21"/>
          <w:highlight w:val="none"/>
          <w:lang w:eastAsia="zh-CN"/>
          <w14:textFill>
            <w14:solidFill>
              <w14:schemeClr w14:val="tx1"/>
            </w14:solidFill>
          </w14:textFill>
        </w:rPr>
        <w:t>应</w:t>
      </w:r>
      <w:r>
        <w:rPr>
          <w:rFonts w:hint="eastAsia" w:ascii="仿宋" w:hAnsi="仿宋" w:eastAsia="仿宋" w:cs="仿宋"/>
          <w:color w:val="000000" w:themeColor="text1"/>
          <w:szCs w:val="21"/>
          <w:highlight w:val="none"/>
          <w14:textFill>
            <w14:solidFill>
              <w14:schemeClr w14:val="tx1"/>
            </w14:solidFill>
          </w14:textFill>
        </w:rPr>
        <w:t>提前通知</w:t>
      </w:r>
      <w:r>
        <w:rPr>
          <w:rFonts w:hint="eastAsia" w:ascii="仿宋" w:hAnsi="仿宋" w:eastAsia="仿宋" w:cs="仿宋"/>
          <w:color w:val="000000" w:themeColor="text1"/>
          <w:szCs w:val="21"/>
          <w:highlight w:val="none"/>
          <w:lang w:eastAsia="zh-CN"/>
          <w14:textFill>
            <w14:solidFill>
              <w14:schemeClr w14:val="tx1"/>
            </w14:solidFill>
          </w14:textFill>
        </w:rPr>
        <w:t>甲方</w:t>
      </w:r>
      <w:r>
        <w:rPr>
          <w:rFonts w:hint="eastAsia" w:ascii="仿宋" w:hAnsi="仿宋" w:eastAsia="仿宋" w:cs="仿宋"/>
          <w:color w:val="000000" w:themeColor="text1"/>
          <w:szCs w:val="21"/>
          <w:highlight w:val="none"/>
          <w14:textFill>
            <w14:solidFill>
              <w14:schemeClr w14:val="tx1"/>
            </w14:solidFill>
          </w14:textFill>
        </w:rPr>
        <w:t>，并提示货物运输装卸的注意事项</w:t>
      </w:r>
      <w:r>
        <w:rPr>
          <w:rFonts w:hint="eastAsia" w:ascii="仿宋" w:hAnsi="仿宋" w:eastAsia="仿宋" w:cs="仿宋"/>
          <w:color w:val="000000" w:themeColor="text1"/>
          <w:szCs w:val="21"/>
          <w:highlight w:val="none"/>
          <w:lang w:eastAsia="zh-CN"/>
          <w14:textFill>
            <w14:solidFill>
              <w14:schemeClr w14:val="tx1"/>
            </w14:solidFill>
          </w14:textFill>
        </w:rPr>
        <w:t>，甲方配合乙方做好货物的接收工作。</w:t>
      </w:r>
    </w:p>
    <w:p w14:paraId="5F5DBF0D">
      <w:pPr>
        <w:pStyle w:val="966"/>
        <w:rPr>
          <w:rFonts w:hint="eastAsia" w:ascii="仿宋" w:hAnsi="仿宋" w:eastAsia="仿宋" w:cs="仿宋"/>
          <w:color w:val="000000" w:themeColor="text1"/>
          <w:sz w:val="21"/>
          <w:highlight w:val="none"/>
          <w:lang w:val="en-US" w:eastAsia="zh-CN"/>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14:textFill>
            <w14:solidFill>
              <w14:schemeClr w14:val="tx1"/>
            </w14:solidFill>
          </w14:textFill>
        </w:rPr>
        <w:t xml:space="preserve">7.6 </w:t>
      </w:r>
      <w:r>
        <w:rPr>
          <w:rFonts w:hint="eastAsia" w:ascii="仿宋" w:hAnsi="仿宋" w:eastAsia="仿宋" w:cs="仿宋"/>
          <w:color w:val="000000" w:themeColor="text1"/>
          <w:kern w:val="2"/>
          <w:sz w:val="21"/>
          <w:szCs w:val="21"/>
          <w:highlight w:val="none"/>
          <w14:textFill>
            <w14:solidFill>
              <w14:schemeClr w14:val="tx1"/>
            </w14:solidFill>
          </w14:textFill>
        </w:rPr>
        <w:t>如因包装</w:t>
      </w:r>
      <w:r>
        <w:rPr>
          <w:rFonts w:hint="eastAsia" w:ascii="仿宋" w:hAnsi="仿宋" w:eastAsia="仿宋" w:cs="仿宋"/>
          <w:color w:val="000000" w:themeColor="text1"/>
          <w:kern w:val="2"/>
          <w:sz w:val="21"/>
          <w:szCs w:val="21"/>
          <w:highlight w:val="none"/>
          <w:lang w:eastAsia="zh-CN"/>
          <w14:textFill>
            <w14:solidFill>
              <w14:schemeClr w14:val="tx1"/>
            </w14:solidFill>
          </w14:textFill>
        </w:rPr>
        <w:t>、运输</w:t>
      </w:r>
      <w:r>
        <w:rPr>
          <w:rFonts w:hint="eastAsia" w:ascii="仿宋" w:hAnsi="仿宋" w:eastAsia="仿宋" w:cs="仿宋"/>
          <w:color w:val="000000" w:themeColor="text1"/>
          <w:kern w:val="2"/>
          <w:sz w:val="21"/>
          <w:szCs w:val="21"/>
          <w:highlight w:val="none"/>
          <w14:textFill>
            <w14:solidFill>
              <w14:schemeClr w14:val="tx1"/>
            </w14:solidFill>
          </w14:textFill>
        </w:rPr>
        <w:t>问题导致货物</w:t>
      </w:r>
      <w:r>
        <w:rPr>
          <w:rFonts w:hint="eastAsia" w:ascii="仿宋" w:hAnsi="仿宋" w:eastAsia="仿宋" w:cs="仿宋"/>
          <w:color w:val="000000" w:themeColor="text1"/>
          <w:kern w:val="2"/>
          <w:sz w:val="21"/>
          <w:szCs w:val="21"/>
          <w:highlight w:val="none"/>
          <w:lang w:eastAsia="zh-CN"/>
          <w14:textFill>
            <w14:solidFill>
              <w14:schemeClr w14:val="tx1"/>
            </w14:solidFill>
          </w14:textFill>
        </w:rPr>
        <w:t>损毁、丢失</w:t>
      </w:r>
      <w:r>
        <w:rPr>
          <w:rFonts w:hint="eastAsia" w:ascii="仿宋" w:hAnsi="仿宋" w:eastAsia="仿宋" w:cs="仿宋"/>
          <w:color w:val="000000" w:themeColor="text1"/>
          <w:kern w:val="2"/>
          <w:sz w:val="21"/>
          <w:szCs w:val="21"/>
          <w:highlight w:val="none"/>
          <w14:textFill>
            <w14:solidFill>
              <w14:schemeClr w14:val="tx1"/>
            </w14:solidFill>
          </w14:textFill>
        </w:rPr>
        <w:t>或者品质下降，</w:t>
      </w:r>
      <w:r>
        <w:rPr>
          <w:rFonts w:hint="eastAsia" w:ascii="仿宋" w:hAnsi="仿宋" w:eastAsia="仿宋" w:cs="仿宋"/>
          <w:color w:val="000000" w:themeColor="text1"/>
          <w:kern w:val="2"/>
          <w:sz w:val="21"/>
          <w:szCs w:val="21"/>
          <w:highlight w:val="none"/>
          <w:lang w:eastAsia="zh-CN"/>
          <w14:textFill>
            <w14:solidFill>
              <w14:schemeClr w14:val="tx1"/>
            </w14:solidFill>
          </w14:textFill>
        </w:rPr>
        <w:t>甲方</w:t>
      </w:r>
      <w:r>
        <w:rPr>
          <w:rFonts w:hint="eastAsia" w:ascii="仿宋" w:hAnsi="仿宋" w:eastAsia="仿宋" w:cs="仿宋"/>
          <w:color w:val="000000" w:themeColor="text1"/>
          <w:kern w:val="2"/>
          <w:sz w:val="21"/>
          <w:szCs w:val="21"/>
          <w:highlight w:val="none"/>
          <w14:textFill>
            <w14:solidFill>
              <w14:schemeClr w14:val="tx1"/>
            </w14:solidFill>
          </w14:textFill>
        </w:rPr>
        <w:t>有权要求降价、换货、拒收部分或整批货物，由此</w:t>
      </w:r>
      <w:r>
        <w:rPr>
          <w:rFonts w:hint="eastAsia" w:ascii="仿宋" w:hAnsi="仿宋" w:eastAsia="仿宋" w:cs="仿宋"/>
          <w:color w:val="000000" w:themeColor="text1"/>
          <w:kern w:val="2"/>
          <w:sz w:val="21"/>
          <w:szCs w:val="21"/>
          <w:highlight w:val="none"/>
          <w:lang w:eastAsia="zh-CN"/>
          <w14:textFill>
            <w14:solidFill>
              <w14:schemeClr w14:val="tx1"/>
            </w14:solidFill>
          </w14:textFill>
        </w:rPr>
        <w:t>产生</w:t>
      </w:r>
      <w:r>
        <w:rPr>
          <w:rFonts w:hint="eastAsia" w:ascii="仿宋" w:hAnsi="仿宋" w:eastAsia="仿宋" w:cs="仿宋"/>
          <w:color w:val="000000" w:themeColor="text1"/>
          <w:kern w:val="2"/>
          <w:sz w:val="21"/>
          <w:szCs w:val="21"/>
          <w:highlight w:val="none"/>
          <w14:textFill>
            <w14:solidFill>
              <w14:schemeClr w14:val="tx1"/>
            </w14:solidFill>
          </w14:textFill>
        </w:rPr>
        <w:t>的费用和损失，均由</w:t>
      </w:r>
      <w:r>
        <w:rPr>
          <w:rFonts w:hint="eastAsia" w:ascii="仿宋" w:hAnsi="仿宋" w:eastAsia="仿宋" w:cs="仿宋"/>
          <w:color w:val="000000" w:themeColor="text1"/>
          <w:kern w:val="2"/>
          <w:sz w:val="21"/>
          <w:szCs w:val="21"/>
          <w:highlight w:val="none"/>
          <w:lang w:eastAsia="zh-CN"/>
          <w14:textFill>
            <w14:solidFill>
              <w14:schemeClr w14:val="tx1"/>
            </w14:solidFill>
          </w14:textFill>
        </w:rPr>
        <w:t>乙方</w:t>
      </w:r>
      <w:r>
        <w:rPr>
          <w:rFonts w:hint="eastAsia" w:ascii="仿宋" w:hAnsi="仿宋" w:eastAsia="仿宋" w:cs="仿宋"/>
          <w:color w:val="000000" w:themeColor="text1"/>
          <w:kern w:val="2"/>
          <w:sz w:val="21"/>
          <w:szCs w:val="21"/>
          <w:highlight w:val="none"/>
          <w14:textFill>
            <w14:solidFill>
              <w14:schemeClr w14:val="tx1"/>
            </w14:solidFill>
          </w14:textFill>
        </w:rPr>
        <w:t>承担。</w:t>
      </w:r>
    </w:p>
    <w:p w14:paraId="497A9334">
      <w:pPr>
        <w:adjustRightInd w:val="0"/>
        <w:snapToGrid w:val="0"/>
        <w:spacing w:before="0"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8</w:t>
      </w:r>
      <w:r>
        <w:rPr>
          <w:rFonts w:hint="eastAsia" w:ascii="仿宋" w:hAnsi="仿宋" w:eastAsia="仿宋" w:cs="仿宋"/>
          <w:b/>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质量标准和保证</w:t>
      </w:r>
    </w:p>
    <w:p w14:paraId="418ABF1E">
      <w:pPr>
        <w:pStyle w:val="33"/>
        <w:adjustRightInd w:val="0"/>
        <w:snapToGrid w:val="0"/>
        <w:spacing w:before="0" w:line="400" w:lineRule="exact"/>
        <w:ind w:firstLine="420" w:firstLineChars="200"/>
        <w:jc w:val="left"/>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8</w:t>
      </w:r>
      <w:r>
        <w:rPr>
          <w:rFonts w:hint="eastAsia" w:ascii="仿宋" w:hAnsi="仿宋" w:eastAsia="仿宋" w:cs="仿宋"/>
          <w:color w:val="000000" w:themeColor="text1"/>
          <w:highlight w:val="none"/>
          <w14:textFill>
            <w14:solidFill>
              <w14:schemeClr w14:val="tx1"/>
            </w14:solidFill>
          </w14:textFill>
        </w:rPr>
        <w:t>.1 质量标准</w:t>
      </w:r>
    </w:p>
    <w:p w14:paraId="1417A31A">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（1）本合同下</w:t>
      </w:r>
      <w:r>
        <w:rPr>
          <w:rFonts w:hint="eastAsia" w:ascii="仿宋" w:hAnsi="仿宋" w:eastAsia="仿宋" w:cs="仿宋"/>
          <w:color w:val="000000" w:themeColor="text1"/>
          <w:szCs w:val="21"/>
          <w:highlight w:val="none"/>
          <w:lang w:eastAsia="zh-CN"/>
          <w14:textFill>
            <w14:solidFill>
              <w14:schemeClr w14:val="tx1"/>
            </w14:solidFill>
          </w14:textFill>
        </w:rPr>
        <w:t>提供</w:t>
      </w:r>
      <w:r>
        <w:rPr>
          <w:rFonts w:hint="eastAsia" w:ascii="仿宋" w:hAnsi="仿宋" w:eastAsia="仿宋" w:cs="仿宋"/>
          <w:color w:val="000000" w:themeColor="text1"/>
          <w:szCs w:val="21"/>
          <w:highlight w:val="none"/>
          <w14:textFill>
            <w14:solidFill>
              <w14:schemeClr w14:val="tx1"/>
            </w14:solidFill>
          </w14:textFill>
        </w:rPr>
        <w:t>的货物应符合</w:t>
      </w:r>
      <w:r>
        <w:rPr>
          <w:rFonts w:hint="eastAsia" w:ascii="仿宋" w:hAnsi="仿宋" w:eastAsia="仿宋" w:cs="仿宋"/>
          <w:color w:val="000000" w:themeColor="text1"/>
          <w:szCs w:val="21"/>
          <w:highlight w:val="none"/>
          <w:lang w:eastAsia="zh-CN"/>
          <w14:textFill>
            <w14:solidFill>
              <w14:schemeClr w14:val="tx1"/>
            </w14:solidFill>
          </w14:textFill>
        </w:rPr>
        <w:t>合同约</w:t>
      </w:r>
      <w:r>
        <w:rPr>
          <w:rFonts w:hint="eastAsia" w:ascii="仿宋" w:hAnsi="仿宋" w:eastAsia="仿宋" w:cs="仿宋"/>
          <w:color w:val="000000" w:themeColor="text1"/>
          <w:szCs w:val="21"/>
          <w:highlight w:val="none"/>
          <w14:textFill>
            <w14:solidFill>
              <w14:schemeClr w14:val="tx1"/>
            </w14:solidFill>
          </w14:textFill>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000000" w:themeColor="text1"/>
          <w:szCs w:val="21"/>
          <w:highlight w:val="none"/>
          <w:lang w:eastAsia="zh-CN"/>
          <w14:textFill>
            <w14:solidFill>
              <w14:schemeClr w14:val="tx1"/>
            </w14:solidFill>
          </w14:textFill>
        </w:rPr>
        <w:t>。</w:t>
      </w:r>
    </w:p>
    <w:p w14:paraId="2CA5B99A">
      <w:pPr>
        <w:pStyle w:val="33"/>
        <w:adjustRightInd w:val="0"/>
        <w:snapToGrid w:val="0"/>
        <w:spacing w:before="0" w:line="400" w:lineRule="exact"/>
        <w:ind w:firstLine="420" w:firstLineChars="200"/>
        <w:jc w:val="left"/>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（2）采用中华人民共和国法定计量单位。</w:t>
      </w:r>
    </w:p>
    <w:p w14:paraId="2BB4395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（3）乙方所</w:t>
      </w:r>
      <w:r>
        <w:rPr>
          <w:rFonts w:hint="eastAsia" w:ascii="仿宋" w:hAnsi="仿宋" w:eastAsia="仿宋" w:cs="仿宋"/>
          <w:color w:val="000000" w:themeColor="text1"/>
          <w:szCs w:val="21"/>
          <w:highlight w:val="none"/>
          <w:lang w:eastAsia="zh-CN"/>
          <w14:textFill>
            <w14:solidFill>
              <w14:schemeClr w14:val="tx1"/>
            </w14:solidFill>
          </w14:textFill>
        </w:rPr>
        <w:t>提供</w:t>
      </w:r>
      <w:r>
        <w:rPr>
          <w:rFonts w:hint="eastAsia" w:ascii="仿宋" w:hAnsi="仿宋" w:eastAsia="仿宋" w:cs="仿宋"/>
          <w:color w:val="000000" w:themeColor="text1"/>
          <w:szCs w:val="21"/>
          <w:highlight w:val="none"/>
          <w14:textFill>
            <w14:solidFill>
              <w14:schemeClr w14:val="tx1"/>
            </w14:solidFill>
          </w14:textFill>
        </w:rPr>
        <w:t>的货物应符合国家有关安全、环保、卫生</w:t>
      </w:r>
      <w:r>
        <w:rPr>
          <w:rFonts w:hint="eastAsia" w:ascii="仿宋" w:hAnsi="仿宋" w:eastAsia="仿宋" w:cs="仿宋"/>
          <w:color w:val="000000" w:themeColor="text1"/>
          <w:szCs w:val="21"/>
          <w:highlight w:val="none"/>
          <w:lang w:eastAsia="zh-CN"/>
          <w14:textFill>
            <w14:solidFill>
              <w14:schemeClr w14:val="tx1"/>
            </w14:solidFill>
          </w14:textFill>
        </w:rPr>
        <w:t>的</w:t>
      </w:r>
      <w:r>
        <w:rPr>
          <w:rFonts w:hint="eastAsia" w:ascii="仿宋" w:hAnsi="仿宋" w:eastAsia="仿宋" w:cs="仿宋"/>
          <w:color w:val="000000" w:themeColor="text1"/>
          <w:szCs w:val="21"/>
          <w:highlight w:val="none"/>
          <w14:textFill>
            <w14:solidFill>
              <w14:schemeClr w14:val="tx1"/>
            </w14:solidFill>
          </w14:textFill>
        </w:rPr>
        <w:t>规定。</w:t>
      </w:r>
    </w:p>
    <w:p w14:paraId="03E4F706">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（4）乙方应向甲方提交所</w:t>
      </w:r>
      <w:r>
        <w:rPr>
          <w:rFonts w:hint="eastAsia" w:ascii="仿宋" w:hAnsi="仿宋" w:eastAsia="仿宋" w:cs="仿宋"/>
          <w:color w:val="000000" w:themeColor="text1"/>
          <w:szCs w:val="21"/>
          <w:highlight w:val="none"/>
          <w:lang w:eastAsia="zh-CN"/>
          <w14:textFill>
            <w14:solidFill>
              <w14:schemeClr w14:val="tx1"/>
            </w14:solidFill>
          </w14:textFill>
        </w:rPr>
        <w:t>提供</w:t>
      </w:r>
      <w:r>
        <w:rPr>
          <w:rFonts w:hint="eastAsia" w:ascii="仿宋" w:hAnsi="仿宋" w:eastAsia="仿宋" w:cs="仿宋"/>
          <w:color w:val="000000" w:themeColor="text1"/>
          <w:szCs w:val="21"/>
          <w:highlight w:val="none"/>
          <w14:textFill>
            <w14:solidFill>
              <w14:schemeClr w14:val="tx1"/>
            </w14:solidFill>
          </w14:textFill>
        </w:rPr>
        <w:t>货物的技术文件，包括相应的中文技术文件，如：产品目录、图纸、操作手册、使用说明、维护手册或服务指南</w:t>
      </w:r>
      <w:r>
        <w:rPr>
          <w:rFonts w:hint="eastAsia" w:ascii="仿宋" w:hAnsi="仿宋" w:eastAsia="仿宋" w:cs="仿宋"/>
          <w:color w:val="000000" w:themeColor="text1"/>
          <w:szCs w:val="21"/>
          <w:highlight w:val="none"/>
          <w:lang w:eastAsia="zh-CN"/>
          <w14:textFill>
            <w14:solidFill>
              <w14:schemeClr w14:val="tx1"/>
            </w14:solidFill>
          </w14:textFill>
        </w:rPr>
        <w:t>等</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eastAsia="zh-CN"/>
          <w14:textFill>
            <w14:solidFill>
              <w14:schemeClr w14:val="tx1"/>
            </w14:solidFill>
          </w14:textFill>
        </w:rPr>
        <w:t>上述</w:t>
      </w:r>
      <w:r>
        <w:rPr>
          <w:rFonts w:hint="eastAsia" w:ascii="仿宋" w:hAnsi="仿宋" w:eastAsia="仿宋" w:cs="仿宋"/>
          <w:color w:val="000000" w:themeColor="text1"/>
          <w:szCs w:val="21"/>
          <w:highlight w:val="none"/>
          <w14:textFill>
            <w14:solidFill>
              <w14:schemeClr w14:val="tx1"/>
            </w14:solidFill>
          </w14:textFill>
        </w:rPr>
        <w:t>文件应包装好随货物一同发运。</w:t>
      </w:r>
    </w:p>
    <w:p w14:paraId="287F3444">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8</w:t>
      </w:r>
      <w:r>
        <w:rPr>
          <w:rFonts w:hint="eastAsia" w:ascii="仿宋" w:hAnsi="仿宋" w:eastAsia="仿宋" w:cs="仿宋"/>
          <w:color w:val="000000" w:themeColor="text1"/>
          <w:szCs w:val="21"/>
          <w:highlight w:val="none"/>
          <w14:textFill>
            <w14:solidFill>
              <w14:schemeClr w14:val="tx1"/>
            </w14:solidFill>
          </w14:textFill>
        </w:rPr>
        <w:t>.2 保证</w:t>
      </w:r>
    </w:p>
    <w:p w14:paraId="569D3F07">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（1）乙方应保证</w:t>
      </w:r>
      <w:r>
        <w:rPr>
          <w:rFonts w:hint="eastAsia" w:ascii="仿宋" w:hAnsi="仿宋" w:eastAsia="仿宋" w:cs="仿宋"/>
          <w:color w:val="000000" w:themeColor="text1"/>
          <w:szCs w:val="21"/>
          <w:highlight w:val="none"/>
          <w:lang w:eastAsia="zh-CN"/>
          <w14:textFill>
            <w14:solidFill>
              <w14:schemeClr w14:val="tx1"/>
            </w14:solidFill>
          </w14:textFill>
        </w:rPr>
        <w:t>提供的货物</w:t>
      </w:r>
      <w:r>
        <w:rPr>
          <w:rFonts w:hint="eastAsia" w:ascii="仿宋" w:hAnsi="仿宋" w:eastAsia="仿宋" w:cs="仿宋"/>
          <w:color w:val="000000" w:themeColor="text1"/>
          <w:szCs w:val="21"/>
          <w:highlight w:val="none"/>
          <w14:textFill>
            <w14:solidFill>
              <w14:schemeClr w14:val="tx1"/>
            </w14:solidFill>
          </w14:textFill>
        </w:rPr>
        <w:t>完全符合合同规定的质量、规格和性能要求。乙方应保证货物在正确安装、正常使用和保养条件下，在其使用寿命期内具</w:t>
      </w:r>
      <w:r>
        <w:rPr>
          <w:rFonts w:hint="eastAsia" w:ascii="仿宋" w:hAnsi="仿宋" w:eastAsia="仿宋" w:cs="仿宋"/>
          <w:color w:val="000000" w:themeColor="text1"/>
          <w:szCs w:val="21"/>
          <w:highlight w:val="none"/>
          <w:lang w:eastAsia="zh-CN"/>
          <w14:textFill>
            <w14:solidFill>
              <w14:schemeClr w14:val="tx1"/>
            </w14:solidFill>
          </w14:textFill>
        </w:rPr>
        <w:t>备合同约定</w:t>
      </w:r>
      <w:r>
        <w:rPr>
          <w:rFonts w:hint="eastAsia" w:ascii="仿宋" w:hAnsi="仿宋" w:eastAsia="仿宋" w:cs="仿宋"/>
          <w:color w:val="000000" w:themeColor="text1"/>
          <w:szCs w:val="21"/>
          <w:highlight w:val="none"/>
          <w14:textFill>
            <w14:solidFill>
              <w14:schemeClr w14:val="tx1"/>
            </w14:solidFill>
          </w14:textFill>
        </w:rPr>
        <w:t>的性能。</w:t>
      </w:r>
      <w:r>
        <w:rPr>
          <w:rFonts w:hint="eastAsia" w:ascii="仿宋" w:hAnsi="仿宋" w:eastAsia="仿宋" w:cs="仿宋"/>
          <w:color w:val="000000" w:themeColor="text1"/>
          <w:szCs w:val="21"/>
          <w:highlight w:val="none"/>
          <w:lang w:eastAsia="zh-CN"/>
          <w14:textFill>
            <w14:solidFill>
              <w14:schemeClr w14:val="tx1"/>
            </w14:solidFill>
          </w14:textFill>
        </w:rPr>
        <w:t>存在</w:t>
      </w:r>
      <w:r>
        <w:rPr>
          <w:rFonts w:hint="eastAsia" w:ascii="仿宋" w:hAnsi="仿宋" w:eastAsia="仿宋" w:cs="仿宋"/>
          <w:color w:val="000000" w:themeColor="text1"/>
          <w:szCs w:val="21"/>
          <w:highlight w:val="none"/>
          <w14:textFill>
            <w14:solidFill>
              <w14:schemeClr w14:val="tx1"/>
            </w14:solidFill>
          </w14:textFill>
        </w:rPr>
        <w:t>质量保证期的，货物最终交付验收</w:t>
      </w:r>
      <w:r>
        <w:rPr>
          <w:rFonts w:hint="eastAsia" w:ascii="仿宋" w:hAnsi="仿宋" w:eastAsia="仿宋" w:cs="仿宋"/>
          <w:color w:val="000000" w:themeColor="text1"/>
          <w:szCs w:val="21"/>
          <w:highlight w:val="none"/>
          <w:lang w:eastAsia="zh-CN"/>
          <w14:textFill>
            <w14:solidFill>
              <w14:schemeClr w14:val="tx1"/>
            </w14:solidFill>
          </w14:textFill>
        </w:rPr>
        <w:t>合格</w:t>
      </w:r>
      <w:r>
        <w:rPr>
          <w:rFonts w:hint="eastAsia" w:ascii="仿宋" w:hAnsi="仿宋" w:eastAsia="仿宋" w:cs="仿宋"/>
          <w:color w:val="000000" w:themeColor="text1"/>
          <w:szCs w:val="21"/>
          <w:highlight w:val="none"/>
          <w14:textFill>
            <w14:solidFill>
              <w14:schemeClr w14:val="tx1"/>
            </w14:solidFill>
          </w14:textFill>
        </w:rPr>
        <w:t>后</w:t>
      </w:r>
      <w:r>
        <w:rPr>
          <w:rFonts w:hint="eastAsia" w:ascii="仿宋" w:hAnsi="仿宋" w:eastAsia="仿宋" w:cs="仿宋"/>
          <w:color w:val="000000" w:themeColor="text1"/>
          <w:szCs w:val="21"/>
          <w:highlight w:val="none"/>
          <w:lang w:eastAsia="zh-CN"/>
          <w14:textFill>
            <w14:solidFill>
              <w14:schemeClr w14:val="tx1"/>
            </w14:solidFill>
          </w14:textFill>
        </w:rPr>
        <w:t>在</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规定或乙方</w:t>
      </w:r>
      <w:r>
        <w:rPr>
          <w:rFonts w:hint="eastAsia" w:ascii="仿宋" w:hAnsi="仿宋" w:eastAsia="仿宋" w:cs="仿宋"/>
          <w:color w:val="000000" w:themeColor="text1"/>
          <w:szCs w:val="21"/>
          <w:highlight w:val="none"/>
          <w:lang w:eastAsia="zh-CN"/>
          <w14:textFill>
            <w14:solidFill>
              <w14:schemeClr w14:val="tx1"/>
            </w14:solidFill>
          </w14:textFill>
        </w:rPr>
        <w:t>书面</w:t>
      </w:r>
      <w:r>
        <w:rPr>
          <w:rFonts w:hint="eastAsia" w:ascii="仿宋" w:hAnsi="仿宋" w:eastAsia="仿宋" w:cs="仿宋"/>
          <w:color w:val="000000" w:themeColor="text1"/>
          <w:szCs w:val="21"/>
          <w:highlight w:val="none"/>
          <w14:textFill>
            <w14:solidFill>
              <w14:schemeClr w14:val="tx1"/>
            </w14:solidFill>
          </w14:textFill>
        </w:rPr>
        <w:t>承诺（两者以较长的为准）的质量保证期内，本保证保持有效。</w:t>
      </w:r>
    </w:p>
    <w:p w14:paraId="34ED2064">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（2）在质量保证期内所发现的缺陷，甲方应尽快以书面形式通知乙方。</w:t>
      </w:r>
    </w:p>
    <w:p w14:paraId="233960A1">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（3）乙方收到通知后</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应在</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规定的响应时间内以合理的速度免费维修或更换有缺陷的货物或部件。</w:t>
      </w:r>
    </w:p>
    <w:p w14:paraId="65485340">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.1条规定以书面形式</w:t>
      </w:r>
      <w:r>
        <w:rPr>
          <w:rFonts w:hint="eastAsia" w:ascii="仿宋" w:hAnsi="仿宋" w:eastAsia="仿宋" w:cs="仿宋"/>
          <w:color w:val="000000" w:themeColor="text1"/>
          <w:szCs w:val="21"/>
          <w:highlight w:val="none"/>
          <w:lang w:eastAsia="zh-CN"/>
          <w14:textFill>
            <w14:solidFill>
              <w14:schemeClr w14:val="tx1"/>
            </w14:solidFill>
          </w14:textFill>
        </w:rPr>
        <w:t>追究</w:t>
      </w:r>
      <w:r>
        <w:rPr>
          <w:rFonts w:hint="eastAsia" w:ascii="仿宋" w:hAnsi="仿宋" w:eastAsia="仿宋" w:cs="仿宋"/>
          <w:color w:val="000000" w:themeColor="text1"/>
          <w:szCs w:val="21"/>
          <w:highlight w:val="none"/>
          <w14:textFill>
            <w14:solidFill>
              <w14:schemeClr w14:val="tx1"/>
            </w14:solidFill>
          </w14:textFill>
        </w:rPr>
        <w:t>乙方</w:t>
      </w:r>
      <w:r>
        <w:rPr>
          <w:rFonts w:hint="eastAsia" w:ascii="仿宋" w:hAnsi="仿宋" w:eastAsia="仿宋" w:cs="仿宋"/>
          <w:color w:val="000000" w:themeColor="text1"/>
          <w:szCs w:val="21"/>
          <w:highlight w:val="none"/>
          <w:lang w:eastAsia="zh-CN"/>
          <w14:textFill>
            <w14:solidFill>
              <w14:schemeClr w14:val="tx1"/>
            </w14:solidFill>
          </w14:textFill>
        </w:rPr>
        <w:t>的违约责任</w:t>
      </w:r>
      <w:r>
        <w:rPr>
          <w:rFonts w:hint="eastAsia" w:ascii="仿宋" w:hAnsi="仿宋" w:eastAsia="仿宋" w:cs="仿宋"/>
          <w:color w:val="000000" w:themeColor="text1"/>
          <w:szCs w:val="21"/>
          <w:highlight w:val="none"/>
          <w14:textFill>
            <w14:solidFill>
              <w14:schemeClr w14:val="tx1"/>
            </w14:solidFill>
          </w14:textFill>
        </w:rPr>
        <w:t>。</w:t>
      </w:r>
    </w:p>
    <w:p w14:paraId="3D7917BC">
      <w:pPr>
        <w:adjustRightInd w:val="0"/>
        <w:snapToGrid w:val="0"/>
        <w:spacing w:before="0" w:line="400" w:lineRule="exact"/>
        <w:ind w:firstLine="420" w:firstLineChars="200"/>
        <w:jc w:val="left"/>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（5）乙方在约定的时间内未能弥补缺陷，甲方可采取必要的补救措施，但其风险和费用将由乙方承担，甲方根据合同</w:t>
      </w:r>
      <w:r>
        <w:rPr>
          <w:rFonts w:hint="eastAsia" w:ascii="仿宋" w:hAnsi="仿宋" w:eastAsia="仿宋" w:cs="仿宋"/>
          <w:color w:val="000000" w:themeColor="text1"/>
          <w:szCs w:val="21"/>
          <w:highlight w:val="none"/>
          <w:lang w:eastAsia="zh-CN"/>
          <w14:textFill>
            <w14:solidFill>
              <w14:schemeClr w14:val="tx1"/>
            </w14:solidFill>
          </w14:textFill>
        </w:rPr>
        <w:t>约定</w:t>
      </w:r>
      <w:r>
        <w:rPr>
          <w:rFonts w:hint="eastAsia" w:ascii="仿宋" w:hAnsi="仿宋" w:eastAsia="仿宋" w:cs="仿宋"/>
          <w:color w:val="000000" w:themeColor="text1"/>
          <w:szCs w:val="21"/>
          <w:highlight w:val="none"/>
          <w14:textFill>
            <w14:solidFill>
              <w14:schemeClr w14:val="tx1"/>
            </w14:solidFill>
          </w14:textFill>
        </w:rPr>
        <w:t>对乙方行使的其他权利不受影响。</w:t>
      </w:r>
    </w:p>
    <w:p w14:paraId="5F29EC63">
      <w:pPr>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eastAsia="zh-CN"/>
          <w14:textFill>
            <w14:solidFill>
              <w14:schemeClr w14:val="tx1"/>
            </w14:solidFill>
          </w14:textFill>
        </w:rPr>
        <w:t>9</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权利瑕疵担保</w:t>
      </w:r>
    </w:p>
    <w:p w14:paraId="3B504923">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9</w:t>
      </w:r>
      <w:r>
        <w:rPr>
          <w:rFonts w:hint="eastAsia" w:ascii="仿宋" w:hAnsi="仿宋" w:eastAsia="仿宋" w:cs="仿宋"/>
          <w:color w:val="000000" w:themeColor="text1"/>
          <w:szCs w:val="21"/>
          <w:highlight w:val="none"/>
          <w14:textFill>
            <w14:solidFill>
              <w14:schemeClr w14:val="tx1"/>
            </w14:solidFill>
          </w14:textFill>
        </w:rPr>
        <w:t>.1 乙方保证对其出售的货物享有合法的权利。</w:t>
      </w:r>
    </w:p>
    <w:p w14:paraId="26CAEF65">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9</w:t>
      </w:r>
      <w:r>
        <w:rPr>
          <w:rFonts w:hint="eastAsia" w:ascii="仿宋" w:hAnsi="仿宋" w:eastAsia="仿宋" w:cs="仿宋"/>
          <w:color w:val="000000" w:themeColor="text1"/>
          <w:szCs w:val="21"/>
          <w:highlight w:val="none"/>
          <w14:textFill>
            <w14:solidFill>
              <w14:schemeClr w14:val="tx1"/>
            </w14:solidFill>
          </w14:textFill>
        </w:rPr>
        <w:t xml:space="preserve">.2 </w:t>
      </w:r>
      <w:r>
        <w:rPr>
          <w:rFonts w:hint="eastAsia" w:ascii="仿宋" w:hAnsi="仿宋" w:eastAsia="仿宋" w:cs="仿宋"/>
          <w:color w:val="000000" w:themeColor="text1"/>
          <w:szCs w:val="15"/>
          <w:highlight w:val="none"/>
          <w14:textFill>
            <w14:solidFill>
              <w14:schemeClr w14:val="tx1"/>
            </w14:solidFill>
          </w14:textFill>
        </w:rPr>
        <w:t>乙方保证在交付的货物上不存在抵押权等担保物权。</w:t>
      </w:r>
    </w:p>
    <w:p w14:paraId="418697A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9</w:t>
      </w:r>
      <w:r>
        <w:rPr>
          <w:rFonts w:hint="eastAsia" w:ascii="仿宋" w:hAnsi="仿宋" w:eastAsia="仿宋" w:cs="仿宋"/>
          <w:color w:val="000000" w:themeColor="text1"/>
          <w:szCs w:val="21"/>
          <w:highlight w:val="none"/>
          <w14:textFill>
            <w14:solidFill>
              <w14:schemeClr w14:val="tx1"/>
            </w14:solidFill>
          </w14:textFill>
        </w:rPr>
        <w:t>.3 如甲方使用</w:t>
      </w:r>
      <w:r>
        <w:rPr>
          <w:rFonts w:hint="eastAsia" w:ascii="仿宋" w:hAnsi="仿宋" w:eastAsia="仿宋" w:cs="仿宋"/>
          <w:color w:val="000000" w:themeColor="text1"/>
          <w:szCs w:val="21"/>
          <w:highlight w:val="none"/>
          <w:lang w:val="en-US" w:eastAsia="zh-CN"/>
          <w14:textFill>
            <w14:solidFill>
              <w14:schemeClr w14:val="tx1"/>
            </w14:solidFill>
          </w14:textFill>
        </w:rPr>
        <w:t>上述</w:t>
      </w:r>
      <w:r>
        <w:rPr>
          <w:rFonts w:hint="eastAsia" w:ascii="仿宋" w:hAnsi="仿宋" w:eastAsia="仿宋" w:cs="仿宋"/>
          <w:color w:val="000000" w:themeColor="text1"/>
          <w:szCs w:val="21"/>
          <w:highlight w:val="none"/>
          <w14:textFill>
            <w14:solidFill>
              <w14:schemeClr w14:val="tx1"/>
            </w14:solidFill>
          </w14:textFill>
        </w:rPr>
        <w:t>货物构成</w:t>
      </w:r>
      <w:r>
        <w:rPr>
          <w:rFonts w:hint="eastAsia" w:ascii="仿宋" w:hAnsi="仿宋" w:eastAsia="仿宋" w:cs="仿宋"/>
          <w:color w:val="000000" w:themeColor="text1"/>
          <w:szCs w:val="21"/>
          <w:highlight w:val="none"/>
          <w:lang w:val="en-US" w:eastAsia="zh-CN"/>
          <w14:textFill>
            <w14:solidFill>
              <w14:schemeClr w14:val="tx1"/>
            </w14:solidFill>
          </w14:textFill>
        </w:rPr>
        <w:t>对第三人</w:t>
      </w:r>
      <w:r>
        <w:rPr>
          <w:rFonts w:hint="eastAsia" w:ascii="仿宋" w:hAnsi="仿宋" w:eastAsia="仿宋" w:cs="仿宋"/>
          <w:color w:val="000000" w:themeColor="text1"/>
          <w:szCs w:val="21"/>
          <w:highlight w:val="none"/>
          <w14:textFill>
            <w14:solidFill>
              <w14:schemeClr w14:val="tx1"/>
            </w14:solidFill>
          </w14:textFill>
        </w:rPr>
        <w:t>侵权的，则由乙方承担全部责任。</w:t>
      </w:r>
    </w:p>
    <w:p w14:paraId="2D2D8A8B">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w:t>
      </w:r>
      <w:r>
        <w:rPr>
          <w:rFonts w:hint="eastAsia" w:ascii="仿宋" w:hAnsi="仿宋" w:eastAsia="仿宋" w:cs="仿宋"/>
          <w:b/>
          <w:bCs/>
          <w:color w:val="000000" w:themeColor="text1"/>
          <w:sz w:val="24"/>
          <w:highlight w:val="none"/>
          <w:lang w:eastAsia="zh-CN"/>
          <w14:textFill>
            <w14:solidFill>
              <w14:schemeClr w14:val="tx1"/>
            </w14:solidFill>
          </w14:textFill>
        </w:rPr>
        <w:t>0</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知识产权保护</w:t>
      </w:r>
    </w:p>
    <w:p w14:paraId="0D420A63">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0</w:t>
      </w:r>
      <w:r>
        <w:rPr>
          <w:rFonts w:hint="eastAsia" w:ascii="仿宋" w:hAnsi="仿宋" w:eastAsia="仿宋" w:cs="仿宋"/>
          <w:color w:val="000000" w:themeColor="text1"/>
          <w:szCs w:val="21"/>
          <w:highlight w:val="none"/>
          <w14:textFill>
            <w14:solidFill>
              <w14:schemeClr w14:val="tx1"/>
            </w14:solidFill>
          </w14:textFill>
        </w:rPr>
        <w:t>.1 乙方对其所销售的货物应当享有知识产权或经权利人合法授权，保证没有侵犯任何第三人的知识产权等权利。</w:t>
      </w:r>
      <w:bookmarkStart w:id="42" w:name="_Hlk163047038"/>
      <w:r>
        <w:rPr>
          <w:rFonts w:hint="eastAsia" w:ascii="仿宋" w:hAnsi="仿宋" w:eastAsia="仿宋" w:cs="仿宋"/>
          <w:color w:val="000000" w:themeColor="text1"/>
          <w:szCs w:val="15"/>
          <w:highlight w:val="none"/>
          <w14:textFill>
            <w14:solidFill>
              <w14:schemeClr w14:val="tx1"/>
            </w14:solidFill>
          </w14:textFill>
        </w:rPr>
        <w:t>因违反前述约定对第三人构成侵权的，应当由乙方向第三人承担法律责任；甲方依法向第三人赔偿后，有权向乙方追偿。甲方有其他损失的，乙方应当赔偿</w:t>
      </w:r>
      <w:bookmarkEnd w:id="42"/>
      <w:r>
        <w:rPr>
          <w:rFonts w:hint="eastAsia" w:ascii="仿宋" w:hAnsi="仿宋" w:eastAsia="仿宋" w:cs="仿宋"/>
          <w:color w:val="000000" w:themeColor="text1"/>
          <w:szCs w:val="21"/>
          <w:highlight w:val="none"/>
          <w14:textFill>
            <w14:solidFill>
              <w14:schemeClr w14:val="tx1"/>
            </w14:solidFill>
          </w14:textFill>
        </w:rPr>
        <w:t>。</w:t>
      </w:r>
    </w:p>
    <w:p w14:paraId="12613D8B">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w:t>
      </w:r>
      <w:r>
        <w:rPr>
          <w:rFonts w:hint="eastAsia" w:ascii="仿宋" w:hAnsi="仿宋" w:eastAsia="仿宋" w:cs="仿宋"/>
          <w:b/>
          <w:bCs/>
          <w:color w:val="000000" w:themeColor="text1"/>
          <w:sz w:val="24"/>
          <w:highlight w:val="none"/>
          <w:lang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保密义务</w:t>
      </w:r>
    </w:p>
    <w:p w14:paraId="6E5F81C9">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15"/>
          <w:highlight w:val="none"/>
          <w14:textFill>
            <w14:solidFill>
              <w14:schemeClr w14:val="tx1"/>
            </w14:solidFill>
          </w14:textFill>
        </w:rPr>
      </w:pPr>
      <w:r>
        <w:rPr>
          <w:rFonts w:hint="eastAsia" w:ascii="仿宋" w:hAnsi="仿宋" w:eastAsia="仿宋" w:cs="仿宋"/>
          <w:color w:val="000000" w:themeColor="text1"/>
          <w:szCs w:val="15"/>
          <w:highlight w:val="none"/>
          <w:lang w:val="en-US" w:eastAsia="zh-CN"/>
          <w14:textFill>
            <w14:solidFill>
              <w14:schemeClr w14:val="tx1"/>
            </w14:solidFill>
          </w14:textFill>
        </w:rPr>
        <w:t xml:space="preserve">11.1 </w:t>
      </w:r>
      <w:r>
        <w:rPr>
          <w:rFonts w:hint="eastAsia" w:ascii="仿宋" w:hAnsi="仿宋" w:eastAsia="仿宋" w:cs="仿宋"/>
          <w:color w:val="000000" w:themeColor="text1"/>
          <w:szCs w:val="15"/>
          <w:highlight w:val="none"/>
          <w14:textFill>
            <w14:solidFill>
              <w14:schemeClr w14:val="tx1"/>
            </w14:solidFill>
          </w14:textFill>
        </w:rPr>
        <w:t>甲、乙双方</w:t>
      </w:r>
      <w:r>
        <w:rPr>
          <w:rFonts w:hint="eastAsia" w:ascii="仿宋" w:hAnsi="仿宋" w:eastAsia="仿宋" w:cs="仿宋"/>
          <w:color w:val="000000" w:themeColor="text1"/>
          <w:szCs w:val="15"/>
          <w:highlight w:val="none"/>
          <w:lang w:eastAsia="zh-CN"/>
          <w14:textFill>
            <w14:solidFill>
              <w14:schemeClr w14:val="tx1"/>
            </w14:solidFill>
          </w14:textFill>
        </w:rPr>
        <w:t>对</w:t>
      </w:r>
      <w:r>
        <w:rPr>
          <w:rFonts w:hint="eastAsia" w:ascii="仿宋" w:hAnsi="仿宋" w:eastAsia="仿宋" w:cs="仿宋"/>
          <w:color w:val="000000" w:themeColor="text1"/>
          <w:szCs w:val="15"/>
          <w:highlight w:val="none"/>
          <w14:textFill>
            <w14:solidFill>
              <w14:schemeClr w14:val="tx1"/>
            </w14:solidFill>
          </w14:textFill>
        </w:rPr>
        <w:t>采购和合同履行过程中所获悉的</w:t>
      </w:r>
      <w:r>
        <w:rPr>
          <w:rFonts w:hint="eastAsia" w:ascii="仿宋" w:hAnsi="仿宋" w:eastAsia="仿宋" w:cs="仿宋"/>
          <w:color w:val="000000" w:themeColor="text1"/>
          <w:szCs w:val="15"/>
          <w:highlight w:val="none"/>
          <w:lang w:eastAsia="zh-CN"/>
          <w14:textFill>
            <w14:solidFill>
              <w14:schemeClr w14:val="tx1"/>
            </w14:solidFill>
          </w14:textFill>
        </w:rPr>
        <w:t>国家秘密、工作秘密、</w:t>
      </w:r>
      <w:r>
        <w:rPr>
          <w:rFonts w:hint="eastAsia" w:ascii="仿宋" w:hAnsi="仿宋" w:eastAsia="仿宋" w:cs="仿宋"/>
          <w:color w:val="000000" w:themeColor="text1"/>
          <w:szCs w:val="15"/>
          <w:highlight w:val="none"/>
          <w14:textFill>
            <w14:solidFill>
              <w14:schemeClr w14:val="tx1"/>
            </w14:solidFill>
          </w14:textFill>
        </w:rPr>
        <w:t>商业秘密或者其他应当保密的信息，均有保密义务</w:t>
      </w:r>
      <w:r>
        <w:rPr>
          <w:rFonts w:hint="eastAsia" w:ascii="仿宋" w:hAnsi="仿宋" w:eastAsia="仿宋" w:cs="仿宋"/>
          <w:color w:val="000000" w:themeColor="text1"/>
          <w:szCs w:val="15"/>
          <w:highlight w:val="none"/>
          <w:lang w:eastAsia="zh-CN"/>
          <w14:textFill>
            <w14:solidFill>
              <w14:schemeClr w14:val="tx1"/>
            </w14:solidFill>
          </w14:textFill>
        </w:rPr>
        <w:t>且不受合同有效期所限，直至该信息成为公开信息</w:t>
      </w:r>
      <w:r>
        <w:rPr>
          <w:rFonts w:hint="eastAsia" w:ascii="仿宋" w:hAnsi="仿宋" w:eastAsia="仿宋" w:cs="仿宋"/>
          <w:color w:val="000000" w:themeColor="text1"/>
          <w:szCs w:val="15"/>
          <w:highlight w:val="none"/>
          <w14:textFill>
            <w14:solidFill>
              <w14:schemeClr w14:val="tx1"/>
            </w14:solidFill>
          </w14:textFill>
        </w:rPr>
        <w:t>。泄露、不正当地使用</w:t>
      </w:r>
      <w:r>
        <w:rPr>
          <w:rFonts w:hint="eastAsia" w:ascii="仿宋" w:hAnsi="仿宋" w:eastAsia="仿宋" w:cs="仿宋"/>
          <w:color w:val="000000" w:themeColor="text1"/>
          <w:szCs w:val="15"/>
          <w:highlight w:val="none"/>
          <w:lang w:eastAsia="zh-CN"/>
          <w14:textFill>
            <w14:solidFill>
              <w14:schemeClr w14:val="tx1"/>
            </w14:solidFill>
          </w14:textFill>
        </w:rPr>
        <w:t>国家秘密、工作秘密、</w:t>
      </w:r>
      <w:r>
        <w:rPr>
          <w:rFonts w:hint="eastAsia" w:ascii="仿宋" w:hAnsi="仿宋" w:eastAsia="仿宋" w:cs="仿宋"/>
          <w:color w:val="000000" w:themeColor="text1"/>
          <w:szCs w:val="15"/>
          <w:highlight w:val="none"/>
          <w14:textFill>
            <w14:solidFill>
              <w14:schemeClr w14:val="tx1"/>
            </w14:solidFill>
          </w14:textFill>
        </w:rPr>
        <w:t>商业秘密或者</w:t>
      </w:r>
      <w:r>
        <w:rPr>
          <w:rFonts w:hint="eastAsia" w:ascii="仿宋" w:hAnsi="仿宋" w:eastAsia="仿宋" w:cs="仿宋"/>
          <w:color w:val="000000" w:themeColor="text1"/>
          <w:szCs w:val="15"/>
          <w:highlight w:val="none"/>
          <w:lang w:eastAsia="zh-CN"/>
          <w14:textFill>
            <w14:solidFill>
              <w14:schemeClr w14:val="tx1"/>
            </w14:solidFill>
          </w14:textFill>
        </w:rPr>
        <w:t>其他应当保密的</w:t>
      </w:r>
      <w:r>
        <w:rPr>
          <w:rFonts w:hint="eastAsia" w:ascii="仿宋" w:hAnsi="仿宋" w:eastAsia="仿宋" w:cs="仿宋"/>
          <w:color w:val="000000" w:themeColor="text1"/>
          <w:szCs w:val="15"/>
          <w:highlight w:val="none"/>
          <w14:textFill>
            <w14:solidFill>
              <w14:schemeClr w14:val="tx1"/>
            </w14:solidFill>
          </w14:textFill>
        </w:rPr>
        <w:t>信息，应当承担</w:t>
      </w:r>
      <w:r>
        <w:rPr>
          <w:rFonts w:hint="eastAsia" w:ascii="仿宋" w:hAnsi="仿宋" w:eastAsia="仿宋" w:cs="仿宋"/>
          <w:color w:val="000000" w:themeColor="text1"/>
          <w:szCs w:val="15"/>
          <w:highlight w:val="none"/>
          <w:lang w:eastAsia="zh-CN"/>
          <w14:textFill>
            <w14:solidFill>
              <w14:schemeClr w14:val="tx1"/>
            </w14:solidFill>
          </w14:textFill>
        </w:rPr>
        <w:t>相应</w:t>
      </w:r>
      <w:r>
        <w:rPr>
          <w:rFonts w:hint="eastAsia" w:ascii="仿宋" w:hAnsi="仿宋" w:eastAsia="仿宋" w:cs="仿宋"/>
          <w:color w:val="000000" w:themeColor="text1"/>
          <w:szCs w:val="15"/>
          <w:highlight w:val="none"/>
          <w14:textFill>
            <w14:solidFill>
              <w14:schemeClr w14:val="tx1"/>
            </w14:solidFill>
          </w14:textFill>
        </w:rPr>
        <w:t>责任。其他应当保密的信息由双方在</w:t>
      </w:r>
      <w:r>
        <w:rPr>
          <w:rFonts w:hint="eastAsia" w:ascii="仿宋" w:hAnsi="仿宋" w:eastAsia="仿宋" w:cs="仿宋"/>
          <w:b/>
          <w:bCs/>
          <w:color w:val="000000" w:themeColor="text1"/>
          <w:szCs w:val="15"/>
          <w:highlight w:val="none"/>
          <w14:textFill>
            <w14:solidFill>
              <w14:schemeClr w14:val="tx1"/>
            </w14:solidFill>
          </w14:textFill>
        </w:rPr>
        <w:t>【政府采购合同专用条款】</w:t>
      </w:r>
      <w:r>
        <w:rPr>
          <w:rFonts w:hint="eastAsia" w:ascii="仿宋" w:hAnsi="仿宋" w:eastAsia="仿宋" w:cs="仿宋"/>
          <w:color w:val="000000" w:themeColor="text1"/>
          <w:szCs w:val="15"/>
          <w:highlight w:val="none"/>
          <w14:textFill>
            <w14:solidFill>
              <w14:schemeClr w14:val="tx1"/>
            </w14:solidFill>
          </w14:textFill>
        </w:rPr>
        <w:t>中约定。</w:t>
      </w:r>
    </w:p>
    <w:p w14:paraId="5134EA4A">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w:t>
      </w:r>
      <w:r>
        <w:rPr>
          <w:rFonts w:hint="eastAsia" w:ascii="仿宋" w:hAnsi="仿宋" w:eastAsia="仿宋" w:cs="仿宋"/>
          <w:b/>
          <w:bCs/>
          <w:color w:val="000000" w:themeColor="text1"/>
          <w:sz w:val="24"/>
          <w:highlight w:val="none"/>
          <w:lang w:eastAsia="zh-CN"/>
          <w14:textFill>
            <w14:solidFill>
              <w14:schemeClr w14:val="tx1"/>
            </w14:solidFill>
          </w14:textFill>
        </w:rPr>
        <w:t>2</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合同价款支付</w:t>
      </w:r>
    </w:p>
    <w:p w14:paraId="1C8D97DA">
      <w:pPr>
        <w:autoSpaceDE/>
        <w:autoSpaceDN/>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 xml:space="preserve">.1 </w:t>
      </w:r>
      <w:r>
        <w:rPr>
          <w:rFonts w:hint="eastAsia" w:ascii="仿宋" w:hAnsi="仿宋" w:eastAsia="仿宋" w:cs="仿宋"/>
          <w:color w:val="000000" w:themeColor="text1"/>
          <w:szCs w:val="21"/>
          <w:highlight w:val="none"/>
          <w:lang w:eastAsia="zh-CN"/>
          <w14:textFill>
            <w14:solidFill>
              <w14:schemeClr w14:val="tx1"/>
            </w14:solidFill>
          </w14:textFill>
        </w:rPr>
        <w:t>合同价款支付</w:t>
      </w:r>
      <w:r>
        <w:rPr>
          <w:rFonts w:hint="eastAsia" w:ascii="仿宋" w:hAnsi="仿宋" w:eastAsia="仿宋" w:cs="仿宋"/>
          <w:color w:val="000000" w:themeColor="text1"/>
          <w:szCs w:val="21"/>
          <w:highlight w:val="none"/>
          <w14:textFill>
            <w14:solidFill>
              <w14:schemeClr w14:val="tx1"/>
            </w14:solidFill>
          </w14:textFill>
        </w:rPr>
        <w:t>按照国库集中支付</w:t>
      </w:r>
      <w:r>
        <w:rPr>
          <w:rFonts w:hint="eastAsia" w:ascii="仿宋" w:hAnsi="仿宋" w:eastAsia="仿宋" w:cs="仿宋"/>
          <w:color w:val="000000" w:themeColor="text1"/>
          <w:szCs w:val="21"/>
          <w:highlight w:val="none"/>
          <w:lang w:eastAsia="zh-CN"/>
          <w14:textFill>
            <w14:solidFill>
              <w14:schemeClr w14:val="tx1"/>
            </w14:solidFill>
          </w14:textFill>
        </w:rPr>
        <w:t>制度及财政管理相关</w:t>
      </w:r>
      <w:r>
        <w:rPr>
          <w:rFonts w:hint="eastAsia" w:ascii="仿宋" w:hAnsi="仿宋" w:eastAsia="仿宋" w:cs="仿宋"/>
          <w:color w:val="000000" w:themeColor="text1"/>
          <w:szCs w:val="21"/>
          <w:highlight w:val="none"/>
          <w14:textFill>
            <w14:solidFill>
              <w14:schemeClr w14:val="tx1"/>
            </w14:solidFill>
          </w14:textFill>
        </w:rPr>
        <w:t>规定执行。</w:t>
      </w:r>
    </w:p>
    <w:p w14:paraId="7F2D7251">
      <w:pPr>
        <w:pStyle w:val="3"/>
        <w:spacing w:line="400" w:lineRule="exact"/>
        <w:ind w:firstLine="420" w:firstLineChars="200"/>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 xml:space="preserve">12.2 </w:t>
      </w:r>
      <w:r>
        <w:rPr>
          <w:rFonts w:hint="eastAsia" w:ascii="仿宋" w:hAnsi="仿宋" w:eastAsia="仿宋" w:cs="仿宋"/>
          <w:b w:val="0"/>
          <w:bCs w:val="0"/>
          <w:color w:val="000000" w:themeColor="text1"/>
          <w:kern w:val="2"/>
          <w:sz w:val="21"/>
          <w:szCs w:val="21"/>
          <w:highlight w:val="none"/>
          <w14:textFill>
            <w14:solidFill>
              <w14:schemeClr w14:val="tx1"/>
            </w14:solidFill>
          </w14:textFill>
        </w:rPr>
        <w:t>对于满足合同约定支付条件的，</w:t>
      </w:r>
      <w:r>
        <w:rPr>
          <w:rFonts w:hint="eastAsia" w:ascii="仿宋" w:hAnsi="仿宋" w:eastAsia="仿宋" w:cs="仿宋"/>
          <w:b w:val="0"/>
          <w:bCs w:val="0"/>
          <w:color w:val="000000" w:themeColor="text1"/>
          <w:kern w:val="2"/>
          <w:sz w:val="21"/>
          <w:szCs w:val="21"/>
          <w:highlight w:val="none"/>
          <w:lang w:val="en-US" w:eastAsia="zh-CN"/>
          <w14:textFill>
            <w14:solidFill>
              <w14:schemeClr w14:val="tx1"/>
            </w14:solidFill>
          </w14:textFill>
        </w:rPr>
        <w:t>甲方</w:t>
      </w:r>
      <w:r>
        <w:rPr>
          <w:rFonts w:hint="eastAsia" w:ascii="仿宋" w:hAnsi="仿宋" w:eastAsia="仿宋" w:cs="仿宋"/>
          <w:b w:val="0"/>
          <w:bCs w:val="0"/>
          <w:i w:val="0"/>
          <w:iCs w:val="0"/>
          <w:caps w:val="0"/>
          <w:color w:val="000000" w:themeColor="text1"/>
          <w:spacing w:val="0"/>
          <w:sz w:val="21"/>
          <w:szCs w:val="21"/>
          <w:highlight w:val="none"/>
          <w:shd w:val="clear" w:color="auto" w:fill="auto"/>
          <w:vertAlign w:val="baseline"/>
          <w14:textFill>
            <w14:solidFill>
              <w14:schemeClr w14:val="tx1"/>
            </w14:solidFill>
          </w14:textFill>
        </w:rPr>
        <w:t>原则上应当自收到发票后10个工作日内</w:t>
      </w:r>
      <w:r>
        <w:rPr>
          <w:rFonts w:hint="eastAsia" w:ascii="仿宋" w:hAnsi="仿宋" w:eastAsia="仿宋" w:cs="仿宋"/>
          <w:b w:val="0"/>
          <w:bCs w:val="0"/>
          <w:color w:val="000000" w:themeColor="text1"/>
          <w:kern w:val="2"/>
          <w:sz w:val="21"/>
          <w:szCs w:val="21"/>
          <w:highlight w:val="none"/>
          <w14:textFill>
            <w14:solidFill>
              <w14:schemeClr w14:val="tx1"/>
            </w14:solidFill>
          </w14:textFill>
        </w:rPr>
        <w:t>将资金支付到合同约定的</w:t>
      </w:r>
      <w:r>
        <w:rPr>
          <w:rFonts w:hint="eastAsia" w:ascii="仿宋" w:hAnsi="仿宋" w:eastAsia="仿宋" w:cs="仿宋"/>
          <w:b w:val="0"/>
          <w:bCs w:val="0"/>
          <w:color w:val="000000" w:themeColor="text1"/>
          <w:kern w:val="2"/>
          <w:sz w:val="21"/>
          <w:szCs w:val="21"/>
          <w:highlight w:val="none"/>
          <w:lang w:eastAsia="zh-CN"/>
          <w14:textFill>
            <w14:solidFill>
              <w14:schemeClr w14:val="tx1"/>
            </w14:solidFill>
          </w14:textFill>
        </w:rPr>
        <w:t>乙方</w:t>
      </w:r>
      <w:r>
        <w:rPr>
          <w:rFonts w:hint="eastAsia" w:ascii="仿宋" w:hAnsi="仿宋" w:eastAsia="仿宋" w:cs="仿宋"/>
          <w:b w:val="0"/>
          <w:bCs w:val="0"/>
          <w:color w:val="000000" w:themeColor="text1"/>
          <w:kern w:val="2"/>
          <w:sz w:val="21"/>
          <w:szCs w:val="21"/>
          <w:highlight w:val="none"/>
          <w14:textFill>
            <w14:solidFill>
              <w14:schemeClr w14:val="tx1"/>
            </w14:solidFill>
          </w14:textFill>
        </w:rPr>
        <w:t>账户，不得以机构变动、人员更替、政策调整等为由迟延付款，不得将采购文件和合同中未规定的义务作为向</w:t>
      </w:r>
      <w:r>
        <w:rPr>
          <w:rFonts w:hint="eastAsia" w:ascii="仿宋" w:hAnsi="仿宋" w:eastAsia="仿宋" w:cs="仿宋"/>
          <w:b w:val="0"/>
          <w:bCs w:val="0"/>
          <w:color w:val="000000" w:themeColor="text1"/>
          <w:kern w:val="2"/>
          <w:sz w:val="21"/>
          <w:szCs w:val="21"/>
          <w:highlight w:val="none"/>
          <w:lang w:val="en-US" w:eastAsia="zh-CN"/>
          <w14:textFill>
            <w14:solidFill>
              <w14:schemeClr w14:val="tx1"/>
            </w14:solidFill>
          </w14:textFill>
        </w:rPr>
        <w:t>乙方</w:t>
      </w:r>
      <w:r>
        <w:rPr>
          <w:rFonts w:hint="eastAsia" w:ascii="仿宋" w:hAnsi="仿宋" w:eastAsia="仿宋" w:cs="仿宋"/>
          <w:b w:val="0"/>
          <w:bCs w:val="0"/>
          <w:color w:val="000000" w:themeColor="text1"/>
          <w:kern w:val="2"/>
          <w:sz w:val="21"/>
          <w:szCs w:val="21"/>
          <w:highlight w:val="none"/>
          <w14:textFill>
            <w14:solidFill>
              <w14:schemeClr w14:val="tx1"/>
            </w14:solidFill>
          </w14:textFill>
        </w:rPr>
        <w:t>付款的条件。具体合同价款支付时间在【</w:t>
      </w:r>
      <w:r>
        <w:rPr>
          <w:rFonts w:hint="eastAsia" w:ascii="仿宋" w:hAnsi="仿宋" w:eastAsia="仿宋" w:cs="仿宋"/>
          <w:b/>
          <w:bCs/>
          <w:color w:val="000000" w:themeColor="text1"/>
          <w:kern w:val="2"/>
          <w:sz w:val="21"/>
          <w:szCs w:val="21"/>
          <w:highlight w:val="none"/>
          <w14:textFill>
            <w14:solidFill>
              <w14:schemeClr w14:val="tx1"/>
            </w14:solidFill>
          </w14:textFill>
        </w:rPr>
        <w:t>政府采购合同专用条款</w:t>
      </w:r>
      <w:r>
        <w:rPr>
          <w:rFonts w:hint="eastAsia" w:ascii="仿宋" w:hAnsi="仿宋" w:eastAsia="仿宋" w:cs="仿宋"/>
          <w:b w:val="0"/>
          <w:bCs w:val="0"/>
          <w:color w:val="000000" w:themeColor="text1"/>
          <w:kern w:val="2"/>
          <w:sz w:val="21"/>
          <w:szCs w:val="21"/>
          <w:highlight w:val="none"/>
          <w14:textFill>
            <w14:solidFill>
              <w14:schemeClr w14:val="tx1"/>
            </w14:solidFill>
          </w14:textFill>
        </w:rPr>
        <w:t>】中</w:t>
      </w:r>
      <w:r>
        <w:rPr>
          <w:rFonts w:hint="eastAsia" w:ascii="仿宋" w:hAnsi="仿宋" w:eastAsia="仿宋" w:cs="仿宋"/>
          <w:b w:val="0"/>
          <w:bCs w:val="0"/>
          <w:color w:val="000000" w:themeColor="text1"/>
          <w:kern w:val="2"/>
          <w:sz w:val="21"/>
          <w:szCs w:val="21"/>
          <w:highlight w:val="none"/>
          <w:lang w:eastAsia="zh-CN"/>
          <w14:textFill>
            <w14:solidFill>
              <w14:schemeClr w14:val="tx1"/>
            </w14:solidFill>
          </w14:textFill>
        </w:rPr>
        <w:t>约</w:t>
      </w:r>
      <w:r>
        <w:rPr>
          <w:rFonts w:hint="eastAsia" w:ascii="仿宋" w:hAnsi="仿宋" w:eastAsia="仿宋" w:cs="仿宋"/>
          <w:b w:val="0"/>
          <w:bCs w:val="0"/>
          <w:color w:val="000000" w:themeColor="text1"/>
          <w:kern w:val="2"/>
          <w:sz w:val="21"/>
          <w:szCs w:val="21"/>
          <w:highlight w:val="none"/>
          <w14:textFill>
            <w14:solidFill>
              <w14:schemeClr w14:val="tx1"/>
            </w14:solidFill>
          </w14:textFill>
        </w:rPr>
        <w:t>定。</w:t>
      </w:r>
    </w:p>
    <w:p w14:paraId="67067072">
      <w:pPr>
        <w:pStyle w:val="23"/>
        <w:spacing w:after="0" w:line="400" w:lineRule="exact"/>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1</w:t>
      </w:r>
      <w:r>
        <w:rPr>
          <w:rFonts w:hint="eastAsia" w:ascii="仿宋" w:hAnsi="仿宋" w:eastAsia="仿宋" w:cs="仿宋"/>
          <w:b/>
          <w:bCs/>
          <w:color w:val="000000" w:themeColor="text1"/>
          <w:sz w:val="24"/>
          <w:szCs w:val="24"/>
          <w:highlight w:val="none"/>
          <w:lang w:eastAsia="zh-CN"/>
          <w14:textFill>
            <w14:solidFill>
              <w14:schemeClr w14:val="tx1"/>
            </w14:solidFill>
          </w14:textFill>
        </w:rPr>
        <w:t>3</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szCs w:val="24"/>
          <w:highlight w:val="none"/>
          <w14:textFill>
            <w14:solidFill>
              <w14:schemeClr w14:val="tx1"/>
            </w14:solidFill>
          </w14:textFill>
        </w:rPr>
        <w:t>履约保证金</w:t>
      </w:r>
    </w:p>
    <w:p w14:paraId="56904E9C">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 xml:space="preserve">.1 </w:t>
      </w:r>
      <w:r>
        <w:rPr>
          <w:rFonts w:hint="eastAsia" w:ascii="仿宋" w:hAnsi="仿宋" w:eastAsia="仿宋" w:cs="仿宋"/>
          <w:color w:val="000000" w:themeColor="text1"/>
          <w:szCs w:val="15"/>
          <w:highlight w:val="none"/>
          <w14:textFill>
            <w14:solidFill>
              <w14:schemeClr w14:val="tx1"/>
            </w14:solidFill>
          </w14:textFill>
        </w:rPr>
        <w:t>乙方应当以支票、汇票、本票或者金融机构、担保机构出具的保函等非现金形式提交。</w:t>
      </w:r>
    </w:p>
    <w:p w14:paraId="123FE147">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.2 如果乙方</w:t>
      </w:r>
      <w:r>
        <w:rPr>
          <w:rFonts w:hint="eastAsia" w:ascii="仿宋" w:hAnsi="仿宋" w:eastAsia="仿宋" w:cs="仿宋"/>
          <w:color w:val="000000" w:themeColor="text1"/>
          <w:szCs w:val="21"/>
          <w:highlight w:val="none"/>
          <w:lang w:eastAsia="zh-CN"/>
          <w14:textFill>
            <w14:solidFill>
              <w14:schemeClr w14:val="tx1"/>
            </w14:solidFill>
          </w14:textFill>
        </w:rPr>
        <w:t>出现</w:t>
      </w:r>
      <w:r>
        <w:rPr>
          <w:rFonts w:hint="eastAsia" w:ascii="仿宋" w:hAnsi="仿宋" w:eastAsia="仿宋" w:cs="仿宋"/>
          <w:b/>
          <w:bCs/>
          <w:color w:val="000000" w:themeColor="text1"/>
          <w:szCs w:val="15"/>
          <w:highlight w:val="none"/>
          <w14:textFill>
            <w14:solidFill>
              <w14:schemeClr w14:val="tx1"/>
            </w14:solidFill>
          </w14:textFill>
        </w:rPr>
        <w:t>【政府采购合同专用条款】</w:t>
      </w:r>
      <w:r>
        <w:rPr>
          <w:rFonts w:hint="eastAsia" w:ascii="仿宋" w:hAnsi="仿宋" w:eastAsia="仿宋" w:cs="仿宋"/>
          <w:b w:val="0"/>
          <w:bCs w:val="0"/>
          <w:color w:val="000000" w:themeColor="text1"/>
          <w:szCs w:val="15"/>
          <w:highlight w:val="none"/>
          <w:lang w:eastAsia="zh-CN"/>
          <w14:textFill>
            <w14:solidFill>
              <w14:schemeClr w14:val="tx1"/>
            </w14:solidFill>
          </w14:textFill>
        </w:rPr>
        <w:t>约定情形的</w:t>
      </w:r>
      <w:r>
        <w:rPr>
          <w:rFonts w:hint="eastAsia" w:ascii="仿宋" w:hAnsi="仿宋" w:eastAsia="仿宋" w:cs="仿宋"/>
          <w:color w:val="000000" w:themeColor="text1"/>
          <w:szCs w:val="21"/>
          <w:highlight w:val="none"/>
          <w14:textFill>
            <w14:solidFill>
              <w14:schemeClr w14:val="tx1"/>
            </w14:solidFill>
          </w14:textFill>
        </w:rPr>
        <w:t>，履约保证金不予退还；如果乙方未能按合同约定全面履行义务，甲方有权从履约保证金中取得补偿或赔偿，</w:t>
      </w:r>
      <w:r>
        <w:rPr>
          <w:rFonts w:hint="eastAsia" w:ascii="仿宋" w:hAnsi="仿宋" w:eastAsia="仿宋" w:cs="仿宋"/>
          <w:color w:val="000000" w:themeColor="text1"/>
          <w:szCs w:val="21"/>
          <w:highlight w:val="none"/>
          <w:lang w:eastAsia="zh-CN"/>
          <w14:textFill>
            <w14:solidFill>
              <w14:schemeClr w14:val="tx1"/>
            </w14:solidFill>
          </w14:textFill>
        </w:rPr>
        <w:t>且</w:t>
      </w:r>
      <w:r>
        <w:rPr>
          <w:rFonts w:hint="eastAsia" w:ascii="仿宋" w:hAnsi="仿宋" w:eastAsia="仿宋" w:cs="仿宋"/>
          <w:color w:val="000000" w:themeColor="text1"/>
          <w:szCs w:val="21"/>
          <w:highlight w:val="none"/>
          <w14:textFill>
            <w14:solidFill>
              <w14:schemeClr w14:val="tx1"/>
            </w14:solidFill>
          </w14:textFill>
        </w:rPr>
        <w:t>不影响甲方要求乙方承担合同约定的超过履约保证金的违约责任的权利。</w:t>
      </w:r>
    </w:p>
    <w:p w14:paraId="3571C7C8">
      <w:pPr>
        <w:spacing w:line="400" w:lineRule="exact"/>
        <w:ind w:firstLine="42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.3 甲方在项目通过验收后按照</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规定的时间内将履约保证金退还乙方；逾期退还的，乙方可要求甲方支付违约金，违约金按照</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规定支付。</w:t>
      </w:r>
    </w:p>
    <w:p w14:paraId="12CE8AD6">
      <w:pPr>
        <w:autoSpaceDE w:val="0"/>
        <w:autoSpaceDN w:val="0"/>
        <w:adjustRightInd w:val="0"/>
        <w:snapToGrid w:val="0"/>
        <w:spacing w:before="0"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w:t>
      </w:r>
      <w:r>
        <w:rPr>
          <w:rFonts w:hint="eastAsia" w:ascii="仿宋" w:hAnsi="仿宋" w:eastAsia="仿宋" w:cs="仿宋"/>
          <w:b/>
          <w:bCs/>
          <w:color w:val="000000" w:themeColor="text1"/>
          <w:sz w:val="24"/>
          <w:highlight w:val="none"/>
          <w:lang w:eastAsia="zh-CN"/>
          <w14:textFill>
            <w14:solidFill>
              <w14:schemeClr w14:val="tx1"/>
            </w14:solidFill>
          </w14:textFill>
        </w:rPr>
        <w:t>4</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售后服务</w:t>
      </w:r>
    </w:p>
    <w:p w14:paraId="01348E1A">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.1 除项目不涉及或采购活动中明确约定无须承担外，乙方还应提供下列服务：</w:t>
      </w:r>
    </w:p>
    <w:p w14:paraId="42014287">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（1）货物的现场移动、安装、调试、启动监督及技术支持；</w:t>
      </w:r>
    </w:p>
    <w:p w14:paraId="4170403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（2）提供货物组装和维修所需的专用工具和辅助材料；</w:t>
      </w:r>
    </w:p>
    <w:p w14:paraId="53205C69">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（3）在</w:t>
      </w:r>
      <w:r>
        <w:rPr>
          <w:rFonts w:hint="eastAsia" w:ascii="仿宋" w:hAnsi="仿宋" w:eastAsia="仿宋" w:cs="仿宋"/>
          <w:b/>
          <w:bCs/>
          <w:color w:val="000000" w:themeColor="text1"/>
          <w:szCs w:val="15"/>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lang w:eastAsia="zh-CN"/>
          <w14:textFill>
            <w14:solidFill>
              <w14:schemeClr w14:val="tx1"/>
            </w14:solidFill>
          </w14:textFill>
        </w:rPr>
        <w:t>约定</w:t>
      </w:r>
      <w:r>
        <w:rPr>
          <w:rFonts w:hint="eastAsia" w:ascii="仿宋" w:hAnsi="仿宋" w:eastAsia="仿宋" w:cs="仿宋"/>
          <w:color w:val="000000" w:themeColor="text1"/>
          <w:szCs w:val="21"/>
          <w:highlight w:val="none"/>
          <w14:textFill>
            <w14:solidFill>
              <w14:schemeClr w14:val="tx1"/>
            </w14:solidFill>
          </w14:textFill>
        </w:rPr>
        <w:t>的期限内对所有的货物实施运行监督、维修，但前提条件是该服务并不能免除乙方在质量保证期内所承担的义务；</w:t>
      </w:r>
    </w:p>
    <w:p w14:paraId="7DDBEBC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（4）在制造商</w:t>
      </w:r>
      <w:r>
        <w:rPr>
          <w:rFonts w:hint="eastAsia" w:ascii="仿宋" w:hAnsi="仿宋" w:eastAsia="仿宋" w:cs="仿宋"/>
          <w:color w:val="000000" w:themeColor="text1"/>
          <w:szCs w:val="21"/>
          <w:highlight w:val="none"/>
          <w:lang w:eastAsia="zh-CN"/>
          <w14:textFill>
            <w14:solidFill>
              <w14:schemeClr w14:val="tx1"/>
            </w14:solidFill>
          </w14:textFill>
        </w:rPr>
        <w:t>所在地</w:t>
      </w:r>
      <w:r>
        <w:rPr>
          <w:rFonts w:hint="eastAsia" w:ascii="仿宋" w:hAnsi="仿宋" w:eastAsia="仿宋" w:cs="仿宋"/>
          <w:color w:val="000000" w:themeColor="text1"/>
          <w:szCs w:val="21"/>
          <w:highlight w:val="none"/>
          <w14:textFill>
            <w14:solidFill>
              <w14:schemeClr w14:val="tx1"/>
            </w14:solidFill>
          </w14:textFill>
        </w:rPr>
        <w:t>或</w:t>
      </w:r>
      <w:r>
        <w:rPr>
          <w:rFonts w:hint="eastAsia" w:ascii="仿宋" w:hAnsi="仿宋" w:eastAsia="仿宋" w:cs="仿宋"/>
          <w:color w:val="000000" w:themeColor="text1"/>
          <w:szCs w:val="21"/>
          <w:highlight w:val="none"/>
          <w:lang w:eastAsia="zh-CN"/>
          <w14:textFill>
            <w14:solidFill>
              <w14:schemeClr w14:val="tx1"/>
            </w14:solidFill>
          </w14:textFill>
        </w:rPr>
        <w:t>指定</w:t>
      </w:r>
      <w:r>
        <w:rPr>
          <w:rFonts w:hint="eastAsia" w:ascii="仿宋" w:hAnsi="仿宋" w:eastAsia="仿宋" w:cs="仿宋"/>
          <w:color w:val="000000" w:themeColor="text1"/>
          <w:szCs w:val="21"/>
          <w:highlight w:val="none"/>
          <w14:textFill>
            <w14:solidFill>
              <w14:schemeClr w14:val="tx1"/>
            </w14:solidFill>
          </w14:textFill>
        </w:rPr>
        <w:t>现场就货物的安装、启动、运营、维护</w:t>
      </w:r>
      <w:r>
        <w:rPr>
          <w:rFonts w:hint="eastAsia" w:ascii="仿宋" w:hAnsi="仿宋" w:eastAsia="仿宋" w:cs="仿宋"/>
          <w:color w:val="000000" w:themeColor="text1"/>
          <w:szCs w:val="21"/>
          <w:highlight w:val="none"/>
          <w:lang w:eastAsia="zh-CN"/>
          <w14:textFill>
            <w14:solidFill>
              <w14:schemeClr w14:val="tx1"/>
            </w14:solidFill>
          </w14:textFill>
        </w:rPr>
        <w:t>、废弃处置等</w:t>
      </w:r>
      <w:r>
        <w:rPr>
          <w:rFonts w:hint="eastAsia" w:ascii="仿宋" w:hAnsi="仿宋" w:eastAsia="仿宋" w:cs="仿宋"/>
          <w:color w:val="000000" w:themeColor="text1"/>
          <w:szCs w:val="21"/>
          <w:highlight w:val="none"/>
          <w14:textFill>
            <w14:solidFill>
              <w14:schemeClr w14:val="tx1"/>
            </w14:solidFill>
          </w14:textFill>
        </w:rPr>
        <w:t>对甲方操作人员进行培训</w:t>
      </w:r>
      <w:r>
        <w:rPr>
          <w:rFonts w:hint="eastAsia" w:ascii="仿宋" w:hAnsi="仿宋" w:eastAsia="仿宋" w:cs="仿宋"/>
          <w:color w:val="000000" w:themeColor="text1"/>
          <w:szCs w:val="15"/>
          <w:highlight w:val="none"/>
          <w:lang w:eastAsia="zh-CN"/>
          <w14:textFill>
            <w14:solidFill>
              <w14:schemeClr w14:val="tx1"/>
            </w14:solidFill>
          </w14:textFill>
        </w:rPr>
        <w:t>；</w:t>
      </w:r>
    </w:p>
    <w:p w14:paraId="344B2D8F">
      <w:pPr>
        <w:pStyle w:val="966"/>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（5）依照法律、行政法规的规定或者按照</w:t>
      </w:r>
      <w:r>
        <w:rPr>
          <w:rFonts w:hint="eastAsia" w:ascii="仿宋" w:hAnsi="仿宋" w:eastAsia="仿宋" w:cs="仿宋"/>
          <w:b/>
          <w:bCs/>
          <w:color w:val="000000" w:themeColor="text1"/>
          <w:sz w:val="21"/>
          <w:szCs w:val="21"/>
          <w:highlight w:val="none"/>
          <w14:textFill>
            <w14:solidFill>
              <w14:schemeClr w14:val="tx1"/>
            </w14:solidFill>
          </w14:textFill>
        </w:rPr>
        <w:t>【政府采购合同专用条款】</w:t>
      </w:r>
      <w:r>
        <w:rPr>
          <w:rFonts w:hint="eastAsia" w:ascii="仿宋" w:hAnsi="仿宋" w:eastAsia="仿宋" w:cs="仿宋"/>
          <w:color w:val="000000" w:themeColor="text1"/>
          <w:sz w:val="21"/>
          <w:szCs w:val="21"/>
          <w:highlight w:val="none"/>
          <w14:textFill>
            <w14:solidFill>
              <w14:schemeClr w14:val="tx1"/>
            </w14:solidFill>
          </w14:textFill>
        </w:rPr>
        <w:t>约定，货物在有效使用年限届满后应予回收的，乙方负有自行或者委托第三人对货物予以回收的义务；</w:t>
      </w:r>
    </w:p>
    <w:p w14:paraId="07C4D776">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规定由乙方提供的其他服务。</w:t>
      </w:r>
    </w:p>
    <w:p w14:paraId="23C56297">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.2 乙方提供的</w:t>
      </w:r>
      <w:r>
        <w:rPr>
          <w:rFonts w:hint="eastAsia" w:ascii="仿宋" w:hAnsi="仿宋" w:eastAsia="仿宋" w:cs="仿宋"/>
          <w:color w:val="000000" w:themeColor="text1"/>
          <w:szCs w:val="21"/>
          <w:highlight w:val="none"/>
          <w:lang w:eastAsia="zh-CN"/>
          <w14:textFill>
            <w14:solidFill>
              <w14:schemeClr w14:val="tx1"/>
            </w14:solidFill>
          </w14:textFill>
        </w:rPr>
        <w:t>售后</w:t>
      </w:r>
      <w:r>
        <w:rPr>
          <w:rFonts w:hint="eastAsia" w:ascii="仿宋" w:hAnsi="仿宋" w:eastAsia="仿宋" w:cs="仿宋"/>
          <w:color w:val="000000" w:themeColor="text1"/>
          <w:szCs w:val="21"/>
          <w:highlight w:val="none"/>
          <w14:textFill>
            <w14:solidFill>
              <w14:schemeClr w14:val="tx1"/>
            </w14:solidFill>
          </w14:textFill>
        </w:rPr>
        <w:t>服务的费用</w:t>
      </w:r>
      <w:r>
        <w:rPr>
          <w:rFonts w:hint="eastAsia" w:ascii="仿宋" w:hAnsi="仿宋" w:eastAsia="仿宋" w:cs="仿宋"/>
          <w:color w:val="000000" w:themeColor="text1"/>
          <w:szCs w:val="21"/>
          <w:highlight w:val="none"/>
          <w:lang w:val="en-US" w:eastAsia="zh-CN"/>
          <w14:textFill>
            <w14:solidFill>
              <w14:schemeClr w14:val="tx1"/>
            </w14:solidFill>
          </w14:textFill>
        </w:rPr>
        <w:t>已</w:t>
      </w:r>
      <w:r>
        <w:rPr>
          <w:rFonts w:hint="eastAsia" w:ascii="仿宋" w:hAnsi="仿宋" w:eastAsia="仿宋" w:cs="仿宋"/>
          <w:color w:val="000000" w:themeColor="text1"/>
          <w:szCs w:val="21"/>
          <w:highlight w:val="none"/>
          <w14:textFill>
            <w14:solidFill>
              <w14:schemeClr w14:val="tx1"/>
            </w14:solidFill>
          </w14:textFill>
        </w:rPr>
        <w:t>包含在合同价款中，甲方不再另行支付。</w:t>
      </w:r>
    </w:p>
    <w:p w14:paraId="0F047979">
      <w:pPr>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w:t>
      </w:r>
      <w:r>
        <w:rPr>
          <w:rFonts w:hint="eastAsia" w:ascii="仿宋" w:hAnsi="仿宋" w:eastAsia="仿宋" w:cs="仿宋"/>
          <w:b/>
          <w:bCs/>
          <w:color w:val="000000" w:themeColor="text1"/>
          <w:sz w:val="24"/>
          <w:highlight w:val="none"/>
          <w:lang w:eastAsia="zh-CN"/>
          <w14:textFill>
            <w14:solidFill>
              <w14:schemeClr w14:val="tx1"/>
            </w14:solidFill>
          </w14:textFill>
        </w:rPr>
        <w:t>5</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违约责任</w:t>
      </w:r>
    </w:p>
    <w:p w14:paraId="3A60DCCA">
      <w:pPr>
        <w:adjustRightInd w:val="0"/>
        <w:snapToGrid w:val="0"/>
        <w:spacing w:before="0" w:line="400" w:lineRule="exact"/>
        <w:ind w:firstLine="420" w:firstLineChars="200"/>
        <w:jc w:val="left"/>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1</w:t>
      </w:r>
      <w:r>
        <w:rPr>
          <w:rFonts w:hint="eastAsia" w:ascii="仿宋" w:hAnsi="仿宋" w:eastAsia="仿宋" w:cs="仿宋"/>
          <w:bCs/>
          <w:color w:val="000000" w:themeColor="text1"/>
          <w:szCs w:val="21"/>
          <w:highlight w:val="none"/>
          <w:lang w:eastAsia="zh-CN"/>
          <w14:textFill>
            <w14:solidFill>
              <w14:schemeClr w14:val="tx1"/>
            </w14:solidFill>
          </w14:textFill>
        </w:rPr>
        <w:t>5</w:t>
      </w:r>
      <w:r>
        <w:rPr>
          <w:rFonts w:hint="eastAsia" w:ascii="仿宋" w:hAnsi="仿宋" w:eastAsia="仿宋" w:cs="仿宋"/>
          <w:bCs/>
          <w:color w:val="000000" w:themeColor="text1"/>
          <w:szCs w:val="21"/>
          <w:highlight w:val="none"/>
          <w14:textFill>
            <w14:solidFill>
              <w14:schemeClr w14:val="tx1"/>
            </w14:solidFill>
          </w14:textFill>
        </w:rPr>
        <w:t>.1质量瑕疵的</w:t>
      </w:r>
      <w:r>
        <w:rPr>
          <w:rFonts w:hint="eastAsia" w:ascii="仿宋" w:hAnsi="仿宋" w:eastAsia="仿宋" w:cs="仿宋"/>
          <w:bCs/>
          <w:color w:val="000000" w:themeColor="text1"/>
          <w:szCs w:val="21"/>
          <w:highlight w:val="none"/>
          <w:lang w:eastAsia="zh-CN"/>
          <w14:textFill>
            <w14:solidFill>
              <w14:schemeClr w14:val="tx1"/>
            </w14:solidFill>
          </w14:textFill>
        </w:rPr>
        <w:t>违约责任</w:t>
      </w:r>
    </w:p>
    <w:p w14:paraId="38CB5CD4">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乙方</w:t>
      </w:r>
      <w:r>
        <w:rPr>
          <w:rFonts w:hint="eastAsia" w:ascii="仿宋" w:hAnsi="仿宋" w:eastAsia="仿宋" w:cs="仿宋"/>
          <w:color w:val="000000" w:themeColor="text1"/>
          <w:szCs w:val="21"/>
          <w:highlight w:val="none"/>
          <w:lang w:eastAsia="zh-CN"/>
          <w14:textFill>
            <w14:solidFill>
              <w14:schemeClr w14:val="tx1"/>
            </w14:solidFill>
          </w14:textFill>
        </w:rPr>
        <w:t>提供</w:t>
      </w:r>
      <w:r>
        <w:rPr>
          <w:rFonts w:hint="eastAsia" w:ascii="仿宋" w:hAnsi="仿宋" w:eastAsia="仿宋" w:cs="仿宋"/>
          <w:color w:val="000000" w:themeColor="text1"/>
          <w:szCs w:val="21"/>
          <w:highlight w:val="none"/>
          <w14:textFill>
            <w14:solidFill>
              <w14:schemeClr w14:val="tx1"/>
            </w14:solidFill>
          </w14:textFill>
        </w:rPr>
        <w:t>的产品不符合</w:t>
      </w:r>
      <w:r>
        <w:rPr>
          <w:rFonts w:hint="eastAsia" w:ascii="仿宋" w:hAnsi="仿宋" w:eastAsia="仿宋" w:cs="仿宋"/>
          <w:color w:val="000000" w:themeColor="text1"/>
          <w:szCs w:val="21"/>
          <w:highlight w:val="none"/>
          <w:lang w:eastAsia="zh-CN"/>
          <w14:textFill>
            <w14:solidFill>
              <w14:schemeClr w14:val="tx1"/>
            </w14:solidFill>
          </w14:textFill>
        </w:rPr>
        <w:t>合同约定的</w:t>
      </w:r>
      <w:r>
        <w:rPr>
          <w:rFonts w:hint="eastAsia" w:ascii="仿宋" w:hAnsi="仿宋" w:eastAsia="仿宋" w:cs="仿宋"/>
          <w:color w:val="000000" w:themeColor="text1"/>
          <w:szCs w:val="21"/>
          <w:highlight w:val="none"/>
          <w14:textFill>
            <w14:solidFill>
              <w14:schemeClr w14:val="tx1"/>
            </w14:solidFill>
          </w14:textFill>
        </w:rPr>
        <w:t>质量标准或存在产品质量缺陷，</w:t>
      </w:r>
      <w:r>
        <w:rPr>
          <w:rFonts w:hint="eastAsia" w:ascii="仿宋" w:hAnsi="仿宋" w:eastAsia="仿宋" w:cs="仿宋"/>
          <w:color w:val="000000" w:themeColor="text1"/>
          <w:szCs w:val="21"/>
          <w:highlight w:val="none"/>
          <w:lang w:eastAsia="zh-CN"/>
          <w14:textFill>
            <w14:solidFill>
              <w14:schemeClr w14:val="tx1"/>
            </w14:solidFill>
          </w14:textFill>
        </w:rPr>
        <w:t>甲方有权要求乙方根据</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b w:val="0"/>
          <w:bCs/>
          <w:color w:val="000000" w:themeColor="text1"/>
          <w:szCs w:val="21"/>
          <w:highlight w:val="none"/>
          <w:lang w:eastAsia="zh-CN"/>
          <w14:textFill>
            <w14:solidFill>
              <w14:schemeClr w14:val="tx1"/>
            </w14:solidFill>
          </w14:textFill>
        </w:rPr>
        <w:t>要求</w:t>
      </w:r>
      <w:r>
        <w:rPr>
          <w:rFonts w:hint="eastAsia" w:ascii="仿宋" w:hAnsi="仿宋" w:eastAsia="仿宋" w:cs="仿宋"/>
          <w:color w:val="000000" w:themeColor="text1"/>
          <w:szCs w:val="21"/>
          <w:highlight w:val="none"/>
          <w:lang w:eastAsia="zh-CN"/>
          <w14:textFill>
            <w14:solidFill>
              <w14:schemeClr w14:val="tx1"/>
            </w14:solidFill>
          </w14:textFill>
        </w:rPr>
        <w:t>及时修理、重作、更换，并承担由此给甲</w:t>
      </w:r>
      <w:r>
        <w:rPr>
          <w:rFonts w:hint="eastAsia" w:ascii="仿宋" w:hAnsi="仿宋" w:eastAsia="仿宋" w:cs="仿宋"/>
          <w:color w:val="000000" w:themeColor="text1"/>
          <w:szCs w:val="21"/>
          <w:highlight w:val="none"/>
          <w14:textFill>
            <w14:solidFill>
              <w14:schemeClr w14:val="tx1"/>
            </w14:solidFill>
          </w14:textFill>
        </w:rPr>
        <w:t>方</w:t>
      </w:r>
      <w:r>
        <w:rPr>
          <w:rFonts w:hint="eastAsia" w:ascii="仿宋" w:hAnsi="仿宋" w:eastAsia="仿宋" w:cs="仿宋"/>
          <w:color w:val="000000" w:themeColor="text1"/>
          <w:szCs w:val="21"/>
          <w:highlight w:val="none"/>
          <w:lang w:eastAsia="zh-CN"/>
          <w14:textFill>
            <w14:solidFill>
              <w14:schemeClr w14:val="tx1"/>
            </w14:solidFill>
          </w14:textFill>
        </w:rPr>
        <w:t>造成的损失</w:t>
      </w:r>
      <w:r>
        <w:rPr>
          <w:rFonts w:hint="eastAsia" w:ascii="仿宋" w:hAnsi="仿宋" w:eastAsia="仿宋" w:cs="仿宋"/>
          <w:color w:val="000000" w:themeColor="text1"/>
          <w:szCs w:val="21"/>
          <w:highlight w:val="none"/>
          <w14:textFill>
            <w14:solidFill>
              <w14:schemeClr w14:val="tx1"/>
            </w14:solidFill>
          </w14:textFill>
        </w:rPr>
        <w:t>。</w:t>
      </w:r>
    </w:p>
    <w:p w14:paraId="15FD3911">
      <w:pPr>
        <w:autoSpaceDE w:val="0"/>
        <w:autoSpaceDN w:val="0"/>
        <w:adjustRightInd w:val="0"/>
        <w:snapToGrid w:val="0"/>
        <w:spacing w:before="0" w:line="400" w:lineRule="exact"/>
        <w:ind w:firstLine="420" w:firstLineChars="200"/>
        <w:jc w:val="left"/>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1</w:t>
      </w:r>
      <w:r>
        <w:rPr>
          <w:rFonts w:hint="eastAsia" w:ascii="仿宋" w:hAnsi="仿宋" w:eastAsia="仿宋" w:cs="仿宋"/>
          <w:bCs/>
          <w:color w:val="000000" w:themeColor="text1"/>
          <w:szCs w:val="21"/>
          <w:highlight w:val="none"/>
          <w:lang w:eastAsia="zh-CN"/>
          <w14:textFill>
            <w14:solidFill>
              <w14:schemeClr w14:val="tx1"/>
            </w14:solidFill>
          </w14:textFill>
        </w:rPr>
        <w:t>5</w:t>
      </w:r>
      <w:r>
        <w:rPr>
          <w:rFonts w:hint="eastAsia" w:ascii="仿宋" w:hAnsi="仿宋" w:eastAsia="仿宋" w:cs="仿宋"/>
          <w:bCs/>
          <w:color w:val="000000" w:themeColor="text1"/>
          <w:szCs w:val="21"/>
          <w:highlight w:val="none"/>
          <w14:textFill>
            <w14:solidFill>
              <w14:schemeClr w14:val="tx1"/>
            </w14:solidFill>
          </w14:textFill>
        </w:rPr>
        <w:t>.2 迟延交货的违约责任</w:t>
      </w:r>
    </w:p>
    <w:p w14:paraId="5E4A4143">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（1）乙方应按照本合同规定的时间、地点交货和提供</w:t>
      </w:r>
      <w:r>
        <w:rPr>
          <w:rFonts w:hint="eastAsia" w:ascii="仿宋" w:hAnsi="仿宋" w:eastAsia="仿宋" w:cs="仿宋"/>
          <w:color w:val="000000" w:themeColor="text1"/>
          <w:szCs w:val="21"/>
          <w:highlight w:val="none"/>
          <w:lang w:eastAsia="zh-CN"/>
          <w14:textFill>
            <w14:solidFill>
              <w14:schemeClr w14:val="tx1"/>
            </w14:solidFill>
          </w14:textFill>
        </w:rPr>
        <w:t>相关</w:t>
      </w:r>
      <w:r>
        <w:rPr>
          <w:rFonts w:hint="eastAsia" w:ascii="仿宋" w:hAnsi="仿宋" w:eastAsia="仿宋" w:cs="仿宋"/>
          <w:color w:val="000000" w:themeColor="text1"/>
          <w:szCs w:val="21"/>
          <w:highlight w:val="none"/>
          <w14:textFill>
            <w14:solidFill>
              <w14:schemeClr w14:val="tx1"/>
            </w14:solidFill>
          </w14:textFill>
        </w:rPr>
        <w:t>服务。在履行合同过程中，如果乙方遇到可能</w:t>
      </w:r>
      <w:r>
        <w:rPr>
          <w:rFonts w:hint="eastAsia" w:ascii="仿宋" w:hAnsi="仿宋" w:eastAsia="仿宋" w:cs="仿宋"/>
          <w:color w:val="000000" w:themeColor="text1"/>
          <w:szCs w:val="21"/>
          <w:highlight w:val="none"/>
          <w:lang w:eastAsia="zh-CN"/>
          <w14:textFill>
            <w14:solidFill>
              <w14:schemeClr w14:val="tx1"/>
            </w14:solidFill>
          </w14:textFill>
        </w:rPr>
        <w:t>影响</w:t>
      </w:r>
      <w:r>
        <w:rPr>
          <w:rFonts w:hint="eastAsia" w:ascii="仿宋" w:hAnsi="仿宋" w:eastAsia="仿宋" w:cs="仿宋"/>
          <w:color w:val="000000" w:themeColor="text1"/>
          <w:szCs w:val="21"/>
          <w:highlight w:val="none"/>
          <w14:textFill>
            <w14:solidFill>
              <w14:schemeClr w14:val="tx1"/>
            </w14:solidFill>
          </w14:textFill>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color w:val="000000" w:themeColor="text1"/>
          <w:szCs w:val="21"/>
          <w:highlight w:val="none"/>
          <w:lang w:eastAsia="zh-CN"/>
          <w14:textFill>
            <w14:solidFill>
              <w14:schemeClr w14:val="tx1"/>
            </w14:solidFill>
          </w14:textFill>
        </w:rPr>
        <w:t>长</w:t>
      </w:r>
      <w:r>
        <w:rPr>
          <w:rFonts w:hint="eastAsia" w:ascii="仿宋" w:hAnsi="仿宋" w:eastAsia="仿宋" w:cs="仿宋"/>
          <w:color w:val="000000" w:themeColor="text1"/>
          <w:szCs w:val="21"/>
          <w:highlight w:val="none"/>
          <w14:textFill>
            <w14:solidFill>
              <w14:schemeClr w14:val="tx1"/>
            </w14:solidFill>
          </w14:textFill>
        </w:rPr>
        <w:t>交货时间或延期提供服务。</w:t>
      </w:r>
    </w:p>
    <w:p w14:paraId="06AE564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（2）如果乙方没有按照合同规定的时间交货和提供</w:t>
      </w:r>
      <w:r>
        <w:rPr>
          <w:rFonts w:hint="eastAsia" w:ascii="仿宋" w:hAnsi="仿宋" w:eastAsia="仿宋" w:cs="仿宋"/>
          <w:color w:val="000000" w:themeColor="text1"/>
          <w:szCs w:val="21"/>
          <w:highlight w:val="none"/>
          <w:lang w:eastAsia="zh-CN"/>
          <w14:textFill>
            <w14:solidFill>
              <w14:schemeClr w14:val="tx1"/>
            </w14:solidFill>
          </w14:textFill>
        </w:rPr>
        <w:t>相关</w:t>
      </w:r>
      <w:r>
        <w:rPr>
          <w:rFonts w:hint="eastAsia" w:ascii="仿宋" w:hAnsi="仿宋" w:eastAsia="仿宋" w:cs="仿宋"/>
          <w:color w:val="000000" w:themeColor="text1"/>
          <w:szCs w:val="21"/>
          <w:highlight w:val="none"/>
          <w14:textFill>
            <w14:solidFill>
              <w14:schemeClr w14:val="tx1"/>
            </w14:solidFill>
          </w14:textFill>
        </w:rPr>
        <w:t>服务，甲方有权从货款中扣除误期赔偿费而不影响合同项下的其他补救方法，赔偿费按</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规定执行。如果涉及公共利益，且赔偿金额无法弥补公共利益损失，</w:t>
      </w:r>
      <w:r>
        <w:rPr>
          <w:rFonts w:hint="eastAsia" w:ascii="仿宋" w:hAnsi="仿宋" w:eastAsia="仿宋" w:cs="仿宋"/>
          <w:color w:val="000000" w:themeColor="text1"/>
          <w:szCs w:val="21"/>
          <w:highlight w:val="none"/>
          <w:lang w:eastAsia="zh-CN"/>
          <w14:textFill>
            <w14:solidFill>
              <w14:schemeClr w14:val="tx1"/>
            </w14:solidFill>
          </w14:textFill>
        </w:rPr>
        <w:t>甲方</w:t>
      </w:r>
      <w:r>
        <w:rPr>
          <w:rFonts w:hint="eastAsia" w:ascii="仿宋" w:hAnsi="仿宋" w:eastAsia="仿宋" w:cs="仿宋"/>
          <w:color w:val="000000" w:themeColor="text1"/>
          <w:szCs w:val="21"/>
          <w:highlight w:val="none"/>
          <w14:textFill>
            <w14:solidFill>
              <w14:schemeClr w14:val="tx1"/>
            </w14:solidFill>
          </w14:textFill>
        </w:rPr>
        <w:t>可要求继续履行或者</w:t>
      </w:r>
      <w:r>
        <w:rPr>
          <w:rFonts w:hint="eastAsia" w:ascii="仿宋" w:hAnsi="仿宋" w:eastAsia="仿宋" w:cs="仿宋"/>
          <w:color w:val="000000" w:themeColor="text1"/>
          <w:szCs w:val="21"/>
          <w:highlight w:val="none"/>
          <w:lang w:eastAsia="zh-CN"/>
          <w14:textFill>
            <w14:solidFill>
              <w14:schemeClr w14:val="tx1"/>
            </w14:solidFill>
          </w14:textFill>
        </w:rPr>
        <w:t>采取其他补救措施</w:t>
      </w:r>
      <w:r>
        <w:rPr>
          <w:rFonts w:hint="eastAsia" w:ascii="仿宋" w:hAnsi="仿宋" w:eastAsia="仿宋" w:cs="仿宋"/>
          <w:color w:val="000000" w:themeColor="text1"/>
          <w:szCs w:val="21"/>
          <w:highlight w:val="none"/>
          <w14:textFill>
            <w14:solidFill>
              <w14:schemeClr w14:val="tx1"/>
            </w14:solidFill>
          </w14:textFill>
        </w:rPr>
        <w:t>。</w:t>
      </w:r>
    </w:p>
    <w:p w14:paraId="54BC72DC">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.3 迟延支付的违约责任</w:t>
      </w:r>
    </w:p>
    <w:p w14:paraId="0C02F4D1">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甲方存在迟延支付乙方合同款项的，应当承担</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规定的逾期付款利息。</w:t>
      </w:r>
    </w:p>
    <w:p w14:paraId="4F1E1D05">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1</w:t>
      </w:r>
      <w:r>
        <w:rPr>
          <w:rFonts w:hint="eastAsia" w:ascii="仿宋" w:hAnsi="仿宋" w:eastAsia="仿宋" w:cs="仿宋"/>
          <w:bCs/>
          <w:color w:val="000000" w:themeColor="text1"/>
          <w:szCs w:val="21"/>
          <w:highlight w:val="none"/>
          <w:lang w:eastAsia="zh-CN"/>
          <w14:textFill>
            <w14:solidFill>
              <w14:schemeClr w14:val="tx1"/>
            </w14:solidFill>
          </w14:textFill>
        </w:rPr>
        <w:t>5</w:t>
      </w:r>
      <w:r>
        <w:rPr>
          <w:rFonts w:hint="eastAsia" w:ascii="仿宋" w:hAnsi="仿宋" w:eastAsia="仿宋" w:cs="仿宋"/>
          <w:bCs/>
          <w:color w:val="000000" w:themeColor="text1"/>
          <w:szCs w:val="21"/>
          <w:highlight w:val="none"/>
          <w14:textFill>
            <w14:solidFill>
              <w14:schemeClr w14:val="tx1"/>
            </w14:solidFill>
          </w14:textFill>
        </w:rPr>
        <w:t>.4其他违约责任根据项目实际需要按</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规定执行。</w:t>
      </w:r>
    </w:p>
    <w:p w14:paraId="7881080C">
      <w:pPr>
        <w:numPr>
          <w:ilvl w:val="0"/>
          <w:numId w:val="6"/>
        </w:numPr>
        <w:autoSpaceDE w:val="0"/>
        <w:autoSpaceDN w:val="0"/>
        <w:adjustRightInd w:val="0"/>
        <w:snapToGrid w:val="0"/>
        <w:spacing w:before="0"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合同变更</w:t>
      </w:r>
      <w:r>
        <w:rPr>
          <w:rFonts w:hint="eastAsia" w:ascii="仿宋" w:hAnsi="仿宋" w:eastAsia="仿宋" w:cs="仿宋"/>
          <w:b/>
          <w:color w:val="000000" w:themeColor="text1"/>
          <w:sz w:val="24"/>
          <w:highlight w:val="none"/>
          <w:lang w:eastAsia="zh-CN"/>
          <w14:textFill>
            <w14:solidFill>
              <w14:schemeClr w14:val="tx1"/>
            </w14:solidFill>
          </w14:textFill>
        </w:rPr>
        <w:t>、中止与终止</w:t>
      </w:r>
    </w:p>
    <w:p w14:paraId="2E36D009">
      <w:pPr>
        <w:autoSpaceDE/>
        <w:autoSpaceDN/>
        <w:adjustRightInd w:val="0"/>
        <w:snapToGrid w:val="0"/>
        <w:spacing w:before="0" w:line="400" w:lineRule="exact"/>
        <w:ind w:firstLine="0" w:firstLineChars="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.1合同的</w:t>
      </w:r>
      <w:r>
        <w:rPr>
          <w:rFonts w:hint="eastAsia" w:ascii="仿宋" w:hAnsi="仿宋" w:eastAsia="仿宋" w:cs="仿宋"/>
          <w:color w:val="000000" w:themeColor="text1"/>
          <w:szCs w:val="21"/>
          <w:highlight w:val="none"/>
          <w:lang w:eastAsia="zh-CN"/>
          <w14:textFill>
            <w14:solidFill>
              <w14:schemeClr w14:val="tx1"/>
            </w14:solidFill>
          </w14:textFill>
        </w:rPr>
        <w:t>变更</w:t>
      </w:r>
    </w:p>
    <w:p w14:paraId="37054B62">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政府采购合同履行中，</w:t>
      </w:r>
      <w:r>
        <w:rPr>
          <w:rFonts w:hint="eastAsia" w:ascii="仿宋" w:hAnsi="仿宋" w:eastAsia="仿宋" w:cs="仿宋"/>
          <w:color w:val="000000" w:themeColor="text1"/>
          <w:szCs w:val="21"/>
          <w:highlight w:val="none"/>
          <w14:textFill>
            <w14:solidFill>
              <w14:schemeClr w14:val="tx1"/>
            </w14:solidFill>
          </w14:textFill>
        </w:rPr>
        <w:t>在不改变合同其他条款的前提下，甲方可以在合同价款10%的范围内追加与合同标的相同的货物，并就此与乙方协商</w:t>
      </w:r>
      <w:r>
        <w:rPr>
          <w:rFonts w:hint="eastAsia" w:ascii="仿宋" w:hAnsi="仿宋" w:eastAsia="仿宋" w:cs="仿宋"/>
          <w:color w:val="000000" w:themeColor="text1"/>
          <w:szCs w:val="21"/>
          <w:highlight w:val="none"/>
          <w:lang w:eastAsia="zh-CN"/>
          <w14:textFill>
            <w14:solidFill>
              <w14:schemeClr w14:val="tx1"/>
            </w14:solidFill>
          </w14:textFill>
        </w:rPr>
        <w:t>一致后</w:t>
      </w:r>
      <w:r>
        <w:rPr>
          <w:rFonts w:hint="eastAsia" w:ascii="仿宋" w:hAnsi="仿宋" w:eastAsia="仿宋" w:cs="仿宋"/>
          <w:color w:val="000000" w:themeColor="text1"/>
          <w:szCs w:val="21"/>
          <w:highlight w:val="none"/>
          <w14:textFill>
            <w14:solidFill>
              <w14:schemeClr w14:val="tx1"/>
            </w14:solidFill>
          </w14:textFill>
        </w:rPr>
        <w:t>签订补充协议。</w:t>
      </w:r>
    </w:p>
    <w:p w14:paraId="0DE4455B">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合同的中止</w:t>
      </w:r>
    </w:p>
    <w:p w14:paraId="2D16EBE4">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（1）合同履行过程中因供应商就采购文件、采购过程或结果提起投诉的，甲方认为有必要的，</w:t>
      </w:r>
      <w:r>
        <w:rPr>
          <w:rFonts w:hint="eastAsia" w:ascii="仿宋" w:hAnsi="仿宋" w:eastAsia="仿宋" w:cs="仿宋"/>
          <w:color w:val="000000" w:themeColor="text1"/>
          <w:szCs w:val="21"/>
          <w:highlight w:val="none"/>
          <w:lang w:eastAsia="zh-CN"/>
          <w14:textFill>
            <w14:solidFill>
              <w14:schemeClr w14:val="tx1"/>
            </w14:solidFill>
          </w14:textFill>
        </w:rPr>
        <w:t>可以</w:t>
      </w:r>
      <w:r>
        <w:rPr>
          <w:rFonts w:hint="eastAsia" w:ascii="仿宋" w:hAnsi="仿宋" w:eastAsia="仿宋" w:cs="仿宋"/>
          <w:color w:val="000000" w:themeColor="text1"/>
          <w:szCs w:val="21"/>
          <w:highlight w:val="none"/>
          <w14:textFill>
            <w14:solidFill>
              <w14:schemeClr w14:val="tx1"/>
            </w14:solidFill>
          </w14:textFill>
        </w:rPr>
        <w:t>中止合同的履行。</w:t>
      </w:r>
    </w:p>
    <w:p w14:paraId="6E7AF604">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val="en-US" w:eastAsia="zh-CN"/>
          <w14:textFill>
            <w14:solidFill>
              <w14:schemeClr w14:val="tx1"/>
            </w14:solidFill>
          </w14:textFill>
        </w:rPr>
        <w:t>合同履行过程中，</w:t>
      </w:r>
      <w:r>
        <w:rPr>
          <w:rFonts w:hint="eastAsia" w:ascii="仿宋" w:hAnsi="仿宋" w:eastAsia="仿宋" w:cs="仿宋"/>
          <w:color w:val="000000" w:themeColor="text1"/>
          <w:szCs w:val="21"/>
          <w:highlight w:val="none"/>
          <w14:textFill>
            <w14:solidFill>
              <w14:schemeClr w14:val="tx1"/>
            </w14:solidFill>
          </w14:textFill>
        </w:rPr>
        <w:t>如果乙方出现以下情形之一的：1．经营状况严重恶化；2．转移财产、抽逃资金，以逃避债务；3．丧失商业信誉；4．有丧失或者可能丧失履约能力的其他情形</w:t>
      </w:r>
      <w:r>
        <w:rPr>
          <w:rFonts w:hint="eastAsia" w:ascii="仿宋" w:hAnsi="仿宋" w:eastAsia="仿宋" w:cs="仿宋"/>
          <w:color w:val="000000" w:themeColor="text1"/>
          <w:szCs w:val="21"/>
          <w:highlight w:val="none"/>
          <w:lang w:eastAsia="zh-CN"/>
          <w14:textFill>
            <w14:solidFill>
              <w14:schemeClr w14:val="tx1"/>
            </w14:solidFill>
          </w14:textFill>
        </w:rPr>
        <w:t>，乙方有义务及时告知甲方</w:t>
      </w:r>
      <w:r>
        <w:rPr>
          <w:rFonts w:hint="eastAsia" w:ascii="仿宋" w:hAnsi="仿宋" w:eastAsia="仿宋" w:cs="仿宋"/>
          <w:color w:val="000000" w:themeColor="text1"/>
          <w:szCs w:val="21"/>
          <w:highlight w:val="none"/>
          <w14:textFill>
            <w14:solidFill>
              <w14:schemeClr w14:val="tx1"/>
            </w14:solidFill>
          </w14:textFill>
        </w:rPr>
        <w:t>。甲方</w:t>
      </w:r>
      <w:r>
        <w:rPr>
          <w:rFonts w:hint="eastAsia" w:ascii="仿宋" w:hAnsi="仿宋" w:eastAsia="仿宋" w:cs="仿宋"/>
          <w:color w:val="000000" w:themeColor="text1"/>
          <w:szCs w:val="21"/>
          <w:highlight w:val="none"/>
          <w:lang w:eastAsia="zh-CN"/>
          <w14:textFill>
            <w14:solidFill>
              <w14:schemeClr w14:val="tx1"/>
            </w14:solidFill>
          </w14:textFill>
        </w:rPr>
        <w:t>有权</w:t>
      </w:r>
      <w:r>
        <w:rPr>
          <w:rFonts w:hint="eastAsia" w:ascii="仿宋" w:hAnsi="仿宋" w:eastAsia="仿宋" w:cs="仿宋"/>
          <w:color w:val="000000" w:themeColor="text1"/>
          <w:szCs w:val="21"/>
          <w:highlight w:val="none"/>
          <w14:textFill>
            <w14:solidFill>
              <w14:schemeClr w14:val="tx1"/>
            </w14:solidFill>
          </w14:textFill>
        </w:rPr>
        <w:t>以书面形式通知乙方中止合同</w:t>
      </w:r>
      <w:r>
        <w:rPr>
          <w:rFonts w:hint="eastAsia" w:ascii="仿宋" w:hAnsi="仿宋" w:eastAsia="仿宋" w:cs="仿宋"/>
          <w:color w:val="000000" w:themeColor="text1"/>
          <w:szCs w:val="21"/>
          <w:highlight w:val="none"/>
          <w:lang w:eastAsia="zh-CN"/>
          <w14:textFill>
            <w14:solidFill>
              <w14:schemeClr w14:val="tx1"/>
            </w14:solidFill>
          </w14:textFill>
        </w:rPr>
        <w:t>并要求乙方在合理期限内消除相关情形或者提供适当担保。</w:t>
      </w:r>
      <w:r>
        <w:rPr>
          <w:rFonts w:hint="eastAsia" w:ascii="仿宋" w:hAnsi="仿宋" w:eastAsia="仿宋" w:cs="仿宋"/>
          <w:color w:val="000000" w:themeColor="text1"/>
          <w:szCs w:val="21"/>
          <w:highlight w:val="none"/>
          <w14:textFill>
            <w14:solidFill>
              <w14:schemeClr w14:val="tx1"/>
            </w14:solidFill>
          </w14:textFill>
        </w:rPr>
        <w:t>乙方提供适当担保的，</w:t>
      </w:r>
      <w:r>
        <w:rPr>
          <w:rFonts w:hint="eastAsia" w:ascii="仿宋" w:hAnsi="仿宋" w:eastAsia="仿宋" w:cs="仿宋"/>
          <w:color w:val="000000" w:themeColor="text1"/>
          <w:szCs w:val="21"/>
          <w:highlight w:val="none"/>
          <w:lang w:eastAsia="zh-CN"/>
          <w14:textFill>
            <w14:solidFill>
              <w14:schemeClr w14:val="tx1"/>
            </w14:solidFill>
          </w14:textFill>
        </w:rPr>
        <w:t>合同继续</w:t>
      </w:r>
      <w:r>
        <w:rPr>
          <w:rFonts w:hint="eastAsia" w:ascii="仿宋" w:hAnsi="仿宋" w:eastAsia="仿宋" w:cs="仿宋"/>
          <w:color w:val="000000" w:themeColor="text1"/>
          <w:szCs w:val="21"/>
          <w:highlight w:val="none"/>
          <w14:textFill>
            <w14:solidFill>
              <w14:schemeClr w14:val="tx1"/>
            </w14:solidFill>
          </w14:textFill>
        </w:rPr>
        <w:t>履行</w:t>
      </w:r>
      <w:r>
        <w:rPr>
          <w:rFonts w:hint="eastAsia" w:ascii="仿宋" w:hAnsi="仿宋" w:eastAsia="仿宋" w:cs="仿宋"/>
          <w:color w:val="000000" w:themeColor="text1"/>
          <w:szCs w:val="21"/>
          <w:highlight w:val="none"/>
          <w:lang w:eastAsia="zh-CN"/>
          <w14:textFill>
            <w14:solidFill>
              <w14:schemeClr w14:val="tx1"/>
            </w14:solidFill>
          </w14:textFill>
        </w:rPr>
        <w:t>；乙</w:t>
      </w:r>
      <w:r>
        <w:rPr>
          <w:rFonts w:hint="eastAsia" w:ascii="仿宋" w:hAnsi="仿宋" w:eastAsia="仿宋" w:cs="仿宋"/>
          <w:color w:val="000000" w:themeColor="text1"/>
          <w:szCs w:val="21"/>
          <w:highlight w:val="none"/>
          <w14:textFill>
            <w14:solidFill>
              <w14:schemeClr w14:val="tx1"/>
            </w14:solidFill>
          </w14:textFill>
        </w:rPr>
        <w:t>方在合理期限内未恢复履约能力且未提供适当担保的，视为拒绝</w:t>
      </w:r>
      <w:r>
        <w:rPr>
          <w:rFonts w:hint="eastAsia" w:ascii="仿宋" w:hAnsi="仿宋" w:eastAsia="仿宋" w:cs="仿宋"/>
          <w:color w:val="000000" w:themeColor="text1"/>
          <w:szCs w:val="21"/>
          <w:highlight w:val="none"/>
          <w:lang w:eastAsia="zh-CN"/>
          <w14:textFill>
            <w14:solidFill>
              <w14:schemeClr w14:val="tx1"/>
            </w14:solidFill>
          </w14:textFill>
        </w:rPr>
        <w:t>继续</w:t>
      </w:r>
      <w:r>
        <w:rPr>
          <w:rFonts w:hint="eastAsia" w:ascii="仿宋" w:hAnsi="仿宋" w:eastAsia="仿宋" w:cs="仿宋"/>
          <w:color w:val="000000" w:themeColor="text1"/>
          <w:szCs w:val="21"/>
          <w:highlight w:val="none"/>
          <w14:textFill>
            <w14:solidFill>
              <w14:schemeClr w14:val="tx1"/>
            </w14:solidFill>
          </w14:textFill>
        </w:rPr>
        <w:t>履约，甲方</w:t>
      </w:r>
      <w:r>
        <w:rPr>
          <w:rFonts w:hint="eastAsia" w:ascii="仿宋" w:hAnsi="仿宋" w:eastAsia="仿宋" w:cs="仿宋"/>
          <w:color w:val="000000" w:themeColor="text1"/>
          <w:szCs w:val="21"/>
          <w:highlight w:val="none"/>
          <w:lang w:eastAsia="zh-CN"/>
          <w14:textFill>
            <w14:solidFill>
              <w14:schemeClr w14:val="tx1"/>
            </w14:solidFill>
          </w14:textFill>
        </w:rPr>
        <w:t>有权</w:t>
      </w:r>
      <w:r>
        <w:rPr>
          <w:rFonts w:hint="eastAsia" w:ascii="仿宋" w:hAnsi="仿宋" w:eastAsia="仿宋" w:cs="仿宋"/>
          <w:color w:val="000000" w:themeColor="text1"/>
          <w:szCs w:val="21"/>
          <w:highlight w:val="none"/>
          <w14:textFill>
            <w14:solidFill>
              <w14:schemeClr w14:val="tx1"/>
            </w14:solidFill>
          </w14:textFill>
        </w:rPr>
        <w:t>解除合同并要求乙方承担</w:t>
      </w:r>
      <w:r>
        <w:rPr>
          <w:rFonts w:hint="eastAsia" w:ascii="仿宋" w:hAnsi="仿宋" w:eastAsia="仿宋" w:cs="仿宋"/>
          <w:color w:val="000000" w:themeColor="text1"/>
          <w:szCs w:val="21"/>
          <w:highlight w:val="none"/>
          <w:lang w:eastAsia="zh-CN"/>
          <w14:textFill>
            <w14:solidFill>
              <w14:schemeClr w14:val="tx1"/>
            </w14:solidFill>
          </w14:textFill>
        </w:rPr>
        <w:t>由此给甲方造成的损失</w:t>
      </w:r>
      <w:r>
        <w:rPr>
          <w:rFonts w:hint="eastAsia" w:ascii="仿宋" w:hAnsi="仿宋" w:eastAsia="仿宋" w:cs="仿宋"/>
          <w:color w:val="000000" w:themeColor="text1"/>
          <w:szCs w:val="21"/>
          <w:highlight w:val="none"/>
          <w14:textFill>
            <w14:solidFill>
              <w14:schemeClr w14:val="tx1"/>
            </w14:solidFill>
          </w14:textFill>
        </w:rPr>
        <w:t>。</w:t>
      </w:r>
    </w:p>
    <w:p w14:paraId="70B539EF">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（3）乙方分立、合并或者变更住所的，应当及时以书面形式告知甲方。乙方没有</w:t>
      </w:r>
      <w:r>
        <w:rPr>
          <w:rFonts w:hint="eastAsia" w:ascii="仿宋" w:hAnsi="仿宋" w:eastAsia="仿宋" w:cs="仿宋"/>
          <w:color w:val="000000" w:themeColor="text1"/>
          <w:sz w:val="21"/>
          <w:highlight w:val="none"/>
          <w:lang w:eastAsia="zh-CN"/>
          <w14:textFill>
            <w14:solidFill>
              <w14:schemeClr w14:val="tx1"/>
            </w14:solidFill>
          </w14:textFill>
        </w:rPr>
        <w:t>及时告知</w:t>
      </w:r>
      <w:r>
        <w:rPr>
          <w:rFonts w:hint="eastAsia" w:ascii="仿宋" w:hAnsi="仿宋" w:eastAsia="仿宋" w:cs="仿宋"/>
          <w:color w:val="000000" w:themeColor="text1"/>
          <w:sz w:val="21"/>
          <w:highlight w:val="none"/>
          <w14:textFill>
            <w14:solidFill>
              <w14:schemeClr w14:val="tx1"/>
            </w14:solidFill>
          </w14:textFill>
        </w:rPr>
        <w:t>甲方，致使</w:t>
      </w:r>
      <w:r>
        <w:rPr>
          <w:rFonts w:hint="eastAsia" w:ascii="仿宋" w:hAnsi="仿宋" w:eastAsia="仿宋" w:cs="仿宋"/>
          <w:color w:val="000000" w:themeColor="text1"/>
          <w:sz w:val="21"/>
          <w:highlight w:val="none"/>
          <w:lang w:eastAsia="zh-CN"/>
          <w14:textFill>
            <w14:solidFill>
              <w14:schemeClr w14:val="tx1"/>
            </w14:solidFill>
          </w14:textFill>
        </w:rPr>
        <w:t>合同</w:t>
      </w:r>
      <w:r>
        <w:rPr>
          <w:rFonts w:hint="eastAsia" w:ascii="仿宋" w:hAnsi="仿宋" w:eastAsia="仿宋" w:cs="仿宋"/>
          <w:color w:val="000000" w:themeColor="text1"/>
          <w:sz w:val="21"/>
          <w:highlight w:val="none"/>
          <w14:textFill>
            <w14:solidFill>
              <w14:schemeClr w14:val="tx1"/>
            </w14:solidFill>
          </w14:textFill>
        </w:rPr>
        <w:t>履行发生困难的，甲方可以中止合同履行并要求乙方承担由此给甲方造成的损失。</w:t>
      </w:r>
    </w:p>
    <w:p w14:paraId="100F99EE">
      <w:pPr>
        <w:snapToGrid w:val="0"/>
        <w:spacing w:line="400" w:lineRule="exact"/>
        <w:ind w:firstLine="420" w:firstLineChars="200"/>
        <w:jc w:val="left"/>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）甲方不得以行政区划调整、政府换届、机构或者职能调整以及相关责任人更替为由中止合同。</w:t>
      </w:r>
    </w:p>
    <w:p w14:paraId="24CA36C6">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合同的终止</w:t>
      </w:r>
    </w:p>
    <w:p w14:paraId="68B1320C">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（1）合同因有效期限届满而终止；</w:t>
      </w:r>
    </w:p>
    <w:p w14:paraId="17B92B93">
      <w:pPr>
        <w:snapToGrid w:val="0"/>
        <w:spacing w:line="400" w:lineRule="exact"/>
        <w:ind w:firstLine="420" w:firstLineChars="200"/>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（2）乙方未</w:t>
      </w:r>
      <w:r>
        <w:rPr>
          <w:rFonts w:hint="eastAsia" w:ascii="仿宋" w:hAnsi="仿宋" w:eastAsia="仿宋" w:cs="仿宋"/>
          <w:color w:val="000000" w:themeColor="text1"/>
          <w:szCs w:val="21"/>
          <w:highlight w:val="none"/>
          <w:lang w:eastAsia="zh-CN"/>
          <w14:textFill>
            <w14:solidFill>
              <w14:schemeClr w14:val="tx1"/>
            </w14:solidFill>
          </w14:textFill>
        </w:rPr>
        <w:t>按</w:t>
      </w:r>
      <w:r>
        <w:rPr>
          <w:rFonts w:hint="eastAsia" w:ascii="仿宋" w:hAnsi="仿宋" w:eastAsia="仿宋" w:cs="仿宋"/>
          <w:color w:val="000000" w:themeColor="text1"/>
          <w:szCs w:val="21"/>
          <w:highlight w:val="none"/>
          <w14:textFill>
            <w14:solidFill>
              <w14:schemeClr w14:val="tx1"/>
            </w14:solidFill>
          </w14:textFill>
        </w:rPr>
        <w:t>合同约定履行，构成根本性违约的，甲方有权终止合同</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并追究乙方的违约责</w:t>
      </w:r>
      <w:r>
        <w:rPr>
          <w:rFonts w:hint="eastAsia" w:ascii="仿宋" w:hAnsi="仿宋" w:eastAsia="仿宋" w:cs="仿宋"/>
          <w:color w:val="000000" w:themeColor="text1"/>
          <w:szCs w:val="21"/>
          <w:highlight w:val="none"/>
          <w:lang w:val="en-US" w:eastAsia="zh-CN"/>
          <w14:textFill>
            <w14:solidFill>
              <w14:schemeClr w14:val="tx1"/>
            </w14:solidFill>
          </w14:textFill>
        </w:rPr>
        <w:t>任</w:t>
      </w:r>
      <w:r>
        <w:rPr>
          <w:rFonts w:hint="eastAsia" w:ascii="仿宋" w:hAnsi="仿宋" w:eastAsia="仿宋" w:cs="仿宋"/>
          <w:color w:val="000000" w:themeColor="text1"/>
          <w:szCs w:val="21"/>
          <w:highlight w:val="none"/>
          <w14:textFill>
            <w14:solidFill>
              <w14:schemeClr w14:val="tx1"/>
            </w14:solidFill>
          </w14:textFill>
        </w:rPr>
        <w:t>。</w:t>
      </w:r>
    </w:p>
    <w:p w14:paraId="3A6FCCC7">
      <w:pPr>
        <w:pStyle w:val="966"/>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16.4 </w:t>
      </w:r>
      <w:r>
        <w:rPr>
          <w:rFonts w:hint="eastAsia" w:ascii="仿宋" w:hAnsi="仿宋" w:eastAsia="仿宋" w:cs="仿宋"/>
          <w:color w:val="000000" w:themeColor="text1"/>
          <w:kern w:val="2"/>
          <w:sz w:val="21"/>
          <w:szCs w:val="21"/>
          <w:highlight w:val="none"/>
          <w:lang w:val="en-US" w:eastAsia="zh-CN"/>
          <w14:textFill>
            <w14:solidFill>
              <w14:schemeClr w14:val="tx1"/>
            </w14:solidFill>
          </w14:textFill>
        </w:rPr>
        <w:t>涉及国家利益、社会公共利益的情形</w:t>
      </w:r>
    </w:p>
    <w:p w14:paraId="2CA9FDA7">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政府采购合同继续履行将损害国家利益和社会公共利益的，双方当事人</w:t>
      </w:r>
      <w:r>
        <w:rPr>
          <w:rFonts w:hint="eastAsia" w:ascii="仿宋" w:hAnsi="仿宋" w:eastAsia="仿宋" w:cs="仿宋"/>
          <w:color w:val="000000" w:themeColor="text1"/>
          <w:sz w:val="21"/>
          <w:highlight w:val="none"/>
          <w:lang w:val="en-US" w:eastAsia="zh-CN"/>
          <w14:textFill>
            <w14:solidFill>
              <w14:schemeClr w14:val="tx1"/>
            </w14:solidFill>
          </w14:textFill>
        </w:rPr>
        <w:t>应当变更、</w:t>
      </w:r>
      <w:r>
        <w:rPr>
          <w:rFonts w:hint="eastAsia" w:ascii="仿宋" w:hAnsi="仿宋" w:eastAsia="仿宋" w:cs="仿宋"/>
          <w:color w:val="000000" w:themeColor="text1"/>
          <w:sz w:val="21"/>
          <w:highlight w:val="none"/>
          <w14:textFill>
            <w14:solidFill>
              <w14:schemeClr w14:val="tx1"/>
            </w14:solidFill>
          </w14:textFill>
        </w:rPr>
        <w:t>中止</w:t>
      </w:r>
      <w:r>
        <w:rPr>
          <w:rFonts w:hint="eastAsia" w:ascii="仿宋" w:hAnsi="仿宋" w:eastAsia="仿宋" w:cs="仿宋"/>
          <w:color w:val="000000" w:themeColor="text1"/>
          <w:sz w:val="21"/>
          <w:highlight w:val="none"/>
          <w:lang w:eastAsia="zh-CN"/>
          <w14:textFill>
            <w14:solidFill>
              <w14:schemeClr w14:val="tx1"/>
            </w14:solidFill>
          </w14:textFill>
        </w:rPr>
        <w:t>或者终止</w:t>
      </w:r>
      <w:r>
        <w:rPr>
          <w:rFonts w:hint="eastAsia" w:ascii="仿宋" w:hAnsi="仿宋" w:eastAsia="仿宋" w:cs="仿宋"/>
          <w:color w:val="000000" w:themeColor="text1"/>
          <w:sz w:val="21"/>
          <w:highlight w:val="none"/>
          <w14:textFill>
            <w14:solidFill>
              <w14:schemeClr w14:val="tx1"/>
            </w14:solidFill>
          </w14:textFill>
        </w:rPr>
        <w:t>合同。有过错的一方应当承担赔偿责任，双方都有过错的，各自承担相应的责任。</w:t>
      </w:r>
    </w:p>
    <w:p w14:paraId="20639F48">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w:t>
      </w:r>
      <w:r>
        <w:rPr>
          <w:rFonts w:hint="eastAsia" w:ascii="仿宋" w:hAnsi="仿宋" w:eastAsia="仿宋" w:cs="仿宋"/>
          <w:b/>
          <w:bCs/>
          <w:color w:val="000000" w:themeColor="text1"/>
          <w:sz w:val="24"/>
          <w:highlight w:val="none"/>
          <w:lang w:val="en-US" w:eastAsia="zh-CN"/>
          <w14:textFill>
            <w14:solidFill>
              <w14:schemeClr w14:val="tx1"/>
            </w14:solidFill>
          </w14:textFill>
        </w:rPr>
        <w:t>7</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合同分包</w:t>
      </w:r>
    </w:p>
    <w:p w14:paraId="49E87FF3">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.1 乙方不得</w:t>
      </w:r>
      <w:r>
        <w:rPr>
          <w:rFonts w:hint="eastAsia" w:ascii="仿宋" w:hAnsi="仿宋" w:eastAsia="仿宋" w:cs="仿宋"/>
          <w:color w:val="000000" w:themeColor="text1"/>
          <w:szCs w:val="21"/>
          <w:highlight w:val="none"/>
          <w:lang w:eastAsia="zh-CN"/>
          <w14:textFill>
            <w14:solidFill>
              <w14:schemeClr w14:val="tx1"/>
            </w14:solidFill>
          </w14:textFill>
        </w:rPr>
        <w:t>将合同转包给其他供应商。涉及合同分包的，乙方</w:t>
      </w:r>
      <w:r>
        <w:rPr>
          <w:rFonts w:hint="eastAsia" w:ascii="仿宋" w:hAnsi="仿宋" w:eastAsia="仿宋" w:cs="仿宋"/>
          <w:color w:val="000000" w:themeColor="text1"/>
          <w:szCs w:val="21"/>
          <w:highlight w:val="none"/>
          <w:lang w:val="en-US" w:eastAsia="zh-CN"/>
          <w14:textFill>
            <w14:solidFill>
              <w14:schemeClr w14:val="tx1"/>
            </w14:solidFill>
          </w14:textFill>
        </w:rPr>
        <w:t>应</w:t>
      </w:r>
      <w:r>
        <w:rPr>
          <w:rFonts w:hint="eastAsia" w:ascii="仿宋" w:hAnsi="仿宋" w:eastAsia="仿宋" w:cs="仿宋"/>
          <w:color w:val="000000" w:themeColor="text1"/>
          <w:szCs w:val="21"/>
          <w:highlight w:val="none"/>
          <w:lang w:eastAsia="zh-CN"/>
          <w14:textFill>
            <w14:solidFill>
              <w14:schemeClr w14:val="tx1"/>
            </w14:solidFill>
          </w14:textFill>
        </w:rPr>
        <w:t>根据采购文件和投标（响应）文件规定进行</w:t>
      </w:r>
      <w:r>
        <w:rPr>
          <w:rFonts w:hint="eastAsia" w:ascii="仿宋" w:hAnsi="仿宋" w:eastAsia="仿宋" w:cs="仿宋"/>
          <w:color w:val="000000" w:themeColor="text1"/>
          <w:szCs w:val="21"/>
          <w:highlight w:val="none"/>
          <w14:textFill>
            <w14:solidFill>
              <w14:schemeClr w14:val="tx1"/>
            </w14:solidFill>
          </w14:textFill>
        </w:rPr>
        <w:t>合同分包。</w:t>
      </w:r>
    </w:p>
    <w:p w14:paraId="4D3A8AA0">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.2 乙方执行政府采购政策向中小企业依法分包的</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乙方应当按采购文件</w:t>
      </w:r>
      <w:r>
        <w:rPr>
          <w:rFonts w:hint="eastAsia" w:ascii="仿宋" w:hAnsi="仿宋" w:eastAsia="仿宋" w:cs="仿宋"/>
          <w:color w:val="000000" w:themeColor="text1"/>
          <w:szCs w:val="21"/>
          <w:highlight w:val="none"/>
          <w:lang w:eastAsia="zh-CN"/>
          <w14:textFill>
            <w14:solidFill>
              <w14:schemeClr w14:val="tx1"/>
            </w14:solidFill>
          </w14:textFill>
        </w:rPr>
        <w:t>和</w:t>
      </w:r>
      <w:r>
        <w:rPr>
          <w:rFonts w:hint="eastAsia" w:ascii="仿宋" w:hAnsi="仿宋" w:eastAsia="仿宋" w:cs="仿宋"/>
          <w:color w:val="000000" w:themeColor="text1"/>
          <w:szCs w:val="21"/>
          <w:highlight w:val="none"/>
          <w14:textFill>
            <w14:solidFill>
              <w14:schemeClr w14:val="tx1"/>
            </w14:solidFill>
          </w14:textFill>
        </w:rPr>
        <w:t>投标（响应）文件签订分包</w:t>
      </w:r>
      <w:r>
        <w:rPr>
          <w:rFonts w:hint="eastAsia" w:ascii="仿宋" w:hAnsi="仿宋" w:eastAsia="仿宋" w:cs="仿宋"/>
          <w:color w:val="000000" w:themeColor="text1"/>
          <w:szCs w:val="21"/>
          <w:highlight w:val="none"/>
          <w:lang w:eastAsia="zh-CN"/>
          <w14:textFill>
            <w14:solidFill>
              <w14:schemeClr w14:val="tx1"/>
            </w14:solidFill>
          </w14:textFill>
        </w:rPr>
        <w:t>意向</w:t>
      </w:r>
      <w:r>
        <w:rPr>
          <w:rFonts w:hint="eastAsia" w:ascii="仿宋" w:hAnsi="仿宋" w:eastAsia="仿宋" w:cs="仿宋"/>
          <w:color w:val="000000" w:themeColor="text1"/>
          <w:szCs w:val="21"/>
          <w:highlight w:val="none"/>
          <w14:textFill>
            <w14:solidFill>
              <w14:schemeClr w14:val="tx1"/>
            </w14:solidFill>
          </w14:textFill>
        </w:rPr>
        <w:t>协议，分包</w:t>
      </w:r>
      <w:r>
        <w:rPr>
          <w:rFonts w:hint="eastAsia" w:ascii="仿宋" w:hAnsi="仿宋" w:eastAsia="仿宋" w:cs="仿宋"/>
          <w:color w:val="000000" w:themeColor="text1"/>
          <w:szCs w:val="21"/>
          <w:highlight w:val="none"/>
          <w:lang w:eastAsia="zh-CN"/>
          <w14:textFill>
            <w14:solidFill>
              <w14:schemeClr w14:val="tx1"/>
            </w14:solidFill>
          </w14:textFill>
        </w:rPr>
        <w:t>意向</w:t>
      </w:r>
      <w:r>
        <w:rPr>
          <w:rFonts w:hint="eastAsia" w:ascii="仿宋" w:hAnsi="仿宋" w:eastAsia="仿宋" w:cs="仿宋"/>
          <w:color w:val="000000" w:themeColor="text1"/>
          <w:szCs w:val="21"/>
          <w:highlight w:val="none"/>
          <w14:textFill>
            <w14:solidFill>
              <w14:schemeClr w14:val="tx1"/>
            </w14:solidFill>
          </w14:textFill>
        </w:rPr>
        <w:t>协议属于本合同组成部分。</w:t>
      </w:r>
    </w:p>
    <w:p w14:paraId="1855864C">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eastAsia="zh-CN"/>
          <w14:textFill>
            <w14:solidFill>
              <w14:schemeClr w14:val="tx1"/>
            </w14:solidFill>
          </w14:textFill>
        </w:rPr>
        <w:t>1</w:t>
      </w:r>
      <w:r>
        <w:rPr>
          <w:rFonts w:hint="eastAsia" w:ascii="仿宋" w:hAnsi="仿宋" w:eastAsia="仿宋" w:cs="仿宋"/>
          <w:b/>
          <w:bCs/>
          <w:color w:val="000000" w:themeColor="text1"/>
          <w:sz w:val="24"/>
          <w:highlight w:val="none"/>
          <w:lang w:val="en-US" w:eastAsia="zh-CN"/>
          <w14:textFill>
            <w14:solidFill>
              <w14:schemeClr w14:val="tx1"/>
            </w14:solidFill>
          </w14:textFill>
        </w:rPr>
        <w:t>8</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不可抗力</w:t>
      </w:r>
    </w:p>
    <w:p w14:paraId="31A255B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8</w:t>
      </w:r>
      <w:r>
        <w:rPr>
          <w:rFonts w:hint="eastAsia" w:ascii="仿宋" w:hAnsi="仿宋" w:eastAsia="仿宋" w:cs="仿宋"/>
          <w:color w:val="000000" w:themeColor="text1"/>
          <w:szCs w:val="21"/>
          <w:highlight w:val="none"/>
          <w14:textFill>
            <w14:solidFill>
              <w14:schemeClr w14:val="tx1"/>
            </w14:solidFill>
          </w14:textFill>
        </w:rPr>
        <w:t>.1 不可抗力是指合同双方不能预见、不能避免且不能克服的客观情况。</w:t>
      </w:r>
    </w:p>
    <w:p w14:paraId="23287D5C">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8</w:t>
      </w:r>
      <w:r>
        <w:rPr>
          <w:rFonts w:hint="eastAsia" w:ascii="仿宋" w:hAnsi="仿宋" w:eastAsia="仿宋" w:cs="仿宋"/>
          <w:color w:val="000000" w:themeColor="text1"/>
          <w:szCs w:val="21"/>
          <w:highlight w:val="none"/>
          <w14:textFill>
            <w14:solidFill>
              <w14:schemeClr w14:val="tx1"/>
            </w14:solidFill>
          </w14:textFill>
        </w:rPr>
        <w:t>.2 任何一方对由于不可抗力造成的部分或全部不能履行合同不承担违约责任。但迟延履行后发生不可抗力的，不能免除责任。</w:t>
      </w:r>
    </w:p>
    <w:p w14:paraId="38341A35">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8</w:t>
      </w:r>
      <w:r>
        <w:rPr>
          <w:rFonts w:hint="eastAsia" w:ascii="仿宋" w:hAnsi="仿宋" w:eastAsia="仿宋" w:cs="仿宋"/>
          <w:color w:val="000000" w:themeColor="text1"/>
          <w:szCs w:val="21"/>
          <w:highlight w:val="none"/>
          <w14:textFill>
            <w14:solidFill>
              <w14:schemeClr w14:val="tx1"/>
            </w14:solidFill>
          </w14:textFill>
        </w:rPr>
        <w:t>.3 遇有不可抗力的一方，应及时将事件情况以书面形式</w:t>
      </w:r>
      <w:r>
        <w:rPr>
          <w:rFonts w:hint="eastAsia" w:ascii="仿宋" w:hAnsi="仿宋" w:eastAsia="仿宋" w:cs="仿宋"/>
          <w:color w:val="000000" w:themeColor="text1"/>
          <w:szCs w:val="21"/>
          <w:highlight w:val="none"/>
          <w:lang w:eastAsia="zh-CN"/>
          <w14:textFill>
            <w14:solidFill>
              <w14:schemeClr w14:val="tx1"/>
            </w14:solidFill>
          </w14:textFill>
        </w:rPr>
        <w:t>告</w:t>
      </w:r>
      <w:r>
        <w:rPr>
          <w:rFonts w:hint="eastAsia" w:ascii="仿宋" w:hAnsi="仿宋" w:eastAsia="仿宋" w:cs="仿宋"/>
          <w:color w:val="000000" w:themeColor="text1"/>
          <w:szCs w:val="21"/>
          <w:highlight w:val="none"/>
          <w14:textFill>
            <w14:solidFill>
              <w14:schemeClr w14:val="tx1"/>
            </w14:solidFill>
          </w14:textFill>
        </w:rPr>
        <w:t>知另一方，并在事件发生后及时向另一方提交合同不能履行或部分不能履行或需要延期履行</w:t>
      </w:r>
      <w:r>
        <w:rPr>
          <w:rFonts w:hint="eastAsia" w:ascii="仿宋" w:hAnsi="仿宋" w:eastAsia="仿宋" w:cs="仿宋"/>
          <w:color w:val="000000" w:themeColor="text1"/>
          <w:szCs w:val="21"/>
          <w:highlight w:val="none"/>
          <w:lang w:eastAsia="zh-CN"/>
          <w14:textFill>
            <w14:solidFill>
              <w14:schemeClr w14:val="tx1"/>
            </w14:solidFill>
          </w14:textFill>
        </w:rPr>
        <w:t>的详细</w:t>
      </w:r>
      <w:r>
        <w:rPr>
          <w:rFonts w:hint="eastAsia" w:ascii="仿宋" w:hAnsi="仿宋" w:eastAsia="仿宋" w:cs="仿宋"/>
          <w:color w:val="000000" w:themeColor="text1"/>
          <w:szCs w:val="21"/>
          <w:highlight w:val="none"/>
          <w14:textFill>
            <w14:solidFill>
              <w14:schemeClr w14:val="tx1"/>
            </w14:solidFill>
          </w14:textFill>
        </w:rPr>
        <w:t>报告</w:t>
      </w:r>
      <w:r>
        <w:rPr>
          <w:rFonts w:hint="eastAsia" w:ascii="仿宋" w:hAnsi="仿宋" w:eastAsia="仿宋" w:cs="仿宋"/>
          <w:color w:val="000000" w:themeColor="text1"/>
          <w:szCs w:val="21"/>
          <w:highlight w:val="none"/>
          <w:lang w:eastAsia="zh-CN"/>
          <w14:textFill>
            <w14:solidFill>
              <w14:schemeClr w14:val="tx1"/>
            </w14:solidFill>
          </w14:textFill>
        </w:rPr>
        <w:t>，以</w:t>
      </w:r>
      <w:r>
        <w:rPr>
          <w:rFonts w:hint="eastAsia" w:ascii="仿宋" w:hAnsi="仿宋" w:eastAsia="仿宋" w:cs="仿宋"/>
          <w:color w:val="000000" w:themeColor="text1"/>
          <w:szCs w:val="21"/>
          <w:highlight w:val="none"/>
          <w:lang w:val="en-US" w:eastAsia="zh-CN"/>
          <w14:textFill>
            <w14:solidFill>
              <w14:schemeClr w14:val="tx1"/>
            </w14:solidFill>
          </w14:textFill>
        </w:rPr>
        <w:t>及证明不可抗力发生及其持续时间的证据</w:t>
      </w:r>
      <w:r>
        <w:rPr>
          <w:rFonts w:hint="eastAsia" w:ascii="仿宋" w:hAnsi="仿宋" w:eastAsia="仿宋" w:cs="仿宋"/>
          <w:color w:val="000000" w:themeColor="text1"/>
          <w:szCs w:val="21"/>
          <w:highlight w:val="none"/>
          <w14:textFill>
            <w14:solidFill>
              <w14:schemeClr w14:val="tx1"/>
            </w14:solidFill>
          </w14:textFill>
        </w:rPr>
        <w:t>。</w:t>
      </w:r>
    </w:p>
    <w:p w14:paraId="0E57D789">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19</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解决争议的方法</w:t>
      </w:r>
    </w:p>
    <w:p w14:paraId="0648CB26">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lang w:val="en-US" w:eastAsia="zh-CN"/>
          <w14:textFill>
            <w14:solidFill>
              <w14:schemeClr w14:val="tx1"/>
            </w14:solidFill>
          </w14:textFill>
        </w:rPr>
        <w:t>19</w:t>
      </w:r>
      <w:r>
        <w:rPr>
          <w:rFonts w:hint="eastAsia" w:ascii="仿宋" w:hAnsi="仿宋" w:eastAsia="仿宋" w:cs="仿宋"/>
          <w:color w:val="000000" w:themeColor="text1"/>
          <w:sz w:val="21"/>
          <w:highlight w:val="none"/>
          <w14:textFill>
            <w14:solidFill>
              <w14:schemeClr w14:val="tx1"/>
            </w14:solidFill>
          </w14:textFill>
        </w:rPr>
        <w:t>.1 因本合同及合同有关事项发生的争议，由</w:t>
      </w:r>
      <w:r>
        <w:rPr>
          <w:rFonts w:hint="eastAsia" w:ascii="仿宋" w:hAnsi="仿宋" w:eastAsia="仿宋" w:cs="仿宋"/>
          <w:color w:val="000000" w:themeColor="text1"/>
          <w:sz w:val="21"/>
          <w:highlight w:val="none"/>
          <w:lang w:eastAsia="zh-CN"/>
          <w14:textFill>
            <w14:solidFill>
              <w14:schemeClr w14:val="tx1"/>
            </w14:solidFill>
          </w14:textFill>
        </w:rPr>
        <w:t>甲乙双</w:t>
      </w:r>
      <w:r>
        <w:rPr>
          <w:rFonts w:hint="eastAsia" w:ascii="仿宋" w:hAnsi="仿宋" w:eastAsia="仿宋" w:cs="仿宋"/>
          <w:color w:val="000000" w:themeColor="text1"/>
          <w:sz w:val="21"/>
          <w:highlight w:val="none"/>
          <w14:textFill>
            <w14:solidFill>
              <w14:schemeClr w14:val="tx1"/>
            </w14:solidFill>
          </w14:textFill>
        </w:rPr>
        <w:t>方友好协商解决。协商不成时，可以</w:t>
      </w:r>
      <w:r>
        <w:rPr>
          <w:rFonts w:hint="eastAsia" w:ascii="仿宋" w:hAnsi="仿宋" w:eastAsia="仿宋" w:cs="仿宋"/>
          <w:color w:val="000000" w:themeColor="text1"/>
          <w:sz w:val="21"/>
          <w:highlight w:val="none"/>
          <w:lang w:eastAsia="zh-CN"/>
          <w14:textFill>
            <w14:solidFill>
              <w14:schemeClr w14:val="tx1"/>
            </w14:solidFill>
          </w14:textFill>
        </w:rPr>
        <w:t>向有关组织申请</w:t>
      </w:r>
      <w:r>
        <w:rPr>
          <w:rFonts w:hint="eastAsia" w:ascii="仿宋" w:hAnsi="仿宋" w:eastAsia="仿宋" w:cs="仿宋"/>
          <w:color w:val="000000" w:themeColor="text1"/>
          <w:sz w:val="21"/>
          <w:highlight w:val="none"/>
          <w14:textFill>
            <w14:solidFill>
              <w14:schemeClr w14:val="tx1"/>
            </w14:solidFill>
          </w14:textFill>
        </w:rPr>
        <w:t>调解。合同一方或</w:t>
      </w:r>
      <w:r>
        <w:rPr>
          <w:rFonts w:hint="eastAsia" w:ascii="仿宋" w:hAnsi="仿宋" w:eastAsia="仿宋" w:cs="仿宋"/>
          <w:color w:val="000000" w:themeColor="text1"/>
          <w:sz w:val="21"/>
          <w:highlight w:val="none"/>
          <w:lang w:eastAsia="zh-CN"/>
          <w14:textFill>
            <w14:solidFill>
              <w14:schemeClr w14:val="tx1"/>
            </w14:solidFill>
          </w14:textFill>
        </w:rPr>
        <w:t>双</w:t>
      </w:r>
      <w:r>
        <w:rPr>
          <w:rFonts w:hint="eastAsia" w:ascii="仿宋" w:hAnsi="仿宋" w:eastAsia="仿宋" w:cs="仿宋"/>
          <w:color w:val="000000" w:themeColor="text1"/>
          <w:sz w:val="21"/>
          <w:highlight w:val="none"/>
          <w14:textFill>
            <w14:solidFill>
              <w14:schemeClr w14:val="tx1"/>
            </w14:solidFill>
          </w14:textFill>
        </w:rPr>
        <w:t>方不愿调解或调解不成的，可以通过仲裁或诉讼的方式解决争议。</w:t>
      </w:r>
    </w:p>
    <w:p w14:paraId="611D41CF">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lang w:val="en-US" w:eastAsia="zh-CN"/>
          <w14:textFill>
            <w14:solidFill>
              <w14:schemeClr w14:val="tx1"/>
            </w14:solidFill>
          </w14:textFill>
        </w:rPr>
        <w:t>19</w:t>
      </w:r>
      <w:r>
        <w:rPr>
          <w:rFonts w:hint="eastAsia" w:ascii="仿宋" w:hAnsi="仿宋" w:eastAsia="仿宋" w:cs="仿宋"/>
          <w:color w:val="000000" w:themeColor="text1"/>
          <w:sz w:val="21"/>
          <w:highlight w:val="none"/>
          <w14:textFill>
            <w14:solidFill>
              <w14:schemeClr w14:val="tx1"/>
            </w14:solidFill>
          </w14:textFill>
        </w:rPr>
        <w:t>.2 选择仲裁的，应在</w:t>
      </w:r>
      <w:r>
        <w:rPr>
          <w:rFonts w:hint="eastAsia" w:ascii="仿宋" w:hAnsi="仿宋" w:eastAsia="仿宋" w:cs="仿宋"/>
          <w:b/>
          <w:bCs/>
          <w:color w:val="000000" w:themeColor="text1"/>
          <w:sz w:val="21"/>
          <w:szCs w:val="21"/>
          <w:highlight w:val="none"/>
          <w14:textFill>
            <w14:solidFill>
              <w14:schemeClr w14:val="tx1"/>
            </w14:solidFill>
          </w14:textFill>
        </w:rPr>
        <w:t>【政府采购合同专用条款】</w:t>
      </w:r>
      <w:r>
        <w:rPr>
          <w:rFonts w:hint="eastAsia" w:ascii="仿宋" w:hAnsi="仿宋" w:eastAsia="仿宋" w:cs="仿宋"/>
          <w:color w:val="000000" w:themeColor="text1"/>
          <w:sz w:val="21"/>
          <w:highlight w:val="none"/>
          <w14:textFill>
            <w14:solidFill>
              <w14:schemeClr w14:val="tx1"/>
            </w14:solidFill>
          </w14:textFill>
        </w:rPr>
        <w:t>中明确仲裁机构及仲裁地；通过诉讼方式解决的，可以在</w:t>
      </w:r>
      <w:r>
        <w:rPr>
          <w:rFonts w:hint="eastAsia" w:ascii="仿宋" w:hAnsi="仿宋" w:eastAsia="仿宋" w:cs="仿宋"/>
          <w:b/>
          <w:bCs/>
          <w:color w:val="000000" w:themeColor="text1"/>
          <w:sz w:val="21"/>
          <w:szCs w:val="21"/>
          <w:highlight w:val="none"/>
          <w14:textFill>
            <w14:solidFill>
              <w14:schemeClr w14:val="tx1"/>
            </w14:solidFill>
          </w14:textFill>
        </w:rPr>
        <w:t>【政府采购合同专用条款】</w:t>
      </w:r>
      <w:r>
        <w:rPr>
          <w:rFonts w:hint="eastAsia" w:ascii="仿宋" w:hAnsi="仿宋" w:eastAsia="仿宋" w:cs="仿宋"/>
          <w:color w:val="000000" w:themeColor="text1"/>
          <w:sz w:val="21"/>
          <w:highlight w:val="none"/>
          <w14:textFill>
            <w14:solidFill>
              <w14:schemeClr w14:val="tx1"/>
            </w14:solidFill>
          </w14:textFill>
        </w:rPr>
        <w:t>中进一步约定选择与争议有实际联系的地点的人民法院管辖，但管辖法院的约定不得违反级别管辖和专属管辖的规定。</w:t>
      </w:r>
    </w:p>
    <w:p w14:paraId="02274DEA">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lang w:val="en-US" w:eastAsia="zh-CN"/>
          <w14:textFill>
            <w14:solidFill>
              <w14:schemeClr w14:val="tx1"/>
            </w14:solidFill>
          </w14:textFill>
        </w:rPr>
        <w:t>19</w:t>
      </w:r>
      <w:r>
        <w:rPr>
          <w:rFonts w:hint="eastAsia" w:ascii="仿宋" w:hAnsi="仿宋" w:eastAsia="仿宋" w:cs="仿宋"/>
          <w:color w:val="000000" w:themeColor="text1"/>
          <w:sz w:val="21"/>
          <w:highlight w:val="none"/>
          <w14:textFill>
            <w14:solidFill>
              <w14:schemeClr w14:val="tx1"/>
            </w14:solidFill>
          </w14:textFill>
        </w:rPr>
        <w:t>.3 如</w:t>
      </w:r>
      <w:r>
        <w:rPr>
          <w:rFonts w:hint="eastAsia" w:ascii="仿宋" w:hAnsi="仿宋" w:eastAsia="仿宋" w:cs="仿宋"/>
          <w:color w:val="000000" w:themeColor="text1"/>
          <w:sz w:val="21"/>
          <w:highlight w:val="none"/>
          <w:lang w:eastAsia="zh-CN"/>
          <w14:textFill>
            <w14:solidFill>
              <w14:schemeClr w14:val="tx1"/>
            </w14:solidFill>
          </w14:textFill>
        </w:rPr>
        <w:t>甲乙双方</w:t>
      </w:r>
      <w:r>
        <w:rPr>
          <w:rFonts w:hint="eastAsia" w:ascii="仿宋" w:hAnsi="仿宋" w:eastAsia="仿宋" w:cs="仿宋"/>
          <w:color w:val="000000" w:themeColor="text1"/>
          <w:sz w:val="21"/>
          <w:highlight w:val="none"/>
          <w14:textFill>
            <w14:solidFill>
              <w14:schemeClr w14:val="tx1"/>
            </w14:solidFill>
          </w14:textFill>
        </w:rPr>
        <w:t>有争议的事项不影响合同其他部分的履行，在争议解决期间，合同其他部分应</w:t>
      </w:r>
      <w:r>
        <w:rPr>
          <w:rFonts w:hint="eastAsia" w:ascii="仿宋" w:hAnsi="仿宋" w:eastAsia="仿宋" w:cs="仿宋"/>
          <w:color w:val="000000" w:themeColor="text1"/>
          <w:sz w:val="21"/>
          <w:highlight w:val="none"/>
          <w:lang w:eastAsia="zh-CN"/>
          <w14:textFill>
            <w14:solidFill>
              <w14:schemeClr w14:val="tx1"/>
            </w14:solidFill>
          </w14:textFill>
        </w:rPr>
        <w:t>当</w:t>
      </w:r>
      <w:r>
        <w:rPr>
          <w:rFonts w:hint="eastAsia" w:ascii="仿宋" w:hAnsi="仿宋" w:eastAsia="仿宋" w:cs="仿宋"/>
          <w:color w:val="000000" w:themeColor="text1"/>
          <w:sz w:val="21"/>
          <w:highlight w:val="none"/>
          <w14:textFill>
            <w14:solidFill>
              <w14:schemeClr w14:val="tx1"/>
            </w14:solidFill>
          </w14:textFill>
        </w:rPr>
        <w:t>继续履行。</w:t>
      </w:r>
    </w:p>
    <w:p w14:paraId="3CE2ACAB">
      <w:pPr>
        <w:autoSpaceDE w:val="0"/>
        <w:autoSpaceDN w:val="0"/>
        <w:adjustRightInd w:val="0"/>
        <w:snapToGrid w:val="0"/>
        <w:spacing w:before="0" w:line="400" w:lineRule="exact"/>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政府采购政策</w:t>
      </w:r>
    </w:p>
    <w:p w14:paraId="44F307AA">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20.1 </w:t>
      </w:r>
      <w:r>
        <w:rPr>
          <w:rFonts w:hint="eastAsia" w:ascii="仿宋" w:hAnsi="仿宋" w:eastAsia="仿宋" w:cs="仿宋"/>
          <w:color w:val="000000" w:themeColor="text1"/>
          <w:highlight w:val="none"/>
          <w:lang w:val="en-GB"/>
          <w14:textFill>
            <w14:solidFill>
              <w14:schemeClr w14:val="tx1"/>
            </w14:solidFill>
          </w14:textFill>
        </w:rPr>
        <w:t>本合同应当按照规定执行政府采购政策。</w:t>
      </w:r>
    </w:p>
    <w:p w14:paraId="107CB3D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val="en-US" w:eastAsia="zh-CN"/>
          <w14:textFill>
            <w14:solidFill>
              <w14:schemeClr w14:val="tx1"/>
            </w14:solidFill>
          </w14:textFill>
        </w:rPr>
        <w:t>0</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 xml:space="preserve"> 本合同依法执行政府采购政策的方式和内容，属于合同履约验收的范围。</w:t>
      </w:r>
      <w:r>
        <w:rPr>
          <w:rFonts w:hint="eastAsia" w:ascii="仿宋" w:hAnsi="仿宋" w:eastAsia="仿宋" w:cs="仿宋"/>
          <w:color w:val="000000" w:themeColor="text1"/>
          <w:sz w:val="21"/>
          <w:highlight w:val="none"/>
          <w:lang w:eastAsia="zh-CN"/>
          <w14:textFill>
            <w14:solidFill>
              <w14:schemeClr w14:val="tx1"/>
            </w14:solidFill>
          </w14:textFill>
        </w:rPr>
        <w:t>甲乙双方</w:t>
      </w:r>
      <w:r>
        <w:rPr>
          <w:rFonts w:hint="eastAsia" w:ascii="仿宋" w:hAnsi="仿宋" w:eastAsia="仿宋" w:cs="仿宋"/>
          <w:color w:val="000000" w:themeColor="text1"/>
          <w:highlight w:val="none"/>
          <w:lang w:val="en-GB"/>
          <w14:textFill>
            <w14:solidFill>
              <w14:schemeClr w14:val="tx1"/>
            </w14:solidFill>
          </w14:textFill>
        </w:rPr>
        <w:t>未按规定要求执行政府采购政策造成损失的</w:t>
      </w:r>
      <w:r>
        <w:rPr>
          <w:rFonts w:hint="eastAsia" w:ascii="仿宋" w:hAnsi="仿宋" w:eastAsia="仿宋" w:cs="仿宋"/>
          <w:color w:val="000000" w:themeColor="text1"/>
          <w:szCs w:val="21"/>
          <w:highlight w:val="none"/>
          <w14:textFill>
            <w14:solidFill>
              <w14:schemeClr w14:val="tx1"/>
            </w14:solidFill>
          </w14:textFill>
        </w:rPr>
        <w:t>，有过错的一方应当承担赔偿责任，双方都有过错的，各自承担相应的责任。</w:t>
      </w:r>
    </w:p>
    <w:p w14:paraId="54916A4B">
      <w:pPr>
        <w:pStyle w:val="23"/>
        <w:spacing w:after="0" w:line="400" w:lineRule="exact"/>
        <w:ind w:firstLine="48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val="en-US" w:eastAsia="zh-CN"/>
          <w14:textFill>
            <w14:solidFill>
              <w14:schemeClr w14:val="tx1"/>
            </w14:solidFill>
          </w14:textFill>
        </w:rPr>
        <w:t>0</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 xml:space="preserve"> 对于</w:t>
      </w:r>
      <w:r>
        <w:rPr>
          <w:rFonts w:hint="eastAsia" w:ascii="仿宋" w:hAnsi="仿宋" w:eastAsia="仿宋" w:cs="仿宋"/>
          <w:color w:val="000000" w:themeColor="text1"/>
          <w:szCs w:val="21"/>
          <w:highlight w:val="none"/>
          <w:lang w:eastAsia="zh-CN"/>
          <w14:textFill>
            <w14:solidFill>
              <w14:schemeClr w14:val="tx1"/>
            </w14:solidFill>
          </w14:textFill>
        </w:rPr>
        <w:t>为落实中小企业支持政策，</w:t>
      </w:r>
      <w:r>
        <w:rPr>
          <w:rFonts w:hint="eastAsia" w:ascii="仿宋" w:hAnsi="仿宋" w:eastAsia="仿宋" w:cs="仿宋"/>
          <w:color w:val="000000" w:themeColor="text1"/>
          <w:szCs w:val="21"/>
          <w:highlight w:val="none"/>
          <w14:textFill>
            <w14:solidFill>
              <w14:schemeClr w14:val="tx1"/>
            </w14:solidFill>
          </w14:textFill>
        </w:rPr>
        <w:t>通过采购项目</w:t>
      </w:r>
      <w:r>
        <w:rPr>
          <w:rFonts w:hint="eastAsia" w:ascii="仿宋" w:hAnsi="仿宋" w:eastAsia="仿宋" w:cs="仿宋"/>
          <w:color w:val="000000" w:themeColor="text1"/>
          <w:szCs w:val="21"/>
          <w:highlight w:val="none"/>
          <w:lang w:eastAsia="zh-CN"/>
          <w14:textFill>
            <w14:solidFill>
              <w14:schemeClr w14:val="tx1"/>
            </w14:solidFill>
          </w14:textFill>
        </w:rPr>
        <w:t>整体</w:t>
      </w:r>
      <w:r>
        <w:rPr>
          <w:rFonts w:hint="eastAsia" w:ascii="仿宋" w:hAnsi="仿宋" w:eastAsia="仿宋" w:cs="仿宋"/>
          <w:color w:val="000000" w:themeColor="text1"/>
          <w:szCs w:val="21"/>
          <w:highlight w:val="none"/>
          <w14:textFill>
            <w14:solidFill>
              <w14:schemeClr w14:val="tx1"/>
            </w14:solidFill>
          </w14:textFill>
        </w:rPr>
        <w:t>预留、</w:t>
      </w:r>
      <w:r>
        <w:rPr>
          <w:rFonts w:hint="eastAsia" w:ascii="仿宋" w:hAnsi="仿宋" w:eastAsia="仿宋" w:cs="仿宋"/>
          <w:color w:val="000000" w:themeColor="text1"/>
          <w:szCs w:val="21"/>
          <w:highlight w:val="none"/>
          <w:lang w:eastAsia="zh-CN"/>
          <w14:textFill>
            <w14:solidFill>
              <w14:schemeClr w14:val="tx1"/>
            </w14:solidFill>
          </w14:textFill>
        </w:rPr>
        <w:t>设置</w:t>
      </w:r>
      <w:r>
        <w:rPr>
          <w:rFonts w:hint="eastAsia" w:ascii="仿宋" w:hAnsi="仿宋" w:eastAsia="仿宋" w:cs="仿宋"/>
          <w:color w:val="000000" w:themeColor="text1"/>
          <w:szCs w:val="21"/>
          <w:highlight w:val="none"/>
          <w14:textFill>
            <w14:solidFill>
              <w14:schemeClr w14:val="tx1"/>
            </w14:solidFill>
          </w14:textFill>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2254B6F">
      <w:pPr>
        <w:autoSpaceDE w:val="0"/>
        <w:autoSpaceDN w:val="0"/>
        <w:adjustRightInd w:val="0"/>
        <w:snapToGrid w:val="0"/>
        <w:spacing w:before="0"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1</w:t>
      </w:r>
      <w:r>
        <w:rPr>
          <w:rFonts w:hint="eastAsia" w:ascii="仿宋" w:hAnsi="仿宋" w:eastAsia="仿宋" w:cs="仿宋"/>
          <w:b/>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法律适用</w:t>
      </w:r>
    </w:p>
    <w:p w14:paraId="23016EC4">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2</w:t>
      </w:r>
      <w:r>
        <w:rPr>
          <w:rFonts w:hint="eastAsia" w:ascii="仿宋" w:hAnsi="仿宋" w:eastAsia="仿宋" w:cs="仿宋"/>
          <w:color w:val="000000" w:themeColor="text1"/>
          <w:sz w:val="21"/>
          <w:highlight w:val="none"/>
          <w:lang w:val="en-US" w:eastAsia="zh-CN"/>
          <w14:textFill>
            <w14:solidFill>
              <w14:schemeClr w14:val="tx1"/>
            </w14:solidFill>
          </w14:textFill>
        </w:rPr>
        <w:t>1</w:t>
      </w:r>
      <w:r>
        <w:rPr>
          <w:rFonts w:hint="eastAsia" w:ascii="仿宋" w:hAnsi="仿宋" w:eastAsia="仿宋" w:cs="仿宋"/>
          <w:color w:val="000000" w:themeColor="text1"/>
          <w:sz w:val="21"/>
          <w:highlight w:val="none"/>
          <w14:textFill>
            <w14:solidFill>
              <w14:schemeClr w14:val="tx1"/>
            </w14:solidFill>
          </w14:textFill>
        </w:rPr>
        <w:t>.1 本合同的订立、生效、解释、履行及与本合同有关的争议解决，均适用法律、行政法规。</w:t>
      </w:r>
    </w:p>
    <w:p w14:paraId="5FC9FBD6">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2</w:t>
      </w:r>
      <w:r>
        <w:rPr>
          <w:rFonts w:hint="eastAsia" w:ascii="仿宋" w:hAnsi="仿宋" w:eastAsia="仿宋" w:cs="仿宋"/>
          <w:color w:val="000000" w:themeColor="text1"/>
          <w:sz w:val="21"/>
          <w:highlight w:val="none"/>
          <w:lang w:val="en-US" w:eastAsia="zh-CN"/>
          <w14:textFill>
            <w14:solidFill>
              <w14:schemeClr w14:val="tx1"/>
            </w14:solidFill>
          </w14:textFill>
        </w:rPr>
        <w:t>1</w:t>
      </w:r>
      <w:r>
        <w:rPr>
          <w:rFonts w:hint="eastAsia" w:ascii="仿宋" w:hAnsi="仿宋" w:eastAsia="仿宋" w:cs="仿宋"/>
          <w:color w:val="000000" w:themeColor="text1"/>
          <w:sz w:val="21"/>
          <w:highlight w:val="none"/>
          <w14:textFill>
            <w14:solidFill>
              <w14:schemeClr w14:val="tx1"/>
            </w14:solidFill>
          </w14:textFill>
        </w:rPr>
        <w:t>.2 本合同条款与法律、行政法规的强制性规定不一致的，双方当事人应按照法律、行政法规的强制性规定修改本合同的相关条款。</w:t>
      </w:r>
    </w:p>
    <w:p w14:paraId="2E344AB1">
      <w:pPr>
        <w:numPr>
          <w:ilvl w:val="0"/>
          <w:numId w:val="0"/>
        </w:numPr>
        <w:autoSpaceDE w:val="0"/>
        <w:autoSpaceDN w:val="0"/>
        <w:adjustRightInd w:val="0"/>
        <w:snapToGrid w:val="0"/>
        <w:spacing w:before="0"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 xml:space="preserve">22. </w:t>
      </w:r>
      <w:r>
        <w:rPr>
          <w:rFonts w:hint="eastAsia" w:ascii="仿宋" w:hAnsi="仿宋" w:eastAsia="仿宋" w:cs="仿宋"/>
          <w:b/>
          <w:color w:val="000000" w:themeColor="text1"/>
          <w:sz w:val="24"/>
          <w:highlight w:val="none"/>
          <w14:textFill>
            <w14:solidFill>
              <w14:schemeClr w14:val="tx1"/>
            </w14:solidFill>
          </w14:textFill>
        </w:rPr>
        <w:t>通知</w:t>
      </w:r>
    </w:p>
    <w:p w14:paraId="3FCA1F28">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2</w:t>
      </w:r>
      <w:r>
        <w:rPr>
          <w:rFonts w:hint="eastAsia" w:ascii="仿宋" w:hAnsi="仿宋" w:eastAsia="仿宋" w:cs="仿宋"/>
          <w:color w:val="000000" w:themeColor="text1"/>
          <w:sz w:val="21"/>
          <w:highlight w:val="none"/>
          <w:lang w:val="en-US" w:eastAsia="zh-CN"/>
          <w14:textFill>
            <w14:solidFill>
              <w14:schemeClr w14:val="tx1"/>
            </w14:solidFill>
          </w14:textFill>
        </w:rPr>
        <w:t>2</w:t>
      </w:r>
      <w:r>
        <w:rPr>
          <w:rFonts w:hint="eastAsia" w:ascii="仿宋" w:hAnsi="仿宋" w:eastAsia="仿宋" w:cs="仿宋"/>
          <w:color w:val="000000" w:themeColor="text1"/>
          <w:sz w:val="21"/>
          <w:highlight w:val="none"/>
          <w14:textFill>
            <w14:solidFill>
              <w14:schemeClr w14:val="tx1"/>
            </w14:solidFill>
          </w14:textFill>
        </w:rPr>
        <w:t>.1</w:t>
      </w:r>
      <w:r>
        <w:rPr>
          <w:rFonts w:hint="eastAsia" w:ascii="仿宋" w:hAnsi="仿宋" w:eastAsia="仿宋" w:cs="仿宋"/>
          <w:color w:val="000000" w:themeColor="text1"/>
          <w:sz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本合同任何一方向对方发出的通知、信件、数据电文等，应当发送至本合同第一部分《政府采购合同协议书》所约定的通讯地址、联系人、联系电话或电子邮箱。</w:t>
      </w:r>
    </w:p>
    <w:p w14:paraId="7416F152">
      <w:pPr>
        <w:pStyle w:val="966"/>
        <w:ind w:firstLine="0" w:firstLineChars="0"/>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2</w:t>
      </w:r>
      <w:r>
        <w:rPr>
          <w:rFonts w:hint="eastAsia" w:ascii="仿宋" w:hAnsi="仿宋" w:eastAsia="仿宋" w:cs="仿宋"/>
          <w:color w:val="000000" w:themeColor="text1"/>
          <w:sz w:val="21"/>
          <w:highlight w:val="none"/>
          <w:lang w:val="en-US" w:eastAsia="zh-CN"/>
          <w14:textFill>
            <w14:solidFill>
              <w14:schemeClr w14:val="tx1"/>
            </w14:solidFill>
          </w14:textFill>
        </w:rPr>
        <w:t>2</w:t>
      </w:r>
      <w:r>
        <w:rPr>
          <w:rFonts w:hint="eastAsia" w:ascii="仿宋" w:hAnsi="仿宋" w:eastAsia="仿宋" w:cs="仿宋"/>
          <w:color w:val="000000" w:themeColor="text1"/>
          <w:sz w:val="21"/>
          <w:highlight w:val="none"/>
          <w14:textFill>
            <w14:solidFill>
              <w14:schemeClr w14:val="tx1"/>
            </w14:solidFill>
          </w14:textFill>
        </w:rPr>
        <w:t>.2</w:t>
      </w:r>
      <w:r>
        <w:rPr>
          <w:rFonts w:hint="eastAsia" w:ascii="仿宋" w:hAnsi="仿宋" w:eastAsia="仿宋" w:cs="仿宋"/>
          <w:color w:val="000000" w:themeColor="text1"/>
          <w:sz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一方当事人变更名称、</w:t>
      </w:r>
      <w:r>
        <w:rPr>
          <w:rFonts w:hint="eastAsia" w:ascii="仿宋" w:hAnsi="仿宋" w:eastAsia="仿宋" w:cs="仿宋"/>
          <w:color w:val="000000" w:themeColor="text1"/>
          <w:sz w:val="21"/>
          <w:highlight w:val="none"/>
          <w:lang w:eastAsia="zh-CN"/>
          <w14:textFill>
            <w14:solidFill>
              <w14:schemeClr w14:val="tx1"/>
            </w14:solidFill>
          </w14:textFill>
        </w:rPr>
        <w:t>住所</w:t>
      </w:r>
      <w:r>
        <w:rPr>
          <w:rFonts w:hint="eastAsia" w:ascii="仿宋" w:hAnsi="仿宋" w:eastAsia="仿宋" w:cs="仿宋"/>
          <w:color w:val="000000" w:themeColor="text1"/>
          <w:sz w:val="21"/>
          <w:highlight w:val="none"/>
          <w14:textFill>
            <w14:solidFill>
              <w14:schemeClr w14:val="tx1"/>
            </w14:solidFill>
          </w14:textFill>
        </w:rPr>
        <w:t>、联系人、联系电话或电子邮箱</w:t>
      </w:r>
      <w:r>
        <w:rPr>
          <w:rFonts w:hint="eastAsia" w:ascii="仿宋" w:hAnsi="仿宋" w:eastAsia="仿宋" w:cs="仿宋"/>
          <w:color w:val="000000" w:themeColor="text1"/>
          <w:sz w:val="21"/>
          <w:highlight w:val="none"/>
          <w:lang w:eastAsia="zh-CN"/>
          <w14:textFill>
            <w14:solidFill>
              <w14:schemeClr w14:val="tx1"/>
            </w14:solidFill>
          </w14:textFill>
        </w:rPr>
        <w:t>等信息</w:t>
      </w:r>
      <w:r>
        <w:rPr>
          <w:rFonts w:hint="eastAsia" w:ascii="仿宋" w:hAnsi="仿宋" w:eastAsia="仿宋" w:cs="仿宋"/>
          <w:color w:val="000000" w:themeColor="text1"/>
          <w:sz w:val="21"/>
          <w:highlight w:val="none"/>
          <w14:textFill>
            <w14:solidFill>
              <w14:schemeClr w14:val="tx1"/>
            </w14:solidFill>
          </w14:textFill>
        </w:rPr>
        <w:t>的，应当在变更后3日内及时书面通知对方，对方实际收到变更通知前的送达仍为有效送达。</w:t>
      </w:r>
    </w:p>
    <w:p w14:paraId="3A264071">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本合同一方给另一方的通知均应采用书面形式，传真或快递送到本合同中规定的对方的地址和办理签收手续。</w:t>
      </w:r>
    </w:p>
    <w:p w14:paraId="1CDFDF1F">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通知以送达之日或通知书中规定的生效之日起生效，两者中以较迟之日为准。</w:t>
      </w:r>
    </w:p>
    <w:p w14:paraId="76F40EB5">
      <w:pPr>
        <w:numPr>
          <w:ilvl w:val="0"/>
          <w:numId w:val="7"/>
        </w:numPr>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合同未尽事项</w:t>
      </w:r>
    </w:p>
    <w:p w14:paraId="591408CC">
      <w:pPr>
        <w:adjustRightInd w:val="0"/>
        <w:snapToGrid w:val="0"/>
        <w:spacing w:before="0" w:line="400" w:lineRule="exact"/>
        <w:ind w:firstLine="420" w:firstLineChars="200"/>
        <w:jc w:val="left"/>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2</w:t>
      </w:r>
      <w:r>
        <w:rPr>
          <w:rFonts w:hint="eastAsia" w:ascii="仿宋" w:hAnsi="仿宋" w:eastAsia="仿宋" w:cs="仿宋"/>
          <w:bCs/>
          <w:color w:val="000000" w:themeColor="text1"/>
          <w:szCs w:val="21"/>
          <w:highlight w:val="none"/>
          <w:lang w:val="en-US" w:eastAsia="zh-CN"/>
          <w14:textFill>
            <w14:solidFill>
              <w14:schemeClr w14:val="tx1"/>
            </w14:solidFill>
          </w14:textFill>
        </w:rPr>
        <w:t>3</w:t>
      </w:r>
      <w:r>
        <w:rPr>
          <w:rFonts w:hint="eastAsia" w:ascii="仿宋" w:hAnsi="仿宋" w:eastAsia="仿宋" w:cs="仿宋"/>
          <w:bCs/>
          <w:color w:val="000000" w:themeColor="text1"/>
          <w:szCs w:val="21"/>
          <w:highlight w:val="none"/>
          <w14:textFill>
            <w14:solidFill>
              <w14:schemeClr w14:val="tx1"/>
            </w14:solidFill>
          </w14:textFill>
        </w:rPr>
        <w:t>.1合同未尽事项见</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bCs/>
          <w:color w:val="000000" w:themeColor="text1"/>
          <w:szCs w:val="21"/>
          <w:highlight w:val="none"/>
          <w14:textFill>
            <w14:solidFill>
              <w14:schemeClr w14:val="tx1"/>
            </w14:solidFill>
          </w14:textFill>
        </w:rPr>
        <w:t>。</w:t>
      </w:r>
    </w:p>
    <w:p w14:paraId="1DB4D07F">
      <w:pPr>
        <w:adjustRightInd w:val="0"/>
        <w:snapToGrid w:val="0"/>
        <w:spacing w:line="400" w:lineRule="exact"/>
        <w:ind w:firstLine="0" w:firstLineChars="0"/>
        <w:jc w:val="lef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Cs w:val="21"/>
          <w:highlight w:val="none"/>
          <w:lang w:val="en-US" w:eastAsia="zh-CN"/>
          <w14:textFill>
            <w14:solidFill>
              <w14:schemeClr w14:val="tx1"/>
            </w14:solidFill>
          </w14:textFill>
        </w:rPr>
        <w:t xml:space="preserve">    23.2 合同附件与合同正文具有同等的法律效力。</w:t>
      </w:r>
      <w:bookmarkStart w:id="43" w:name="_Toc20313"/>
    </w:p>
    <w:p w14:paraId="62F00E91">
      <w:pPr>
        <w:adjustRightInd w:val="0"/>
        <w:snapToGrid w:val="0"/>
        <w:jc w:val="center"/>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br w:type="page"/>
      </w:r>
    </w:p>
    <w:p w14:paraId="749D0A4C">
      <w:pPr>
        <w:pStyle w:val="3"/>
        <w:adjustRightInd w:val="0"/>
        <w:snapToGrid w:val="0"/>
        <w:jc w:val="center"/>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第三节 政府采购合同专用条款</w:t>
      </w:r>
      <w:bookmarkEnd w:id="43"/>
    </w:p>
    <w:tbl>
      <w:tblPr>
        <w:tblStyle w:val="6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710E71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6B9C0B9">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760DF9E0">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第1.2（</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）项</w:t>
            </w:r>
          </w:p>
        </w:tc>
        <w:tc>
          <w:tcPr>
            <w:tcW w:w="1742" w:type="dxa"/>
            <w:noWrap w:val="0"/>
            <w:vAlign w:val="center"/>
          </w:tcPr>
          <w:p w14:paraId="48B4CBF5">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联合体具体要求</w:t>
            </w:r>
          </w:p>
        </w:tc>
        <w:tc>
          <w:tcPr>
            <w:tcW w:w="5170" w:type="dxa"/>
            <w:noWrap w:val="0"/>
            <w:vAlign w:val="center"/>
          </w:tcPr>
          <w:p w14:paraId="63130287">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70ED16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12A67559">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320919F8">
            <w:pPr>
              <w:adjustRightInd w:val="0"/>
              <w:snapToGrid w:val="0"/>
              <w:jc w:val="center"/>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第1.2（</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）项</w:t>
            </w:r>
          </w:p>
        </w:tc>
        <w:tc>
          <w:tcPr>
            <w:tcW w:w="1742" w:type="dxa"/>
            <w:noWrap w:val="0"/>
            <w:vAlign w:val="center"/>
          </w:tcPr>
          <w:p w14:paraId="18D08530">
            <w:pPr>
              <w:adjustRightInd w:val="0"/>
              <w:snapToGrid w:val="0"/>
              <w:jc w:val="left"/>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其他术语解释</w:t>
            </w:r>
          </w:p>
        </w:tc>
        <w:tc>
          <w:tcPr>
            <w:tcW w:w="5170" w:type="dxa"/>
            <w:noWrap w:val="0"/>
            <w:vAlign w:val="center"/>
          </w:tcPr>
          <w:p w14:paraId="137BAED4">
            <w:pPr>
              <w:adjustRightInd w:val="0"/>
              <w:snapToGrid w:val="0"/>
              <w:jc w:val="left"/>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p>
        </w:tc>
      </w:tr>
      <w:tr w14:paraId="62CED4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57F00A3">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3C8D79C1">
            <w:pPr>
              <w:adjustRightInd w:val="0"/>
              <w:snapToGrid w:val="0"/>
              <w:jc w:val="center"/>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4.4款</w:t>
            </w:r>
          </w:p>
        </w:tc>
        <w:tc>
          <w:tcPr>
            <w:tcW w:w="1742" w:type="dxa"/>
            <w:noWrap w:val="0"/>
            <w:vAlign w:val="center"/>
          </w:tcPr>
          <w:p w14:paraId="34B7CE99">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履约验收中甲方提出异议或作出说明的期限</w:t>
            </w:r>
          </w:p>
        </w:tc>
        <w:tc>
          <w:tcPr>
            <w:tcW w:w="5170" w:type="dxa"/>
            <w:noWrap w:val="0"/>
            <w:vAlign w:val="center"/>
          </w:tcPr>
          <w:p w14:paraId="0AF27D14">
            <w:pPr>
              <w:adjustRightInd w:val="0"/>
              <w:snapToGrid w:val="0"/>
              <w:jc w:val="left"/>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p>
        </w:tc>
      </w:tr>
      <w:tr w14:paraId="37DCB3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D7E2565">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2A7831B2">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4.6款</w:t>
            </w:r>
          </w:p>
        </w:tc>
        <w:tc>
          <w:tcPr>
            <w:tcW w:w="1742" w:type="dxa"/>
            <w:noWrap w:val="0"/>
            <w:vAlign w:val="center"/>
          </w:tcPr>
          <w:p w14:paraId="473AEA02">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约定甲方承担的其他义务和责任</w:t>
            </w:r>
          </w:p>
        </w:tc>
        <w:tc>
          <w:tcPr>
            <w:tcW w:w="5170" w:type="dxa"/>
            <w:noWrap w:val="0"/>
            <w:vAlign w:val="center"/>
          </w:tcPr>
          <w:p w14:paraId="7EADF842">
            <w:pPr>
              <w:adjustRightInd w:val="0"/>
              <w:snapToGrid w:val="0"/>
              <w:jc w:val="left"/>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p>
        </w:tc>
      </w:tr>
      <w:tr w14:paraId="68CD14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AD9C413">
            <w:pPr>
              <w:adjustRightInd w:val="0"/>
              <w:snapToGrid w:val="0"/>
              <w:jc w:val="center"/>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第二节</w:t>
            </w:r>
          </w:p>
          <w:p w14:paraId="25FF4E92">
            <w:pPr>
              <w:snapToGrid w:val="0"/>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5.4款</w:t>
            </w:r>
          </w:p>
        </w:tc>
        <w:tc>
          <w:tcPr>
            <w:tcW w:w="1742" w:type="dxa"/>
            <w:noWrap w:val="0"/>
            <w:vAlign w:val="center"/>
          </w:tcPr>
          <w:p w14:paraId="2DD6FBA5">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约定乙方承担的其他义务和责任</w:t>
            </w:r>
          </w:p>
        </w:tc>
        <w:tc>
          <w:tcPr>
            <w:tcW w:w="5170" w:type="dxa"/>
            <w:noWrap w:val="0"/>
            <w:vAlign w:val="center"/>
          </w:tcPr>
          <w:p w14:paraId="4B490D06">
            <w:pPr>
              <w:adjustRightInd w:val="0"/>
              <w:snapToGrid w:val="0"/>
              <w:jc w:val="left"/>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p>
        </w:tc>
      </w:tr>
      <w:tr w14:paraId="53531C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BA56BA0">
            <w:pPr>
              <w:adjustRightInd w:val="0"/>
              <w:snapToGrid w:val="0"/>
              <w:jc w:val="center"/>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第二节</w:t>
            </w:r>
          </w:p>
          <w:p w14:paraId="3C1B469C">
            <w:pPr>
              <w:snapToGrid w:val="0"/>
              <w:jc w:val="center"/>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6.1款</w:t>
            </w:r>
          </w:p>
        </w:tc>
        <w:tc>
          <w:tcPr>
            <w:tcW w:w="1742" w:type="dxa"/>
            <w:noWrap w:val="0"/>
            <w:vAlign w:val="center"/>
          </w:tcPr>
          <w:p w14:paraId="40761009">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履行合同义务的顺序</w:t>
            </w:r>
          </w:p>
        </w:tc>
        <w:tc>
          <w:tcPr>
            <w:tcW w:w="5170" w:type="dxa"/>
            <w:noWrap w:val="0"/>
            <w:vAlign w:val="center"/>
          </w:tcPr>
          <w:p w14:paraId="72BC008D">
            <w:pPr>
              <w:adjustRightInd w:val="0"/>
              <w:snapToGrid w:val="0"/>
              <w:jc w:val="left"/>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p>
        </w:tc>
      </w:tr>
      <w:tr w14:paraId="56BBA9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4DAE3D9C">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5E9DADC6">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款</w:t>
            </w:r>
          </w:p>
        </w:tc>
        <w:tc>
          <w:tcPr>
            <w:tcW w:w="1742" w:type="dxa"/>
            <w:noWrap w:val="0"/>
            <w:vAlign w:val="center"/>
          </w:tcPr>
          <w:p w14:paraId="1A7370A8">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包装</w:t>
            </w:r>
            <w:r>
              <w:rPr>
                <w:rFonts w:hint="eastAsia" w:ascii="仿宋" w:hAnsi="仿宋" w:eastAsia="仿宋" w:cs="仿宋"/>
                <w:color w:val="000000" w:themeColor="text1"/>
                <w:szCs w:val="21"/>
                <w:highlight w:val="none"/>
                <w:lang w:eastAsia="zh-CN"/>
                <w14:textFill>
                  <w14:solidFill>
                    <w14:schemeClr w14:val="tx1"/>
                  </w14:solidFill>
                </w14:textFill>
              </w:rPr>
              <w:t>特殊要求</w:t>
            </w:r>
          </w:p>
        </w:tc>
        <w:tc>
          <w:tcPr>
            <w:tcW w:w="5170" w:type="dxa"/>
            <w:noWrap w:val="0"/>
            <w:vAlign w:val="center"/>
          </w:tcPr>
          <w:p w14:paraId="2953880A">
            <w:pPr>
              <w:rPr>
                <w:rFonts w:hint="eastAsia" w:ascii="仿宋" w:hAnsi="仿宋" w:eastAsia="仿宋" w:cs="仿宋"/>
                <w:color w:val="000000" w:themeColor="text1"/>
                <w:highlight w:val="none"/>
                <w14:textFill>
                  <w14:solidFill>
                    <w14:schemeClr w14:val="tx1"/>
                  </w14:solidFill>
                </w14:textFill>
              </w:rPr>
            </w:pPr>
          </w:p>
        </w:tc>
      </w:tr>
      <w:tr w14:paraId="6FEE4F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7BDF0D3D">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p>
        </w:tc>
        <w:tc>
          <w:tcPr>
            <w:tcW w:w="1742" w:type="dxa"/>
            <w:noWrap w:val="0"/>
            <w:vAlign w:val="center"/>
          </w:tcPr>
          <w:p w14:paraId="6F786DC0">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指定现场</w:t>
            </w:r>
          </w:p>
        </w:tc>
        <w:tc>
          <w:tcPr>
            <w:tcW w:w="5170" w:type="dxa"/>
            <w:noWrap w:val="0"/>
            <w:vAlign w:val="center"/>
          </w:tcPr>
          <w:p w14:paraId="292E311E">
            <w:pPr>
              <w:rPr>
                <w:rFonts w:hint="eastAsia" w:ascii="仿宋" w:hAnsi="仿宋" w:eastAsia="仿宋" w:cs="仿宋"/>
                <w:color w:val="000000" w:themeColor="text1"/>
                <w:highlight w:val="none"/>
                <w14:textFill>
                  <w14:solidFill>
                    <w14:schemeClr w14:val="tx1"/>
                  </w14:solidFill>
                </w14:textFill>
              </w:rPr>
            </w:pPr>
          </w:p>
        </w:tc>
      </w:tr>
      <w:tr w14:paraId="671231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10ADDB26">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178ED26C">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val="en-US" w:eastAsia="zh-CN"/>
                <w14:textFill>
                  <w14:solidFill>
                    <w14:schemeClr w14:val="tx1"/>
                  </w14:solidFill>
                </w14:textFill>
              </w:rPr>
              <w:t>款</w:t>
            </w:r>
          </w:p>
        </w:tc>
        <w:tc>
          <w:tcPr>
            <w:tcW w:w="1742" w:type="dxa"/>
            <w:noWrap w:val="0"/>
            <w:vAlign w:val="center"/>
          </w:tcPr>
          <w:p w14:paraId="5C06C889">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运输特殊要求</w:t>
            </w:r>
          </w:p>
        </w:tc>
        <w:tc>
          <w:tcPr>
            <w:tcW w:w="5170" w:type="dxa"/>
            <w:noWrap w:val="0"/>
            <w:vAlign w:val="center"/>
          </w:tcPr>
          <w:p w14:paraId="781B33D2">
            <w:pPr>
              <w:rPr>
                <w:rFonts w:hint="eastAsia" w:ascii="仿宋" w:hAnsi="仿宋" w:eastAsia="仿宋" w:cs="仿宋"/>
                <w:color w:val="000000" w:themeColor="text1"/>
                <w:highlight w:val="none"/>
                <w14:textFill>
                  <w14:solidFill>
                    <w14:schemeClr w14:val="tx1"/>
                  </w14:solidFill>
                </w14:textFill>
              </w:rPr>
            </w:pPr>
          </w:p>
        </w:tc>
      </w:tr>
      <w:tr w14:paraId="57F546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45C576F7">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3800FC2E">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.3</w:t>
            </w:r>
            <w:r>
              <w:rPr>
                <w:rFonts w:hint="eastAsia" w:ascii="仿宋" w:hAnsi="仿宋" w:eastAsia="仿宋" w:cs="仿宋"/>
                <w:color w:val="000000" w:themeColor="text1"/>
                <w:szCs w:val="21"/>
                <w:highlight w:val="none"/>
                <w:lang w:val="en-US" w:eastAsia="zh-CN"/>
                <w14:textFill>
                  <w14:solidFill>
                    <w14:schemeClr w14:val="tx1"/>
                  </w14:solidFill>
                </w14:textFill>
              </w:rPr>
              <w:t>款</w:t>
            </w:r>
          </w:p>
        </w:tc>
        <w:tc>
          <w:tcPr>
            <w:tcW w:w="1742" w:type="dxa"/>
            <w:noWrap w:val="0"/>
            <w:vAlign w:val="center"/>
          </w:tcPr>
          <w:p w14:paraId="56AF8F5F">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保险要求</w:t>
            </w:r>
          </w:p>
        </w:tc>
        <w:tc>
          <w:tcPr>
            <w:tcW w:w="5170" w:type="dxa"/>
            <w:noWrap w:val="0"/>
            <w:vAlign w:val="center"/>
          </w:tcPr>
          <w:p w14:paraId="08E85D2E">
            <w:pPr>
              <w:rPr>
                <w:rFonts w:hint="eastAsia" w:ascii="仿宋" w:hAnsi="仿宋" w:eastAsia="仿宋" w:cs="仿宋"/>
                <w:color w:val="000000" w:themeColor="text1"/>
                <w:highlight w:val="none"/>
                <w14:textFill>
                  <w14:solidFill>
                    <w14:schemeClr w14:val="tx1"/>
                  </w14:solidFill>
                </w14:textFill>
              </w:rPr>
            </w:pPr>
          </w:p>
        </w:tc>
      </w:tr>
      <w:tr w14:paraId="1E524A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21BC012">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589D0F5F">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8</w:t>
            </w:r>
            <w:r>
              <w:rPr>
                <w:rFonts w:hint="eastAsia" w:ascii="仿宋" w:hAnsi="仿宋" w:eastAsia="仿宋" w:cs="仿宋"/>
                <w:color w:val="000000" w:themeColor="text1"/>
                <w:szCs w:val="21"/>
                <w:highlight w:val="none"/>
                <w14:textFill>
                  <w14:solidFill>
                    <w14:schemeClr w14:val="tx1"/>
                  </w14:solidFill>
                </w14:textFill>
              </w:rPr>
              <w:t>.2（1）项</w:t>
            </w:r>
          </w:p>
        </w:tc>
        <w:tc>
          <w:tcPr>
            <w:tcW w:w="1742" w:type="dxa"/>
            <w:noWrap w:val="0"/>
            <w:vAlign w:val="center"/>
          </w:tcPr>
          <w:p w14:paraId="2689E0C7">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质量保证期</w:t>
            </w:r>
          </w:p>
        </w:tc>
        <w:tc>
          <w:tcPr>
            <w:tcW w:w="5170" w:type="dxa"/>
            <w:noWrap w:val="0"/>
            <w:vAlign w:val="center"/>
          </w:tcPr>
          <w:p w14:paraId="7DD036FB">
            <w:pPr>
              <w:autoSpaceDE w:val="0"/>
              <w:autoSpaceDN w:val="0"/>
              <w:adjustRightInd w:val="0"/>
              <w:snapToGrid w:val="0"/>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p>
        </w:tc>
      </w:tr>
      <w:tr w14:paraId="1B8DCC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DF7BB9B">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4DBBF802">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8</w:t>
            </w:r>
            <w:r>
              <w:rPr>
                <w:rFonts w:hint="eastAsia" w:ascii="仿宋" w:hAnsi="仿宋" w:eastAsia="仿宋" w:cs="仿宋"/>
                <w:color w:val="000000" w:themeColor="text1"/>
                <w:szCs w:val="21"/>
                <w:highlight w:val="none"/>
                <w14:textFill>
                  <w14:solidFill>
                    <w14:schemeClr w14:val="tx1"/>
                  </w14:solidFill>
                </w14:textFill>
              </w:rPr>
              <w:t>.2（3）项</w:t>
            </w:r>
          </w:p>
        </w:tc>
        <w:tc>
          <w:tcPr>
            <w:tcW w:w="1742" w:type="dxa"/>
            <w:noWrap w:val="0"/>
            <w:vAlign w:val="center"/>
          </w:tcPr>
          <w:p w14:paraId="6F428AEC">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货物质量缺陷</w:t>
            </w:r>
          </w:p>
          <w:p w14:paraId="15F3C89F">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响应时间</w:t>
            </w:r>
          </w:p>
        </w:tc>
        <w:tc>
          <w:tcPr>
            <w:tcW w:w="5170" w:type="dxa"/>
            <w:noWrap w:val="0"/>
            <w:vAlign w:val="center"/>
          </w:tcPr>
          <w:p w14:paraId="20BA7A26">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51D8C2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FFC3BCB">
            <w:pPr>
              <w:snapToGrid w:val="0"/>
              <w:jc w:val="center"/>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第二节</w:t>
            </w:r>
          </w:p>
          <w:p w14:paraId="5894CA1F">
            <w:pPr>
              <w:pStyle w:val="966"/>
              <w:ind w:firstLine="0" w:firstLineChars="0"/>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第11.1款</w:t>
            </w:r>
          </w:p>
        </w:tc>
        <w:tc>
          <w:tcPr>
            <w:tcW w:w="1742" w:type="dxa"/>
            <w:noWrap w:val="0"/>
            <w:vAlign w:val="center"/>
          </w:tcPr>
          <w:p w14:paraId="132A2974">
            <w:pPr>
              <w:adjustRightInd w:val="0"/>
              <w:snapToGrid w:val="0"/>
              <w:jc w:val="both"/>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其他应当保密的信息</w:t>
            </w:r>
          </w:p>
        </w:tc>
        <w:tc>
          <w:tcPr>
            <w:tcW w:w="5170" w:type="dxa"/>
            <w:noWrap w:val="0"/>
            <w:vAlign w:val="center"/>
          </w:tcPr>
          <w:p w14:paraId="7367EA8B">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105E84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7BBB7B58">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3A7C9494">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.2款</w:t>
            </w:r>
          </w:p>
        </w:tc>
        <w:tc>
          <w:tcPr>
            <w:tcW w:w="1742" w:type="dxa"/>
            <w:noWrap w:val="0"/>
            <w:vAlign w:val="center"/>
          </w:tcPr>
          <w:p w14:paraId="0B300972">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合同价款支付</w:t>
            </w:r>
            <w:r>
              <w:rPr>
                <w:rFonts w:hint="eastAsia" w:ascii="仿宋" w:hAnsi="仿宋" w:eastAsia="仿宋" w:cs="仿宋"/>
                <w:color w:val="000000" w:themeColor="text1"/>
                <w:szCs w:val="21"/>
                <w:highlight w:val="none"/>
                <w:lang w:eastAsia="zh-CN"/>
                <w14:textFill>
                  <w14:solidFill>
                    <w14:schemeClr w14:val="tx1"/>
                  </w14:solidFill>
                </w14:textFill>
              </w:rPr>
              <w:t>时间</w:t>
            </w:r>
          </w:p>
        </w:tc>
        <w:tc>
          <w:tcPr>
            <w:tcW w:w="5170" w:type="dxa"/>
            <w:noWrap w:val="0"/>
            <w:vAlign w:val="center"/>
          </w:tcPr>
          <w:p w14:paraId="4B06B9F8">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26A6F9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2E078246">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74CC92B6">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13.2</w:t>
            </w:r>
            <w:r>
              <w:rPr>
                <w:rFonts w:hint="eastAsia" w:ascii="仿宋" w:hAnsi="仿宋" w:eastAsia="仿宋" w:cs="仿宋"/>
                <w:color w:val="000000" w:themeColor="text1"/>
                <w:szCs w:val="21"/>
                <w:highlight w:val="none"/>
                <w14:textFill>
                  <w14:solidFill>
                    <w14:schemeClr w14:val="tx1"/>
                  </w14:solidFill>
                </w14:textFill>
              </w:rPr>
              <w:t>款</w:t>
            </w:r>
          </w:p>
        </w:tc>
        <w:tc>
          <w:tcPr>
            <w:tcW w:w="1742" w:type="dxa"/>
            <w:noWrap w:val="0"/>
            <w:vAlign w:val="center"/>
          </w:tcPr>
          <w:p w14:paraId="7D113988">
            <w:pPr>
              <w:adjustRightInd w:val="0"/>
              <w:snapToGrid w:val="0"/>
              <w:jc w:val="left"/>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履约保证金不予退还的情形</w:t>
            </w:r>
          </w:p>
        </w:tc>
        <w:tc>
          <w:tcPr>
            <w:tcW w:w="5170" w:type="dxa"/>
            <w:noWrap w:val="0"/>
            <w:vAlign w:val="center"/>
          </w:tcPr>
          <w:p w14:paraId="5402BFA1">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61FCE1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C95B2F8">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7E23D506">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13.3</w:t>
            </w:r>
            <w:r>
              <w:rPr>
                <w:rFonts w:hint="eastAsia" w:ascii="仿宋" w:hAnsi="仿宋" w:eastAsia="仿宋" w:cs="仿宋"/>
                <w:color w:val="000000" w:themeColor="text1"/>
                <w:szCs w:val="21"/>
                <w:highlight w:val="none"/>
                <w14:textFill>
                  <w14:solidFill>
                    <w14:schemeClr w14:val="tx1"/>
                  </w14:solidFill>
                </w14:textFill>
              </w:rPr>
              <w:t>款</w:t>
            </w:r>
          </w:p>
        </w:tc>
        <w:tc>
          <w:tcPr>
            <w:tcW w:w="1742" w:type="dxa"/>
            <w:noWrap w:val="0"/>
            <w:vAlign w:val="center"/>
          </w:tcPr>
          <w:p w14:paraId="5AAB7243">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履约保证金退还时间及</w:t>
            </w:r>
            <w:r>
              <w:rPr>
                <w:rFonts w:hint="eastAsia" w:ascii="仿宋" w:hAnsi="仿宋" w:eastAsia="仿宋" w:cs="仿宋"/>
                <w:color w:val="000000" w:themeColor="text1"/>
                <w:szCs w:val="21"/>
                <w:highlight w:val="none"/>
                <w:lang w:eastAsia="zh-CN"/>
                <w14:textFill>
                  <w14:solidFill>
                    <w14:schemeClr w14:val="tx1"/>
                  </w14:solidFill>
                </w14:textFill>
              </w:rPr>
              <w:t>逾期退还的</w:t>
            </w:r>
            <w:r>
              <w:rPr>
                <w:rFonts w:hint="eastAsia" w:ascii="仿宋" w:hAnsi="仿宋" w:eastAsia="仿宋" w:cs="仿宋"/>
                <w:color w:val="000000" w:themeColor="text1"/>
                <w:szCs w:val="21"/>
                <w:highlight w:val="none"/>
                <w14:textFill>
                  <w14:solidFill>
                    <w14:schemeClr w14:val="tx1"/>
                  </w14:solidFill>
                </w14:textFill>
              </w:rPr>
              <w:t>违约金</w:t>
            </w:r>
          </w:p>
        </w:tc>
        <w:tc>
          <w:tcPr>
            <w:tcW w:w="5170" w:type="dxa"/>
            <w:noWrap w:val="0"/>
            <w:vAlign w:val="center"/>
          </w:tcPr>
          <w:p w14:paraId="7269EACF">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7473AC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1F813C38">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3F96BB12">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）项</w:t>
            </w:r>
          </w:p>
        </w:tc>
        <w:tc>
          <w:tcPr>
            <w:tcW w:w="1742" w:type="dxa"/>
            <w:noWrap w:val="0"/>
            <w:vAlign w:val="center"/>
          </w:tcPr>
          <w:p w14:paraId="51E4B17D">
            <w:pPr>
              <w:adjustRightInd w:val="0"/>
              <w:snapToGrid w:val="0"/>
              <w:jc w:val="left"/>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运行监督、维修期限</w:t>
            </w:r>
          </w:p>
        </w:tc>
        <w:tc>
          <w:tcPr>
            <w:tcW w:w="5170" w:type="dxa"/>
            <w:noWrap w:val="0"/>
            <w:vAlign w:val="center"/>
          </w:tcPr>
          <w:p w14:paraId="1ACEC519">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2B993A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0819F3DA">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271B5803">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）项</w:t>
            </w:r>
          </w:p>
        </w:tc>
        <w:tc>
          <w:tcPr>
            <w:tcW w:w="1742" w:type="dxa"/>
            <w:noWrap w:val="0"/>
            <w:vAlign w:val="center"/>
          </w:tcPr>
          <w:p w14:paraId="087611FE">
            <w:pPr>
              <w:adjustRightInd w:val="0"/>
              <w:snapToGrid w:val="0"/>
              <w:jc w:val="left"/>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货物回收的约定</w:t>
            </w:r>
          </w:p>
        </w:tc>
        <w:tc>
          <w:tcPr>
            <w:tcW w:w="5170" w:type="dxa"/>
            <w:noWrap w:val="0"/>
            <w:vAlign w:val="center"/>
          </w:tcPr>
          <w:p w14:paraId="3B8474DC">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6D3007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C84EAF3">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4C60DE0E">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）项</w:t>
            </w:r>
          </w:p>
        </w:tc>
        <w:tc>
          <w:tcPr>
            <w:tcW w:w="1742" w:type="dxa"/>
            <w:noWrap w:val="0"/>
            <w:vAlign w:val="center"/>
          </w:tcPr>
          <w:p w14:paraId="77039EE2">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乙方提供的其他服务</w:t>
            </w:r>
          </w:p>
        </w:tc>
        <w:tc>
          <w:tcPr>
            <w:tcW w:w="5170" w:type="dxa"/>
            <w:noWrap w:val="0"/>
            <w:vAlign w:val="center"/>
          </w:tcPr>
          <w:p w14:paraId="4B649FB6">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091436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7119439">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39147969">
            <w:pPr>
              <w:adjustRightInd w:val="0"/>
              <w:snapToGrid w:val="0"/>
              <w:jc w:val="center"/>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1款</w:t>
            </w:r>
          </w:p>
        </w:tc>
        <w:tc>
          <w:tcPr>
            <w:tcW w:w="1742" w:type="dxa"/>
            <w:noWrap w:val="0"/>
            <w:vAlign w:val="center"/>
          </w:tcPr>
          <w:p w14:paraId="5339FA3A">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修理、重作、更换相关具体规定</w:t>
            </w:r>
          </w:p>
        </w:tc>
        <w:tc>
          <w:tcPr>
            <w:tcW w:w="5170" w:type="dxa"/>
            <w:noWrap w:val="0"/>
            <w:vAlign w:val="center"/>
          </w:tcPr>
          <w:p w14:paraId="2768B3F6">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461A1B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6D6A7F7">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5D4EA28E">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.2（2）项</w:t>
            </w:r>
          </w:p>
        </w:tc>
        <w:tc>
          <w:tcPr>
            <w:tcW w:w="1742" w:type="dxa"/>
            <w:noWrap w:val="0"/>
            <w:vAlign w:val="center"/>
          </w:tcPr>
          <w:p w14:paraId="07FED6A0">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迟延交货赔偿费</w:t>
            </w:r>
          </w:p>
        </w:tc>
        <w:tc>
          <w:tcPr>
            <w:tcW w:w="5170" w:type="dxa"/>
            <w:noWrap w:val="0"/>
            <w:vAlign w:val="center"/>
          </w:tcPr>
          <w:p w14:paraId="27427A66">
            <w:pPr>
              <w:adjustRightInd w:val="0"/>
              <w:snapToGrid w:val="0"/>
              <w:jc w:val="left"/>
              <w:rPr>
                <w:rFonts w:hint="eastAsia" w:ascii="仿宋" w:hAnsi="仿宋" w:eastAsia="仿宋" w:cs="仿宋"/>
                <w:color w:val="000000" w:themeColor="text1"/>
                <w:szCs w:val="21"/>
                <w:highlight w:val="none"/>
                <w:u w:val="single"/>
                <w14:textFill>
                  <w14:solidFill>
                    <w14:schemeClr w14:val="tx1"/>
                  </w14:solidFill>
                </w14:textFill>
              </w:rPr>
            </w:pPr>
          </w:p>
        </w:tc>
      </w:tr>
      <w:tr w14:paraId="1D27F9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6FB9C72">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55431271">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3款</w:t>
            </w:r>
          </w:p>
        </w:tc>
        <w:tc>
          <w:tcPr>
            <w:tcW w:w="1742" w:type="dxa"/>
            <w:noWrap w:val="0"/>
            <w:vAlign w:val="center"/>
          </w:tcPr>
          <w:p w14:paraId="5A2A740E">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逾期付款利息</w:t>
            </w:r>
          </w:p>
        </w:tc>
        <w:tc>
          <w:tcPr>
            <w:tcW w:w="5170" w:type="dxa"/>
            <w:noWrap w:val="0"/>
            <w:vAlign w:val="center"/>
          </w:tcPr>
          <w:p w14:paraId="4EF28F32">
            <w:pPr>
              <w:adjustRightInd w:val="0"/>
              <w:snapToGrid w:val="0"/>
              <w:jc w:val="left"/>
              <w:rPr>
                <w:rFonts w:hint="eastAsia" w:ascii="仿宋" w:hAnsi="仿宋" w:eastAsia="仿宋" w:cs="仿宋"/>
                <w:color w:val="000000" w:themeColor="text1"/>
                <w:szCs w:val="21"/>
                <w:highlight w:val="none"/>
                <w:u w:val="single"/>
                <w14:textFill>
                  <w14:solidFill>
                    <w14:schemeClr w14:val="tx1"/>
                  </w14:solidFill>
                </w14:textFill>
              </w:rPr>
            </w:pPr>
          </w:p>
        </w:tc>
      </w:tr>
      <w:tr w14:paraId="35F844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26B6FCAD">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4245DC58">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.4</w:t>
            </w:r>
            <w:r>
              <w:rPr>
                <w:rFonts w:hint="eastAsia" w:ascii="仿宋" w:hAnsi="仿宋" w:eastAsia="仿宋" w:cs="仿宋"/>
                <w:color w:val="000000" w:themeColor="text1"/>
                <w:szCs w:val="21"/>
                <w:highlight w:val="none"/>
                <w:lang w:val="en-US" w:eastAsia="zh-CN"/>
                <w14:textFill>
                  <w14:solidFill>
                    <w14:schemeClr w14:val="tx1"/>
                  </w14:solidFill>
                </w14:textFill>
              </w:rPr>
              <w:t>款</w:t>
            </w:r>
          </w:p>
        </w:tc>
        <w:tc>
          <w:tcPr>
            <w:tcW w:w="1742" w:type="dxa"/>
            <w:tcBorders>
              <w:left w:val="single" w:color="auto" w:sz="2" w:space="0"/>
              <w:bottom w:val="single" w:color="auto" w:sz="2" w:space="0"/>
              <w:right w:val="single" w:color="auto" w:sz="2" w:space="0"/>
            </w:tcBorders>
            <w:noWrap w:val="0"/>
            <w:vAlign w:val="center"/>
          </w:tcPr>
          <w:p w14:paraId="41BAE8A2">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其他违约责任</w:t>
            </w:r>
          </w:p>
        </w:tc>
        <w:tc>
          <w:tcPr>
            <w:tcW w:w="5170" w:type="dxa"/>
            <w:tcBorders>
              <w:left w:val="single" w:color="auto" w:sz="2" w:space="0"/>
              <w:bottom w:val="single" w:color="auto" w:sz="2" w:space="0"/>
            </w:tcBorders>
            <w:noWrap w:val="0"/>
            <w:vAlign w:val="center"/>
          </w:tcPr>
          <w:p w14:paraId="62E8A7CF">
            <w:pPr>
              <w:adjustRightInd w:val="0"/>
              <w:snapToGrid w:val="0"/>
              <w:jc w:val="left"/>
              <w:rPr>
                <w:rFonts w:hint="eastAsia" w:ascii="仿宋" w:hAnsi="仿宋" w:eastAsia="仿宋" w:cs="仿宋"/>
                <w:color w:val="000000" w:themeColor="text1"/>
                <w:szCs w:val="21"/>
                <w:highlight w:val="none"/>
                <w:u w:val="single"/>
                <w14:textFill>
                  <w14:solidFill>
                    <w14:schemeClr w14:val="tx1"/>
                  </w14:solidFill>
                </w14:textFill>
              </w:rPr>
            </w:pPr>
          </w:p>
        </w:tc>
      </w:tr>
      <w:tr w14:paraId="43D7F5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6F00EB1E">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4CF7BC3D">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19</w:t>
            </w: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val="en-US" w:eastAsia="zh-CN"/>
                <w14:textFill>
                  <w14:solidFill>
                    <w14:schemeClr w14:val="tx1"/>
                  </w14:solidFill>
                </w14:textFill>
              </w:rPr>
              <w:t>款</w:t>
            </w:r>
          </w:p>
        </w:tc>
        <w:tc>
          <w:tcPr>
            <w:tcW w:w="1742" w:type="dxa"/>
            <w:tcBorders>
              <w:top w:val="single" w:color="auto" w:sz="2" w:space="0"/>
              <w:left w:val="single" w:color="auto" w:sz="2" w:space="0"/>
              <w:right w:val="single" w:color="auto" w:sz="2" w:space="0"/>
            </w:tcBorders>
            <w:noWrap w:val="0"/>
            <w:vAlign w:val="center"/>
          </w:tcPr>
          <w:p w14:paraId="743DF92D">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解决争议的方法</w:t>
            </w:r>
          </w:p>
        </w:tc>
        <w:tc>
          <w:tcPr>
            <w:tcW w:w="5170" w:type="dxa"/>
            <w:tcBorders>
              <w:top w:val="single" w:color="auto" w:sz="2" w:space="0"/>
              <w:left w:val="single" w:color="auto" w:sz="2" w:space="0"/>
            </w:tcBorders>
            <w:noWrap w:val="0"/>
            <w:vAlign w:val="center"/>
          </w:tcPr>
          <w:p w14:paraId="354DC4C3">
            <w:pPr>
              <w:autoSpaceDE w:val="0"/>
              <w:autoSpaceDN w:val="0"/>
              <w:adjustRightInd w:val="0"/>
              <w:snapToGrid w:val="0"/>
              <w:spacing w:line="400" w:lineRule="exact"/>
              <w:jc w:val="left"/>
              <w:rPr>
                <w:rFonts w:hint="eastAsia" w:ascii="仿宋" w:hAnsi="仿宋" w:eastAsia="仿宋" w:cs="仿宋"/>
                <w:b w:val="0"/>
                <w:bCs w:val="0"/>
                <w:iCs/>
                <w:color w:val="000000" w:themeColor="text1"/>
                <w:szCs w:val="21"/>
                <w:highlight w:val="none"/>
                <w14:textFill>
                  <w14:solidFill>
                    <w14:schemeClr w14:val="tx1"/>
                  </w14:solidFill>
                </w14:textFill>
              </w:rPr>
            </w:pPr>
            <w:r>
              <w:rPr>
                <w:rFonts w:hint="eastAsia" w:ascii="仿宋" w:hAnsi="仿宋" w:eastAsia="仿宋" w:cs="仿宋"/>
                <w:b w:val="0"/>
                <w:bCs w:val="0"/>
                <w:iCs/>
                <w:color w:val="000000" w:themeColor="text1"/>
                <w:szCs w:val="21"/>
                <w:highlight w:val="none"/>
                <w14:textFill>
                  <w14:solidFill>
                    <w14:schemeClr w14:val="tx1"/>
                  </w14:solidFill>
                </w14:textFill>
              </w:rPr>
              <w:t>因本合同及合同有关事项发生的争议，按下列第</w:t>
            </w:r>
            <w:r>
              <w:rPr>
                <w:rFonts w:hint="eastAsia" w:ascii="仿宋" w:hAnsi="仿宋" w:eastAsia="仿宋" w:cs="仿宋"/>
                <w:b w:val="0"/>
                <w:bCs w:val="0"/>
                <w:iCs/>
                <w:color w:val="000000" w:themeColor="text1"/>
                <w:szCs w:val="21"/>
                <w:highlight w:val="none"/>
                <w:u w:val="single"/>
                <w14:textFill>
                  <w14:solidFill>
                    <w14:schemeClr w14:val="tx1"/>
                  </w14:solidFill>
                </w14:textFill>
              </w:rPr>
              <w:t xml:space="preserve">   </w:t>
            </w:r>
            <w:r>
              <w:rPr>
                <w:rFonts w:hint="eastAsia" w:ascii="仿宋" w:hAnsi="仿宋" w:eastAsia="仿宋" w:cs="仿宋"/>
                <w:b w:val="0"/>
                <w:bCs w:val="0"/>
                <w:iCs/>
                <w:color w:val="000000" w:themeColor="text1"/>
                <w:szCs w:val="21"/>
                <w:highlight w:val="none"/>
                <w14:textFill>
                  <w14:solidFill>
                    <w14:schemeClr w14:val="tx1"/>
                  </w14:solidFill>
                </w14:textFill>
              </w:rPr>
              <w:t>种方式解决：</w:t>
            </w:r>
          </w:p>
          <w:p w14:paraId="245868D2">
            <w:pPr>
              <w:autoSpaceDE w:val="0"/>
              <w:autoSpaceDN w:val="0"/>
              <w:adjustRightInd w:val="0"/>
              <w:snapToGrid w:val="0"/>
              <w:spacing w:line="400" w:lineRule="exact"/>
              <w:jc w:val="left"/>
              <w:rPr>
                <w:rFonts w:hint="eastAsia" w:ascii="仿宋" w:hAnsi="仿宋" w:eastAsia="仿宋" w:cs="仿宋"/>
                <w:b w:val="0"/>
                <w:bCs w:val="0"/>
                <w:iCs/>
                <w:color w:val="000000" w:themeColor="text1"/>
                <w:szCs w:val="21"/>
                <w:highlight w:val="none"/>
                <w14:textFill>
                  <w14:solidFill>
                    <w14:schemeClr w14:val="tx1"/>
                  </w14:solidFill>
                </w14:textFill>
              </w:rPr>
            </w:pPr>
            <w:r>
              <w:rPr>
                <w:rFonts w:hint="eastAsia" w:ascii="仿宋" w:hAnsi="仿宋" w:eastAsia="仿宋" w:cs="仿宋"/>
                <w:b w:val="0"/>
                <w:bCs w:val="0"/>
                <w:iCs/>
                <w:color w:val="000000" w:themeColor="text1"/>
                <w:szCs w:val="21"/>
                <w:highlight w:val="none"/>
                <w14:textFill>
                  <w14:solidFill>
                    <w14:schemeClr w14:val="tx1"/>
                  </w14:solidFill>
                </w14:textFill>
              </w:rPr>
              <w:t>（1）向</w:t>
            </w:r>
            <w:r>
              <w:rPr>
                <w:rFonts w:hint="eastAsia" w:ascii="仿宋" w:hAnsi="仿宋" w:eastAsia="仿宋" w:cs="仿宋"/>
                <w:b w:val="0"/>
                <w:bCs w:val="0"/>
                <w:iCs/>
                <w:color w:val="000000" w:themeColor="text1"/>
                <w:szCs w:val="21"/>
                <w:highlight w:val="none"/>
                <w:u w:val="single"/>
                <w14:textFill>
                  <w14:solidFill>
                    <w14:schemeClr w14:val="tx1"/>
                  </w14:solidFill>
                </w14:textFill>
              </w:rPr>
              <w:t xml:space="preserve">                    </w:t>
            </w:r>
            <w:r>
              <w:rPr>
                <w:rFonts w:hint="eastAsia" w:ascii="仿宋" w:hAnsi="仿宋" w:eastAsia="仿宋" w:cs="仿宋"/>
                <w:b w:val="0"/>
                <w:bCs w:val="0"/>
                <w:iCs/>
                <w:color w:val="000000" w:themeColor="text1"/>
                <w:szCs w:val="21"/>
                <w:highlight w:val="none"/>
                <w14:textFill>
                  <w14:solidFill>
                    <w14:schemeClr w14:val="tx1"/>
                  </w14:solidFill>
                </w14:textFill>
              </w:rPr>
              <w:t>仲裁委员会申请仲裁，仲裁地点为</w:t>
            </w:r>
            <w:r>
              <w:rPr>
                <w:rFonts w:hint="eastAsia" w:ascii="仿宋" w:hAnsi="仿宋" w:eastAsia="仿宋" w:cs="仿宋"/>
                <w:b w:val="0"/>
                <w:bCs w:val="0"/>
                <w:iCs/>
                <w:color w:val="000000" w:themeColor="text1"/>
                <w:szCs w:val="21"/>
                <w:highlight w:val="none"/>
                <w:u w:val="single"/>
                <w14:textFill>
                  <w14:solidFill>
                    <w14:schemeClr w14:val="tx1"/>
                  </w14:solidFill>
                </w14:textFill>
              </w:rPr>
              <w:t xml:space="preserve">           </w:t>
            </w:r>
            <w:r>
              <w:rPr>
                <w:rFonts w:hint="eastAsia" w:ascii="仿宋" w:hAnsi="仿宋" w:eastAsia="仿宋" w:cs="仿宋"/>
                <w:b w:val="0"/>
                <w:bCs w:val="0"/>
                <w:iCs/>
                <w:color w:val="000000" w:themeColor="text1"/>
                <w:szCs w:val="21"/>
                <w:highlight w:val="none"/>
                <w14:textFill>
                  <w14:solidFill>
                    <w14:schemeClr w14:val="tx1"/>
                  </w14:solidFill>
                </w14:textFill>
              </w:rPr>
              <w:t>；</w:t>
            </w:r>
          </w:p>
          <w:p w14:paraId="2DE86655">
            <w:pPr>
              <w:adjustRightInd w:val="0"/>
              <w:snapToGrid w:val="0"/>
              <w:ind w:firstLine="0" w:firstLineChars="0"/>
              <w:jc w:val="left"/>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b w:val="0"/>
                <w:bCs w:val="0"/>
                <w:iCs/>
                <w:color w:val="000000" w:themeColor="text1"/>
                <w:szCs w:val="21"/>
                <w:highlight w:val="none"/>
                <w14:textFill>
                  <w14:solidFill>
                    <w14:schemeClr w14:val="tx1"/>
                  </w14:solidFill>
                </w14:textFill>
              </w:rPr>
              <w:t>（2）向</w:t>
            </w:r>
            <w:r>
              <w:rPr>
                <w:rFonts w:hint="eastAsia" w:ascii="仿宋" w:hAnsi="仿宋" w:eastAsia="仿宋" w:cs="仿宋"/>
                <w:b w:val="0"/>
                <w:bCs w:val="0"/>
                <w:iCs/>
                <w:color w:val="000000" w:themeColor="text1"/>
                <w:szCs w:val="21"/>
                <w:highlight w:val="none"/>
                <w:u w:val="single"/>
                <w14:textFill>
                  <w14:solidFill>
                    <w14:schemeClr w14:val="tx1"/>
                  </w14:solidFill>
                </w14:textFill>
              </w:rPr>
              <w:t xml:space="preserve">                    </w:t>
            </w:r>
            <w:r>
              <w:rPr>
                <w:rFonts w:hint="eastAsia" w:ascii="仿宋" w:hAnsi="仿宋" w:eastAsia="仿宋" w:cs="仿宋"/>
                <w:b w:val="0"/>
                <w:bCs w:val="0"/>
                <w:iCs/>
                <w:color w:val="000000" w:themeColor="text1"/>
                <w:szCs w:val="21"/>
                <w:highlight w:val="none"/>
                <w14:textFill>
                  <w14:solidFill>
                    <w14:schemeClr w14:val="tx1"/>
                  </w14:solidFill>
                </w14:textFill>
              </w:rPr>
              <w:t>人民法院起诉。</w:t>
            </w:r>
          </w:p>
        </w:tc>
      </w:tr>
      <w:tr w14:paraId="775F4B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2939C2F0">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4078BA2F">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第2</w:t>
            </w:r>
            <w:r>
              <w:rPr>
                <w:rFonts w:hint="eastAsia" w:ascii="仿宋" w:hAnsi="仿宋" w:eastAsia="仿宋" w:cs="仿宋"/>
                <w:color w:val="000000" w:themeColor="text1"/>
                <w:szCs w:val="21"/>
                <w:highlight w:val="none"/>
                <w:lang w:val="en-US" w:eastAsia="zh-CN"/>
                <w14:textFill>
                  <w14:solidFill>
                    <w14:schemeClr w14:val="tx1"/>
                  </w14:solidFill>
                </w14:textFill>
              </w:rPr>
              <w:t>3.1</w:t>
            </w:r>
            <w:r>
              <w:rPr>
                <w:rFonts w:hint="eastAsia" w:ascii="仿宋" w:hAnsi="仿宋" w:eastAsia="仿宋" w:cs="仿宋"/>
                <w:color w:val="000000" w:themeColor="text1"/>
                <w:szCs w:val="21"/>
                <w:highlight w:val="none"/>
                <w:lang w:eastAsia="zh-CN"/>
                <w14:textFill>
                  <w14:solidFill>
                    <w14:schemeClr w14:val="tx1"/>
                  </w14:solidFill>
                </w14:textFill>
              </w:rPr>
              <w:t>款</w:t>
            </w:r>
          </w:p>
        </w:tc>
        <w:tc>
          <w:tcPr>
            <w:tcW w:w="1742" w:type="dxa"/>
            <w:noWrap w:val="0"/>
            <w:vAlign w:val="center"/>
          </w:tcPr>
          <w:p w14:paraId="5FFECA04">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lang w:eastAsia="zh-CN"/>
                <w14:textFill>
                  <w14:solidFill>
                    <w14:schemeClr w14:val="tx1"/>
                  </w14:solidFill>
                </w14:textFill>
              </w:rPr>
              <w:t>其他专用条款</w:t>
            </w:r>
          </w:p>
        </w:tc>
        <w:tc>
          <w:tcPr>
            <w:tcW w:w="5170" w:type="dxa"/>
            <w:noWrap w:val="0"/>
            <w:vAlign w:val="center"/>
          </w:tcPr>
          <w:p w14:paraId="6F8200FB">
            <w:pPr>
              <w:adjustRightInd w:val="0"/>
              <w:snapToGrid w:val="0"/>
              <w:jc w:val="left"/>
              <w:rPr>
                <w:rFonts w:hint="eastAsia" w:ascii="仿宋" w:hAnsi="仿宋" w:eastAsia="仿宋" w:cs="仿宋"/>
                <w:color w:val="000000" w:themeColor="text1"/>
                <w:szCs w:val="21"/>
                <w:highlight w:val="none"/>
                <w:lang w:val="en-US" w:eastAsia="zh-CN"/>
                <w14:textFill>
                  <w14:solidFill>
                    <w14:schemeClr w14:val="tx1"/>
                  </w14:solidFill>
                </w14:textFill>
              </w:rPr>
            </w:pPr>
          </w:p>
        </w:tc>
      </w:tr>
    </w:tbl>
    <w:p w14:paraId="00200277">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5D8428D7">
      <w:pPr>
        <w:kinsoku/>
        <w:wordWrap w:val="0"/>
        <w:overflowPunct/>
        <w:topLinePunct w:val="0"/>
        <w:bidi w:val="0"/>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554BA504">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p>
    <w:p w14:paraId="265BE296">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p>
    <w:p w14:paraId="6C90AE57">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0000D71B">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355478A1">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40058454">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7CD17763">
      <w:pPr>
        <w:keepNext w:val="0"/>
        <w:keepLines w:val="0"/>
        <w:pageBreakBefore w:val="0"/>
        <w:widowControl w:val="0"/>
        <w:kinsoku/>
        <w:wordWrap w:val="0"/>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BA353E0">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5024E66C">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70 </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30 </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C34FDD3">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 xml:space="preserve"> 70 </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63"/>
        <w:gridCol w:w="5612"/>
        <w:gridCol w:w="869"/>
      </w:tblGrid>
      <w:tr w14:paraId="3929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730" w:type="dxa"/>
            <w:noWrap w:val="0"/>
            <w:vAlign w:val="center"/>
          </w:tcPr>
          <w:p w14:paraId="4F97DF82">
            <w:pPr>
              <w:adjustRightInd/>
              <w:spacing w:line="240" w:lineRule="auto"/>
              <w:jc w:val="center"/>
              <w:rPr>
                <w:rFonts w:hint="eastAsia" w:ascii="仿宋" w:hAnsi="仿宋" w:eastAsia="仿宋" w:cs="仿宋"/>
                <w:b/>
                <w:bCs/>
                <w:sz w:val="24"/>
              </w:rPr>
            </w:pPr>
            <w:r>
              <w:rPr>
                <w:rFonts w:hint="eastAsia" w:ascii="仿宋" w:hAnsi="仿宋" w:eastAsia="仿宋" w:cs="仿宋"/>
                <w:b/>
                <w:bCs/>
                <w:sz w:val="24"/>
              </w:rPr>
              <w:t>序号</w:t>
            </w:r>
          </w:p>
        </w:tc>
        <w:tc>
          <w:tcPr>
            <w:tcW w:w="1263" w:type="dxa"/>
            <w:noWrap w:val="0"/>
            <w:vAlign w:val="center"/>
          </w:tcPr>
          <w:p w14:paraId="39000750">
            <w:pPr>
              <w:adjustRightInd/>
              <w:spacing w:line="240" w:lineRule="auto"/>
              <w:jc w:val="center"/>
              <w:rPr>
                <w:rFonts w:hint="eastAsia" w:ascii="仿宋" w:hAnsi="仿宋" w:eastAsia="仿宋" w:cs="仿宋"/>
                <w:b/>
                <w:bCs/>
                <w:sz w:val="24"/>
              </w:rPr>
            </w:pPr>
            <w:r>
              <w:rPr>
                <w:rFonts w:hint="eastAsia" w:ascii="仿宋" w:hAnsi="仿宋" w:eastAsia="仿宋" w:cs="仿宋"/>
                <w:b/>
                <w:bCs/>
                <w:sz w:val="24"/>
              </w:rPr>
              <w:t>评审内容</w:t>
            </w:r>
          </w:p>
        </w:tc>
        <w:tc>
          <w:tcPr>
            <w:tcW w:w="5612" w:type="dxa"/>
            <w:noWrap w:val="0"/>
            <w:vAlign w:val="center"/>
          </w:tcPr>
          <w:p w14:paraId="4E826784">
            <w:pPr>
              <w:adjustRightInd/>
              <w:spacing w:line="240" w:lineRule="auto"/>
              <w:ind w:firstLine="482" w:firstLineChars="200"/>
              <w:jc w:val="center"/>
              <w:rPr>
                <w:rFonts w:hint="eastAsia" w:ascii="仿宋" w:hAnsi="仿宋" w:eastAsia="仿宋" w:cs="仿宋"/>
                <w:b/>
                <w:bCs/>
                <w:sz w:val="24"/>
              </w:rPr>
            </w:pPr>
            <w:r>
              <w:rPr>
                <w:rFonts w:hint="eastAsia" w:ascii="仿宋" w:hAnsi="仿宋" w:eastAsia="仿宋" w:cs="仿宋"/>
                <w:b/>
                <w:bCs/>
                <w:sz w:val="24"/>
              </w:rPr>
              <w:t>评分标准说明</w:t>
            </w:r>
          </w:p>
        </w:tc>
        <w:tc>
          <w:tcPr>
            <w:tcW w:w="869" w:type="dxa"/>
            <w:noWrap w:val="0"/>
            <w:vAlign w:val="center"/>
          </w:tcPr>
          <w:p w14:paraId="7EAEC288">
            <w:pPr>
              <w:adjustRightInd/>
              <w:spacing w:line="360" w:lineRule="exact"/>
              <w:jc w:val="center"/>
              <w:rPr>
                <w:rFonts w:hint="eastAsia" w:ascii="仿宋" w:hAnsi="仿宋" w:eastAsia="仿宋" w:cs="仿宋"/>
                <w:b/>
                <w:bCs/>
                <w:sz w:val="24"/>
              </w:rPr>
            </w:pPr>
            <w:r>
              <w:rPr>
                <w:rFonts w:hint="eastAsia" w:ascii="仿宋" w:hAnsi="仿宋" w:eastAsia="仿宋" w:cs="仿宋"/>
                <w:b/>
                <w:bCs/>
                <w:sz w:val="24"/>
              </w:rPr>
              <w:t>分值</w:t>
            </w:r>
          </w:p>
        </w:tc>
      </w:tr>
      <w:tr w14:paraId="5735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730" w:type="dxa"/>
            <w:noWrap w:val="0"/>
            <w:vAlign w:val="center"/>
          </w:tcPr>
          <w:p w14:paraId="7D28569A">
            <w:pPr>
              <w:spacing w:line="240" w:lineRule="auto"/>
              <w:jc w:val="center"/>
              <w:rPr>
                <w:rFonts w:hint="eastAsia" w:ascii="仿宋" w:hAnsi="仿宋" w:eastAsia="仿宋" w:cs="仿宋"/>
                <w:sz w:val="24"/>
              </w:rPr>
            </w:pPr>
            <w:r>
              <w:rPr>
                <w:rFonts w:hint="eastAsia" w:ascii="仿宋" w:hAnsi="仿宋" w:eastAsia="仿宋" w:cs="仿宋"/>
                <w:sz w:val="24"/>
              </w:rPr>
              <w:t>1</w:t>
            </w:r>
          </w:p>
        </w:tc>
        <w:tc>
          <w:tcPr>
            <w:tcW w:w="1263" w:type="dxa"/>
            <w:noWrap w:val="0"/>
            <w:vAlign w:val="center"/>
          </w:tcPr>
          <w:p w14:paraId="547EC465">
            <w:pPr>
              <w:spacing w:line="240" w:lineRule="auto"/>
              <w:jc w:val="center"/>
              <w:rPr>
                <w:rFonts w:hint="eastAsia" w:ascii="仿宋" w:hAnsi="仿宋" w:eastAsia="仿宋" w:cs="仿宋"/>
                <w:sz w:val="24"/>
              </w:rPr>
            </w:pPr>
            <w:r>
              <w:rPr>
                <w:rFonts w:hint="eastAsia" w:ascii="仿宋" w:hAnsi="仿宋" w:eastAsia="仿宋" w:cs="仿宋"/>
                <w:sz w:val="24"/>
              </w:rPr>
              <w:t>技术参数偏离情况</w:t>
            </w:r>
          </w:p>
        </w:tc>
        <w:tc>
          <w:tcPr>
            <w:tcW w:w="5612" w:type="dxa"/>
            <w:noWrap w:val="0"/>
            <w:vAlign w:val="center"/>
          </w:tcPr>
          <w:p w14:paraId="76EFEDF8">
            <w:pPr>
              <w:spacing w:line="240" w:lineRule="auto"/>
              <w:jc w:val="left"/>
              <w:rPr>
                <w:rFonts w:hint="eastAsia" w:ascii="仿宋" w:hAnsi="仿宋" w:eastAsia="仿宋" w:cs="仿宋"/>
                <w:sz w:val="24"/>
              </w:rPr>
            </w:pPr>
            <w:r>
              <w:rPr>
                <w:rFonts w:hint="eastAsia" w:ascii="仿宋" w:hAnsi="仿宋" w:eastAsia="仿宋" w:cs="仿宋"/>
                <w:sz w:val="24"/>
              </w:rPr>
              <w:t>根据投标产品技术指标要求，完全满足采购文件技术指标要求的得40分。技术指标中打“★”号的指标必须满足，否则作无效投标处理。技术指标中打“▲”号的指标每有一项负偏离的扣</w:t>
            </w:r>
            <w:r>
              <w:rPr>
                <w:rFonts w:hint="eastAsia" w:ascii="仿宋" w:hAnsi="仿宋" w:eastAsia="仿宋" w:cs="仿宋"/>
                <w:sz w:val="24"/>
                <w:lang w:val="en-US" w:eastAsia="zh-CN"/>
              </w:rPr>
              <w:t>4</w:t>
            </w:r>
            <w:r>
              <w:rPr>
                <w:rFonts w:hint="eastAsia" w:ascii="仿宋" w:hAnsi="仿宋" w:eastAsia="仿宋" w:cs="仿宋"/>
                <w:sz w:val="24"/>
              </w:rPr>
              <w:t>分，其他一般指标负偏离的每有一项扣1分，扣完为止。</w:t>
            </w:r>
          </w:p>
        </w:tc>
        <w:tc>
          <w:tcPr>
            <w:tcW w:w="869" w:type="dxa"/>
            <w:noWrap w:val="0"/>
            <w:vAlign w:val="center"/>
          </w:tcPr>
          <w:p w14:paraId="1DAC8252">
            <w:pPr>
              <w:spacing w:line="400" w:lineRule="exact"/>
              <w:jc w:val="center"/>
              <w:rPr>
                <w:rFonts w:hint="eastAsia" w:ascii="仿宋" w:hAnsi="仿宋" w:eastAsia="仿宋" w:cs="仿宋"/>
                <w:sz w:val="24"/>
              </w:rPr>
            </w:pPr>
            <w:r>
              <w:rPr>
                <w:rFonts w:hint="eastAsia" w:ascii="仿宋" w:hAnsi="仿宋" w:eastAsia="仿宋" w:cs="仿宋"/>
                <w:sz w:val="24"/>
              </w:rPr>
              <w:t>40</w:t>
            </w:r>
          </w:p>
        </w:tc>
      </w:tr>
      <w:tr w14:paraId="0C00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730" w:type="dxa"/>
            <w:noWrap w:val="0"/>
            <w:vAlign w:val="center"/>
          </w:tcPr>
          <w:p w14:paraId="6AC144C0">
            <w:pPr>
              <w:spacing w:line="240" w:lineRule="auto"/>
              <w:jc w:val="center"/>
              <w:rPr>
                <w:rFonts w:hint="eastAsia" w:ascii="仿宋" w:hAnsi="仿宋" w:eastAsia="仿宋" w:cs="仿宋"/>
                <w:sz w:val="24"/>
              </w:rPr>
            </w:pPr>
            <w:r>
              <w:rPr>
                <w:rFonts w:hint="eastAsia" w:ascii="仿宋" w:hAnsi="仿宋" w:eastAsia="仿宋" w:cs="仿宋"/>
                <w:sz w:val="24"/>
              </w:rPr>
              <w:t>2</w:t>
            </w:r>
          </w:p>
        </w:tc>
        <w:tc>
          <w:tcPr>
            <w:tcW w:w="1263" w:type="dxa"/>
            <w:noWrap w:val="0"/>
            <w:vAlign w:val="center"/>
          </w:tcPr>
          <w:p w14:paraId="32ADD70D">
            <w:pPr>
              <w:spacing w:line="240" w:lineRule="auto"/>
              <w:jc w:val="center"/>
              <w:rPr>
                <w:rFonts w:hint="eastAsia" w:ascii="仿宋" w:hAnsi="仿宋" w:eastAsia="仿宋" w:cs="仿宋"/>
                <w:sz w:val="24"/>
              </w:rPr>
            </w:pPr>
            <w:r>
              <w:rPr>
                <w:rFonts w:hint="eastAsia" w:ascii="仿宋" w:hAnsi="仿宋" w:eastAsia="仿宋" w:cs="仿宋"/>
                <w:caps/>
                <w:sz w:val="24"/>
              </w:rPr>
              <w:t>案例</w:t>
            </w:r>
          </w:p>
        </w:tc>
        <w:tc>
          <w:tcPr>
            <w:tcW w:w="5612" w:type="dxa"/>
            <w:noWrap w:val="0"/>
            <w:vAlign w:val="center"/>
          </w:tcPr>
          <w:p w14:paraId="6974A5FE">
            <w:pPr>
              <w:spacing w:line="240" w:lineRule="auto"/>
              <w:rPr>
                <w:rFonts w:hint="eastAsia" w:ascii="仿宋" w:hAnsi="仿宋" w:eastAsia="仿宋" w:cs="仿宋"/>
                <w:bCs/>
                <w:iCs/>
                <w:sz w:val="24"/>
              </w:rPr>
            </w:pPr>
            <w:r>
              <w:rPr>
                <w:rFonts w:hint="eastAsia" w:ascii="仿宋" w:hAnsi="仿宋" w:eastAsia="仿宋" w:cs="仿宋"/>
                <w:bCs/>
                <w:iCs/>
                <w:sz w:val="24"/>
              </w:rPr>
              <w:t>投标人提供自2023年</w:t>
            </w:r>
            <w:r>
              <w:rPr>
                <w:rFonts w:hint="eastAsia" w:ascii="仿宋" w:hAnsi="仿宋" w:eastAsia="仿宋" w:cs="仿宋"/>
                <w:bCs/>
                <w:iCs/>
                <w:sz w:val="24"/>
                <w:lang w:val="en-US" w:eastAsia="zh-CN"/>
              </w:rPr>
              <w:t>1</w:t>
            </w:r>
            <w:r>
              <w:rPr>
                <w:rFonts w:hint="eastAsia" w:ascii="仿宋" w:hAnsi="仿宋" w:eastAsia="仿宋" w:cs="仿宋"/>
                <w:bCs/>
                <w:iCs/>
                <w:sz w:val="24"/>
              </w:rPr>
              <w:t>月1日以来（以合同签订时间为准）完成的同类案例，每有1个得1分，最高得3分</w:t>
            </w:r>
            <w:r>
              <w:rPr>
                <w:rFonts w:hint="eastAsia" w:ascii="仿宋" w:hAnsi="仿宋" w:eastAsia="仿宋" w:cs="仿宋"/>
                <w:b/>
                <w:iCs/>
                <w:sz w:val="24"/>
              </w:rPr>
              <w:t>。</w:t>
            </w:r>
          </w:p>
          <w:p w14:paraId="2C085340">
            <w:pPr>
              <w:spacing w:line="240" w:lineRule="auto"/>
              <w:rPr>
                <w:rFonts w:hint="eastAsia" w:ascii="仿宋" w:hAnsi="仿宋" w:eastAsia="仿宋" w:cs="仿宋"/>
                <w:sz w:val="24"/>
              </w:rPr>
            </w:pPr>
            <w:r>
              <w:rPr>
                <w:rFonts w:hint="eastAsia" w:ascii="仿宋" w:hAnsi="仿宋" w:eastAsia="仿宋" w:cs="仿宋"/>
                <w:b/>
                <w:iCs/>
                <w:sz w:val="24"/>
              </w:rPr>
              <w:t>注：每个案例须提供合同及验收文档扫描件加盖投标人公章</w:t>
            </w:r>
            <w:r>
              <w:rPr>
                <w:rFonts w:hint="eastAsia" w:ascii="仿宋" w:hAnsi="仿宋" w:eastAsia="仿宋" w:cs="仿宋"/>
                <w:b/>
                <w:sz w:val="24"/>
                <w:lang w:val="zh-CN"/>
              </w:rPr>
              <w:t>，不提供不得分</w:t>
            </w:r>
            <w:r>
              <w:rPr>
                <w:rFonts w:hint="eastAsia" w:ascii="仿宋" w:hAnsi="仿宋" w:eastAsia="仿宋" w:cs="仿宋"/>
                <w:b/>
                <w:iCs/>
                <w:sz w:val="24"/>
              </w:rPr>
              <w:t>。</w:t>
            </w:r>
          </w:p>
        </w:tc>
        <w:tc>
          <w:tcPr>
            <w:tcW w:w="869" w:type="dxa"/>
            <w:noWrap w:val="0"/>
            <w:vAlign w:val="center"/>
          </w:tcPr>
          <w:p w14:paraId="71AA6E82">
            <w:pPr>
              <w:spacing w:line="400" w:lineRule="exact"/>
              <w:jc w:val="center"/>
              <w:rPr>
                <w:rFonts w:hint="eastAsia" w:ascii="仿宋" w:hAnsi="仿宋" w:eastAsia="仿宋" w:cs="仿宋"/>
                <w:sz w:val="24"/>
              </w:rPr>
            </w:pPr>
            <w:r>
              <w:rPr>
                <w:rFonts w:hint="eastAsia" w:ascii="仿宋" w:hAnsi="仿宋" w:eastAsia="仿宋" w:cs="仿宋"/>
                <w:sz w:val="24"/>
              </w:rPr>
              <w:t>3</w:t>
            </w:r>
          </w:p>
        </w:tc>
      </w:tr>
      <w:tr w14:paraId="4552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noWrap w:val="0"/>
            <w:vAlign w:val="center"/>
          </w:tcPr>
          <w:p w14:paraId="414FCC7D">
            <w:pPr>
              <w:spacing w:line="240" w:lineRule="auto"/>
              <w:jc w:val="center"/>
              <w:rPr>
                <w:rFonts w:hint="eastAsia" w:ascii="仿宋" w:hAnsi="仿宋" w:eastAsia="仿宋" w:cs="仿宋"/>
                <w:sz w:val="24"/>
              </w:rPr>
            </w:pPr>
            <w:r>
              <w:rPr>
                <w:rFonts w:hint="eastAsia" w:ascii="仿宋" w:hAnsi="仿宋" w:eastAsia="仿宋" w:cs="仿宋"/>
                <w:sz w:val="24"/>
              </w:rPr>
              <w:t>3</w:t>
            </w:r>
          </w:p>
        </w:tc>
        <w:tc>
          <w:tcPr>
            <w:tcW w:w="1263" w:type="dxa"/>
            <w:noWrap w:val="0"/>
            <w:vAlign w:val="center"/>
          </w:tcPr>
          <w:p w14:paraId="064EA37E">
            <w:pPr>
              <w:spacing w:line="240" w:lineRule="auto"/>
              <w:jc w:val="center"/>
              <w:rPr>
                <w:rFonts w:hint="eastAsia" w:ascii="仿宋" w:hAnsi="仿宋" w:eastAsia="仿宋" w:cs="仿宋"/>
                <w:sz w:val="24"/>
              </w:rPr>
            </w:pPr>
            <w:r>
              <w:rPr>
                <w:rFonts w:hint="eastAsia" w:ascii="仿宋" w:hAnsi="仿宋" w:eastAsia="仿宋" w:cs="仿宋"/>
                <w:sz w:val="24"/>
              </w:rPr>
              <w:t>项目整体方案</w:t>
            </w:r>
          </w:p>
        </w:tc>
        <w:tc>
          <w:tcPr>
            <w:tcW w:w="5612" w:type="dxa"/>
            <w:noWrap w:val="0"/>
            <w:vAlign w:val="center"/>
          </w:tcPr>
          <w:p w14:paraId="1416C6D6">
            <w:pPr>
              <w:spacing w:line="240" w:lineRule="auto"/>
              <w:jc w:val="left"/>
              <w:rPr>
                <w:rFonts w:hint="eastAsia" w:ascii="仿宋" w:hAnsi="仿宋" w:eastAsia="仿宋" w:cs="仿宋"/>
                <w:caps/>
                <w:sz w:val="24"/>
                <w:lang w:eastAsia="zh-CN"/>
              </w:rPr>
            </w:pPr>
            <w:r>
              <w:rPr>
                <w:rFonts w:hint="eastAsia" w:ascii="仿宋" w:hAnsi="仿宋" w:eastAsia="仿宋" w:cs="仿宋"/>
                <w:caps/>
                <w:sz w:val="24"/>
              </w:rPr>
              <w:t>根据投标人提供的项目整体方案进行打分，包括但不限于总体设计、建设方案和产品选型等、对基本功能的理解与实现等</w:t>
            </w:r>
            <w:r>
              <w:rPr>
                <w:rFonts w:hint="eastAsia" w:ascii="仿宋" w:hAnsi="仿宋" w:eastAsia="仿宋" w:cs="仿宋"/>
                <w:sz w:val="24"/>
                <w:lang w:val="en-US" w:eastAsia="zh-CN"/>
              </w:rPr>
              <w:t>方面</w:t>
            </w:r>
            <w:r>
              <w:rPr>
                <w:rFonts w:hint="eastAsia" w:ascii="仿宋" w:hAnsi="仿宋" w:eastAsia="仿宋" w:cs="仿宋"/>
                <w:sz w:val="24"/>
              </w:rPr>
              <w:t>，不符合不提供不得分</w:t>
            </w:r>
            <w:r>
              <w:rPr>
                <w:rFonts w:hint="eastAsia" w:ascii="仿宋" w:hAnsi="仿宋" w:eastAsia="仿宋" w:cs="仿宋"/>
                <w:sz w:val="24"/>
                <w:lang w:val="en-US" w:eastAsia="zh-CN"/>
              </w:rPr>
              <w:t>。</w:t>
            </w:r>
          </w:p>
          <w:p w14:paraId="1C9EDE02">
            <w:pPr>
              <w:spacing w:line="240" w:lineRule="auto"/>
              <w:jc w:val="left"/>
              <w:rPr>
                <w:rFonts w:hint="eastAsia" w:ascii="仿宋" w:hAnsi="仿宋" w:eastAsia="仿宋" w:cs="仿宋"/>
                <w:sz w:val="24"/>
              </w:rPr>
            </w:pPr>
            <w:r>
              <w:rPr>
                <w:rFonts w:hint="eastAsia" w:ascii="仿宋" w:hAnsi="仿宋" w:eastAsia="仿宋" w:cs="仿宋"/>
                <w:caps/>
                <w:sz w:val="24"/>
              </w:rPr>
              <w:t>(本项分值设置为5,4,3,2,1,0.5,0分)</w:t>
            </w:r>
          </w:p>
        </w:tc>
        <w:tc>
          <w:tcPr>
            <w:tcW w:w="869" w:type="dxa"/>
            <w:noWrap w:val="0"/>
            <w:vAlign w:val="center"/>
          </w:tcPr>
          <w:p w14:paraId="050732D7">
            <w:pPr>
              <w:spacing w:line="400" w:lineRule="exact"/>
              <w:jc w:val="center"/>
              <w:rPr>
                <w:rFonts w:hint="eastAsia" w:ascii="仿宋" w:hAnsi="仿宋" w:eastAsia="仿宋" w:cs="仿宋"/>
                <w:sz w:val="24"/>
              </w:rPr>
            </w:pPr>
            <w:r>
              <w:rPr>
                <w:rFonts w:hint="eastAsia" w:ascii="仿宋" w:hAnsi="仿宋" w:eastAsia="仿宋" w:cs="仿宋"/>
                <w:sz w:val="24"/>
              </w:rPr>
              <w:t>5</w:t>
            </w:r>
          </w:p>
        </w:tc>
      </w:tr>
      <w:tr w14:paraId="12F2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noWrap w:val="0"/>
            <w:vAlign w:val="center"/>
          </w:tcPr>
          <w:p w14:paraId="07D47311">
            <w:pPr>
              <w:spacing w:line="240" w:lineRule="auto"/>
              <w:jc w:val="center"/>
              <w:rPr>
                <w:rFonts w:hint="eastAsia" w:ascii="仿宋" w:hAnsi="仿宋" w:eastAsia="仿宋" w:cs="仿宋"/>
                <w:sz w:val="24"/>
              </w:rPr>
            </w:pPr>
            <w:r>
              <w:rPr>
                <w:rFonts w:hint="eastAsia" w:ascii="仿宋" w:hAnsi="仿宋" w:eastAsia="仿宋" w:cs="仿宋"/>
                <w:sz w:val="24"/>
              </w:rPr>
              <w:t>4</w:t>
            </w:r>
          </w:p>
        </w:tc>
        <w:tc>
          <w:tcPr>
            <w:tcW w:w="1263" w:type="dxa"/>
            <w:noWrap w:val="0"/>
            <w:vAlign w:val="center"/>
          </w:tcPr>
          <w:p w14:paraId="42B774B9">
            <w:pPr>
              <w:snapToGrid w:val="0"/>
              <w:spacing w:line="240" w:lineRule="auto"/>
              <w:jc w:val="center"/>
              <w:rPr>
                <w:rFonts w:hint="eastAsia" w:ascii="仿宋" w:hAnsi="仿宋" w:eastAsia="仿宋" w:cs="仿宋"/>
                <w:sz w:val="24"/>
              </w:rPr>
            </w:pPr>
            <w:r>
              <w:rPr>
                <w:rFonts w:hint="eastAsia" w:ascii="仿宋" w:hAnsi="仿宋" w:eastAsia="仿宋" w:cs="仿宋"/>
                <w:sz w:val="24"/>
              </w:rPr>
              <w:t>重点和难点分析及解决措施</w:t>
            </w:r>
          </w:p>
        </w:tc>
        <w:tc>
          <w:tcPr>
            <w:tcW w:w="5612" w:type="dxa"/>
            <w:noWrap w:val="0"/>
            <w:vAlign w:val="center"/>
          </w:tcPr>
          <w:p w14:paraId="506FC2D4">
            <w:pPr>
              <w:snapToGrid w:val="0"/>
              <w:spacing w:line="240" w:lineRule="auto"/>
              <w:rPr>
                <w:rFonts w:hint="eastAsia" w:ascii="仿宋" w:hAnsi="仿宋" w:eastAsia="仿宋" w:cs="仿宋"/>
                <w:sz w:val="24"/>
                <w:lang w:eastAsia="zh-CN"/>
              </w:rPr>
            </w:pPr>
            <w:r>
              <w:rPr>
                <w:rFonts w:hint="eastAsia" w:ascii="仿宋" w:hAnsi="仿宋" w:eastAsia="仿宋" w:cs="仿宋"/>
                <w:sz w:val="24"/>
              </w:rPr>
              <w:t>根据投标人针对本项目的重点、难点分析及解决措施等</w:t>
            </w:r>
            <w:r>
              <w:rPr>
                <w:rFonts w:hint="eastAsia" w:ascii="仿宋" w:hAnsi="仿宋" w:eastAsia="仿宋" w:cs="仿宋"/>
                <w:sz w:val="24"/>
                <w:lang w:val="en-US" w:eastAsia="zh-CN"/>
              </w:rPr>
              <w:t>方面</w:t>
            </w:r>
            <w:r>
              <w:rPr>
                <w:rFonts w:hint="eastAsia" w:ascii="仿宋" w:hAnsi="仿宋" w:eastAsia="仿宋" w:cs="仿宋"/>
                <w:sz w:val="24"/>
              </w:rPr>
              <w:t>进行打分，不符合不提供不得分</w:t>
            </w:r>
            <w:r>
              <w:rPr>
                <w:rFonts w:hint="eastAsia" w:ascii="仿宋" w:hAnsi="仿宋" w:eastAsia="仿宋" w:cs="仿宋"/>
                <w:sz w:val="24"/>
                <w:lang w:val="en-US" w:eastAsia="zh-CN"/>
              </w:rPr>
              <w:t>。</w:t>
            </w:r>
          </w:p>
          <w:p w14:paraId="22AE44C0">
            <w:pPr>
              <w:snapToGrid w:val="0"/>
              <w:spacing w:line="240" w:lineRule="auto"/>
              <w:rPr>
                <w:rFonts w:hint="eastAsia" w:ascii="仿宋" w:hAnsi="仿宋" w:eastAsia="仿宋" w:cs="仿宋"/>
                <w:sz w:val="24"/>
              </w:rPr>
            </w:pPr>
            <w:r>
              <w:rPr>
                <w:rFonts w:hint="eastAsia" w:ascii="仿宋" w:hAnsi="仿宋" w:eastAsia="仿宋" w:cs="仿宋"/>
                <w:sz w:val="24"/>
              </w:rPr>
              <w:t>(本项分值设置为5</w:t>
            </w:r>
            <w:r>
              <w:rPr>
                <w:rFonts w:hint="eastAsia" w:ascii="仿宋" w:hAnsi="仿宋" w:eastAsia="仿宋" w:cs="仿宋"/>
                <w:sz w:val="24"/>
                <w:lang w:val="en-US" w:eastAsia="zh-CN"/>
              </w:rPr>
              <w:t>,</w:t>
            </w:r>
            <w:r>
              <w:rPr>
                <w:rFonts w:hint="eastAsia" w:ascii="仿宋" w:hAnsi="仿宋" w:eastAsia="仿宋" w:cs="仿宋"/>
                <w:sz w:val="24"/>
              </w:rPr>
              <w:t>4</w:t>
            </w:r>
            <w:r>
              <w:rPr>
                <w:rFonts w:hint="eastAsia" w:ascii="仿宋" w:hAnsi="仿宋" w:eastAsia="仿宋" w:cs="仿宋"/>
                <w:sz w:val="24"/>
                <w:lang w:val="en-US" w:eastAsia="zh-CN"/>
              </w:rPr>
              <w:t>,</w:t>
            </w:r>
            <w:r>
              <w:rPr>
                <w:rFonts w:hint="eastAsia" w:ascii="仿宋" w:hAnsi="仿宋" w:eastAsia="仿宋" w:cs="仿宋"/>
                <w:sz w:val="24"/>
              </w:rPr>
              <w:t>3,2,1,0.5</w:t>
            </w:r>
            <w:r>
              <w:rPr>
                <w:rFonts w:hint="eastAsia" w:ascii="仿宋" w:hAnsi="仿宋" w:eastAsia="仿宋" w:cs="仿宋"/>
                <w:sz w:val="24"/>
                <w:lang w:val="en-US" w:eastAsia="zh-CN"/>
              </w:rPr>
              <w:t>,</w:t>
            </w:r>
            <w:r>
              <w:rPr>
                <w:rFonts w:hint="eastAsia" w:ascii="仿宋" w:hAnsi="仿宋" w:eastAsia="仿宋" w:cs="仿宋"/>
                <w:sz w:val="24"/>
              </w:rPr>
              <w:t>0分)</w:t>
            </w:r>
          </w:p>
        </w:tc>
        <w:tc>
          <w:tcPr>
            <w:tcW w:w="869" w:type="dxa"/>
            <w:noWrap w:val="0"/>
            <w:vAlign w:val="center"/>
          </w:tcPr>
          <w:p w14:paraId="02A5967F">
            <w:pPr>
              <w:spacing w:line="400" w:lineRule="exact"/>
              <w:jc w:val="center"/>
              <w:rPr>
                <w:rFonts w:hint="eastAsia" w:ascii="仿宋" w:hAnsi="仿宋" w:eastAsia="仿宋" w:cs="仿宋"/>
                <w:sz w:val="24"/>
              </w:rPr>
            </w:pPr>
            <w:r>
              <w:rPr>
                <w:rFonts w:hint="eastAsia" w:ascii="仿宋" w:hAnsi="仿宋" w:eastAsia="仿宋" w:cs="仿宋"/>
                <w:sz w:val="24"/>
              </w:rPr>
              <w:t>5</w:t>
            </w:r>
          </w:p>
        </w:tc>
      </w:tr>
      <w:tr w14:paraId="63A4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730" w:type="dxa"/>
            <w:noWrap w:val="0"/>
            <w:vAlign w:val="center"/>
          </w:tcPr>
          <w:p w14:paraId="182C70E3">
            <w:pPr>
              <w:spacing w:line="240" w:lineRule="auto"/>
              <w:jc w:val="center"/>
              <w:rPr>
                <w:rFonts w:hint="eastAsia" w:ascii="仿宋" w:hAnsi="仿宋" w:eastAsia="仿宋" w:cs="仿宋"/>
                <w:sz w:val="24"/>
              </w:rPr>
            </w:pPr>
            <w:r>
              <w:rPr>
                <w:rFonts w:hint="eastAsia" w:ascii="仿宋" w:hAnsi="仿宋" w:eastAsia="仿宋" w:cs="仿宋"/>
                <w:sz w:val="24"/>
              </w:rPr>
              <w:t>5</w:t>
            </w:r>
          </w:p>
        </w:tc>
        <w:tc>
          <w:tcPr>
            <w:tcW w:w="1263" w:type="dxa"/>
            <w:noWrap w:val="0"/>
            <w:vAlign w:val="center"/>
          </w:tcPr>
          <w:p w14:paraId="369A1C14">
            <w:pPr>
              <w:spacing w:line="240" w:lineRule="auto"/>
              <w:jc w:val="center"/>
              <w:rPr>
                <w:rFonts w:hint="eastAsia" w:ascii="仿宋" w:hAnsi="仿宋" w:eastAsia="仿宋" w:cs="仿宋"/>
                <w:sz w:val="24"/>
              </w:rPr>
            </w:pPr>
            <w:r>
              <w:rPr>
                <w:rFonts w:hint="eastAsia" w:ascii="仿宋" w:hAnsi="仿宋" w:eastAsia="仿宋" w:cs="仿宋"/>
                <w:sz w:val="24"/>
              </w:rPr>
              <w:t>质量保障</w:t>
            </w:r>
          </w:p>
        </w:tc>
        <w:tc>
          <w:tcPr>
            <w:tcW w:w="5612" w:type="dxa"/>
            <w:noWrap w:val="0"/>
            <w:vAlign w:val="center"/>
          </w:tcPr>
          <w:p w14:paraId="6105FFB8">
            <w:pPr>
              <w:spacing w:line="240" w:lineRule="auto"/>
              <w:jc w:val="left"/>
              <w:rPr>
                <w:rFonts w:hint="eastAsia" w:ascii="仿宋" w:hAnsi="仿宋" w:eastAsia="仿宋" w:cs="仿宋"/>
                <w:caps/>
                <w:sz w:val="24"/>
              </w:rPr>
            </w:pPr>
            <w:r>
              <w:rPr>
                <w:rFonts w:hint="eastAsia" w:ascii="仿宋" w:hAnsi="仿宋" w:eastAsia="仿宋" w:cs="仿宋"/>
                <w:caps/>
                <w:sz w:val="24"/>
              </w:rPr>
              <w:t>根据投标人提供的质量保障方案进行打分，包括但不限于建设质量目标</w:t>
            </w:r>
            <w:r>
              <w:rPr>
                <w:rFonts w:hint="eastAsia" w:ascii="仿宋" w:hAnsi="仿宋" w:eastAsia="仿宋" w:cs="仿宋"/>
                <w:caps/>
                <w:sz w:val="24"/>
                <w:lang w:val="en-US" w:eastAsia="zh-CN"/>
              </w:rPr>
              <w:t>、</w:t>
            </w:r>
            <w:r>
              <w:rPr>
                <w:rFonts w:hint="eastAsia" w:ascii="仿宋" w:hAnsi="仿宋" w:eastAsia="仿宋" w:cs="仿宋"/>
                <w:caps/>
                <w:sz w:val="24"/>
              </w:rPr>
              <w:t>质量管理措施</w:t>
            </w:r>
            <w:r>
              <w:rPr>
                <w:rFonts w:hint="eastAsia" w:ascii="仿宋" w:hAnsi="仿宋" w:eastAsia="仿宋" w:cs="仿宋"/>
                <w:caps/>
                <w:sz w:val="24"/>
                <w:lang w:eastAsia="zh-CN"/>
              </w:rPr>
              <w:t>、</w:t>
            </w:r>
            <w:r>
              <w:rPr>
                <w:rFonts w:hint="eastAsia" w:ascii="仿宋" w:hAnsi="仿宋" w:eastAsia="仿宋" w:cs="仿宋"/>
                <w:caps/>
                <w:sz w:val="24"/>
              </w:rPr>
              <w:t>实施内容等</w:t>
            </w:r>
            <w:r>
              <w:rPr>
                <w:rFonts w:hint="eastAsia" w:ascii="仿宋" w:hAnsi="仿宋" w:eastAsia="仿宋" w:cs="仿宋"/>
                <w:sz w:val="24"/>
                <w:lang w:val="en-US" w:eastAsia="zh-CN"/>
              </w:rPr>
              <w:t>方面</w:t>
            </w:r>
            <w:r>
              <w:rPr>
                <w:rFonts w:hint="eastAsia" w:ascii="仿宋" w:hAnsi="仿宋" w:eastAsia="仿宋" w:cs="仿宋"/>
                <w:sz w:val="24"/>
              </w:rPr>
              <w:t>，不符合不提供不得分</w:t>
            </w:r>
            <w:r>
              <w:rPr>
                <w:rFonts w:hint="eastAsia" w:ascii="仿宋" w:hAnsi="仿宋" w:eastAsia="仿宋" w:cs="仿宋"/>
                <w:sz w:val="24"/>
                <w:lang w:val="en-US" w:eastAsia="zh-CN"/>
              </w:rPr>
              <w:t>。</w:t>
            </w:r>
          </w:p>
          <w:p w14:paraId="639F901F">
            <w:pPr>
              <w:spacing w:line="240" w:lineRule="auto"/>
              <w:jc w:val="left"/>
              <w:rPr>
                <w:rFonts w:hint="eastAsia" w:ascii="仿宋" w:hAnsi="仿宋" w:eastAsia="仿宋" w:cs="仿宋"/>
                <w:caps/>
                <w:sz w:val="24"/>
              </w:rPr>
            </w:pPr>
            <w:r>
              <w:rPr>
                <w:rFonts w:hint="eastAsia" w:ascii="仿宋" w:hAnsi="仿宋" w:eastAsia="仿宋" w:cs="仿宋"/>
                <w:caps/>
                <w:sz w:val="24"/>
              </w:rPr>
              <w:t>(本项分值设置为3,2,1,0.5,0分)</w:t>
            </w:r>
          </w:p>
        </w:tc>
        <w:tc>
          <w:tcPr>
            <w:tcW w:w="869" w:type="dxa"/>
            <w:noWrap w:val="0"/>
            <w:vAlign w:val="center"/>
          </w:tcPr>
          <w:p w14:paraId="100B0A6E">
            <w:pPr>
              <w:spacing w:line="400" w:lineRule="exact"/>
              <w:jc w:val="center"/>
              <w:rPr>
                <w:rFonts w:hint="eastAsia" w:ascii="仿宋" w:hAnsi="仿宋" w:eastAsia="仿宋" w:cs="仿宋"/>
                <w:sz w:val="24"/>
              </w:rPr>
            </w:pPr>
            <w:r>
              <w:rPr>
                <w:rFonts w:hint="eastAsia" w:ascii="仿宋" w:hAnsi="仿宋" w:eastAsia="仿宋" w:cs="仿宋"/>
                <w:sz w:val="24"/>
              </w:rPr>
              <w:t>3</w:t>
            </w:r>
          </w:p>
        </w:tc>
      </w:tr>
      <w:tr w14:paraId="4CFE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730" w:type="dxa"/>
            <w:noWrap w:val="0"/>
            <w:vAlign w:val="center"/>
          </w:tcPr>
          <w:p w14:paraId="3DE44F97">
            <w:pPr>
              <w:spacing w:line="240" w:lineRule="auto"/>
              <w:jc w:val="center"/>
              <w:rPr>
                <w:rFonts w:hint="eastAsia" w:ascii="仿宋" w:hAnsi="仿宋" w:eastAsia="仿宋" w:cs="仿宋"/>
                <w:sz w:val="24"/>
              </w:rPr>
            </w:pPr>
            <w:r>
              <w:rPr>
                <w:rFonts w:hint="eastAsia" w:ascii="仿宋" w:hAnsi="仿宋" w:eastAsia="仿宋" w:cs="仿宋"/>
                <w:sz w:val="24"/>
              </w:rPr>
              <w:t>6</w:t>
            </w:r>
          </w:p>
        </w:tc>
        <w:tc>
          <w:tcPr>
            <w:tcW w:w="1263" w:type="dxa"/>
            <w:noWrap w:val="0"/>
            <w:vAlign w:val="center"/>
          </w:tcPr>
          <w:p w14:paraId="3039092E">
            <w:pPr>
              <w:snapToGrid w:val="0"/>
              <w:spacing w:line="240" w:lineRule="auto"/>
              <w:jc w:val="center"/>
              <w:rPr>
                <w:rFonts w:hint="eastAsia" w:ascii="仿宋" w:hAnsi="仿宋" w:eastAsia="仿宋" w:cs="仿宋"/>
                <w:sz w:val="24"/>
              </w:rPr>
            </w:pPr>
            <w:r>
              <w:rPr>
                <w:rFonts w:hint="eastAsia" w:ascii="仿宋" w:hAnsi="仿宋" w:eastAsia="仿宋" w:cs="仿宋"/>
                <w:color w:val="000000"/>
                <w:sz w:val="24"/>
              </w:rPr>
              <w:t>应急方案</w:t>
            </w:r>
          </w:p>
        </w:tc>
        <w:tc>
          <w:tcPr>
            <w:tcW w:w="5612" w:type="dxa"/>
            <w:noWrap w:val="0"/>
            <w:vAlign w:val="center"/>
          </w:tcPr>
          <w:p w14:paraId="789E5B4D">
            <w:pPr>
              <w:snapToGrid w:val="0"/>
              <w:spacing w:line="240" w:lineRule="auto"/>
              <w:rPr>
                <w:rFonts w:hint="eastAsia" w:ascii="仿宋" w:hAnsi="仿宋" w:eastAsia="仿宋" w:cs="仿宋"/>
                <w:color w:val="000000"/>
                <w:sz w:val="24"/>
              </w:rPr>
            </w:pPr>
            <w:r>
              <w:rPr>
                <w:rFonts w:hint="eastAsia" w:ascii="仿宋" w:hAnsi="仿宋" w:eastAsia="仿宋" w:cs="仿宋"/>
                <w:color w:val="000000"/>
                <w:sz w:val="24"/>
              </w:rPr>
              <w:t>根据</w:t>
            </w:r>
            <w:r>
              <w:rPr>
                <w:rFonts w:hint="eastAsia" w:ascii="仿宋" w:hAnsi="仿宋" w:eastAsia="仿宋" w:cs="仿宋"/>
                <w:caps/>
                <w:sz w:val="24"/>
              </w:rPr>
              <w:t>投标人</w:t>
            </w:r>
            <w:r>
              <w:rPr>
                <w:rFonts w:hint="eastAsia" w:ascii="仿宋" w:hAnsi="仿宋" w:eastAsia="仿宋" w:cs="仿宋"/>
                <w:color w:val="000000"/>
                <w:sz w:val="24"/>
              </w:rPr>
              <w:t>提供的应急方案进行打分，包</w:t>
            </w:r>
            <w:r>
              <w:rPr>
                <w:rFonts w:hint="eastAsia" w:ascii="仿宋" w:hAnsi="仿宋" w:eastAsia="仿宋" w:cs="仿宋"/>
                <w:caps/>
                <w:sz w:val="24"/>
              </w:rPr>
              <w:t>括</w:t>
            </w:r>
            <w:r>
              <w:rPr>
                <w:rFonts w:hint="eastAsia" w:ascii="仿宋" w:hAnsi="仿宋" w:eastAsia="仿宋" w:cs="仿宋"/>
                <w:color w:val="000000"/>
                <w:sz w:val="24"/>
              </w:rPr>
              <w:t>但不限于服务保障应急预案、对可能遇到的问题及其应对措施的考虑、故障处理的组织和联系机制等</w:t>
            </w:r>
            <w:r>
              <w:rPr>
                <w:rFonts w:hint="eastAsia" w:ascii="仿宋" w:hAnsi="仿宋" w:eastAsia="仿宋" w:cs="仿宋"/>
                <w:sz w:val="24"/>
                <w:lang w:val="en-US" w:eastAsia="zh-CN"/>
              </w:rPr>
              <w:t>方面</w:t>
            </w:r>
            <w:r>
              <w:rPr>
                <w:rFonts w:hint="eastAsia" w:ascii="仿宋" w:hAnsi="仿宋" w:eastAsia="仿宋" w:cs="仿宋"/>
                <w:sz w:val="24"/>
              </w:rPr>
              <w:t>，不符合不提供不得分</w:t>
            </w:r>
            <w:r>
              <w:rPr>
                <w:rFonts w:hint="eastAsia" w:ascii="仿宋" w:hAnsi="仿宋" w:eastAsia="仿宋" w:cs="仿宋"/>
                <w:sz w:val="24"/>
                <w:lang w:val="en-US" w:eastAsia="zh-CN"/>
              </w:rPr>
              <w:t>。</w:t>
            </w:r>
          </w:p>
          <w:p w14:paraId="56FB13A3">
            <w:pPr>
              <w:snapToGrid w:val="0"/>
              <w:spacing w:line="240" w:lineRule="auto"/>
              <w:rPr>
                <w:rFonts w:hint="eastAsia" w:ascii="仿宋" w:hAnsi="仿宋" w:eastAsia="仿宋" w:cs="仿宋"/>
                <w:sz w:val="24"/>
              </w:rPr>
            </w:pPr>
            <w:r>
              <w:rPr>
                <w:rFonts w:hint="eastAsia" w:ascii="仿宋" w:hAnsi="仿宋" w:eastAsia="仿宋" w:cs="仿宋"/>
                <w:caps/>
                <w:sz w:val="24"/>
              </w:rPr>
              <w:t>(本项分值设置为3,2,1,0.5,0分)</w:t>
            </w:r>
          </w:p>
        </w:tc>
        <w:tc>
          <w:tcPr>
            <w:tcW w:w="869" w:type="dxa"/>
            <w:noWrap w:val="0"/>
            <w:vAlign w:val="center"/>
          </w:tcPr>
          <w:p w14:paraId="138948FF">
            <w:pPr>
              <w:spacing w:line="400" w:lineRule="exact"/>
              <w:jc w:val="center"/>
              <w:rPr>
                <w:rFonts w:hint="eastAsia" w:ascii="仿宋" w:hAnsi="仿宋" w:eastAsia="仿宋" w:cs="仿宋"/>
                <w:sz w:val="24"/>
              </w:rPr>
            </w:pPr>
            <w:r>
              <w:rPr>
                <w:rFonts w:hint="eastAsia" w:ascii="仿宋" w:hAnsi="仿宋" w:eastAsia="仿宋" w:cs="仿宋"/>
                <w:sz w:val="24"/>
              </w:rPr>
              <w:t>3</w:t>
            </w:r>
          </w:p>
        </w:tc>
      </w:tr>
      <w:tr w14:paraId="3254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730" w:type="dxa"/>
            <w:noWrap w:val="0"/>
            <w:vAlign w:val="center"/>
          </w:tcPr>
          <w:p w14:paraId="680D27E4">
            <w:pPr>
              <w:spacing w:line="240" w:lineRule="auto"/>
              <w:jc w:val="center"/>
              <w:rPr>
                <w:rFonts w:hint="eastAsia" w:ascii="仿宋" w:hAnsi="仿宋" w:eastAsia="仿宋" w:cs="仿宋"/>
                <w:sz w:val="24"/>
              </w:rPr>
            </w:pPr>
            <w:r>
              <w:rPr>
                <w:rFonts w:hint="eastAsia" w:ascii="仿宋" w:hAnsi="仿宋" w:eastAsia="仿宋" w:cs="仿宋"/>
                <w:sz w:val="24"/>
              </w:rPr>
              <w:t>7</w:t>
            </w:r>
          </w:p>
        </w:tc>
        <w:tc>
          <w:tcPr>
            <w:tcW w:w="1263" w:type="dxa"/>
            <w:noWrap w:val="0"/>
            <w:vAlign w:val="center"/>
          </w:tcPr>
          <w:p w14:paraId="3A8BA0DA">
            <w:pPr>
              <w:snapToGrid w:val="0"/>
              <w:spacing w:line="240" w:lineRule="auto"/>
              <w:jc w:val="center"/>
              <w:rPr>
                <w:rFonts w:hint="eastAsia" w:ascii="仿宋" w:hAnsi="仿宋" w:eastAsia="仿宋" w:cs="仿宋"/>
                <w:color w:val="000000"/>
                <w:sz w:val="24"/>
              </w:rPr>
            </w:pPr>
            <w:r>
              <w:rPr>
                <w:rFonts w:hint="eastAsia" w:ascii="仿宋" w:hAnsi="仿宋" w:eastAsia="仿宋" w:cs="仿宋"/>
                <w:color w:val="000000"/>
                <w:sz w:val="24"/>
              </w:rPr>
              <w:t>数据迁移方案</w:t>
            </w:r>
          </w:p>
        </w:tc>
        <w:tc>
          <w:tcPr>
            <w:tcW w:w="5612" w:type="dxa"/>
            <w:noWrap w:val="0"/>
            <w:vAlign w:val="center"/>
          </w:tcPr>
          <w:p w14:paraId="7F0D0085">
            <w:pPr>
              <w:snapToGrid w:val="0"/>
              <w:spacing w:line="240" w:lineRule="auto"/>
              <w:rPr>
                <w:rFonts w:hint="eastAsia" w:ascii="仿宋" w:hAnsi="仿宋" w:eastAsia="仿宋" w:cs="仿宋"/>
                <w:sz w:val="24"/>
                <w:lang w:val="en-US" w:eastAsia="zh-CN"/>
              </w:rPr>
            </w:pPr>
            <w:r>
              <w:rPr>
                <w:rFonts w:hint="eastAsia" w:ascii="仿宋" w:hAnsi="仿宋" w:eastAsia="仿宋" w:cs="仿宋"/>
                <w:color w:val="000000"/>
                <w:sz w:val="24"/>
              </w:rPr>
              <w:t>提供</w:t>
            </w:r>
            <w:r>
              <w:rPr>
                <w:rFonts w:hint="eastAsia" w:ascii="仿宋" w:hAnsi="仿宋" w:eastAsia="仿宋" w:cs="仿宋"/>
                <w:caps/>
                <w:sz w:val="24"/>
              </w:rPr>
              <w:t>投标人</w:t>
            </w:r>
            <w:r>
              <w:rPr>
                <w:rFonts w:hint="eastAsia" w:ascii="仿宋" w:hAnsi="仿宋" w:eastAsia="仿宋" w:cs="仿宋"/>
                <w:color w:val="000000"/>
                <w:sz w:val="24"/>
              </w:rPr>
              <w:t>提供的数据迁移方案</w:t>
            </w:r>
            <w:r>
              <w:rPr>
                <w:rFonts w:hint="eastAsia" w:ascii="仿宋" w:hAnsi="仿宋" w:eastAsia="仿宋" w:cs="仿宋"/>
                <w:color w:val="000000"/>
                <w:sz w:val="24"/>
                <w:lang w:val="en-US" w:eastAsia="zh-CN"/>
              </w:rPr>
              <w:t>进行打分，包括但不限于</w:t>
            </w:r>
            <w:r>
              <w:rPr>
                <w:rFonts w:hint="eastAsia" w:ascii="仿宋" w:hAnsi="仿宋" w:eastAsia="仿宋" w:cs="仿宋"/>
                <w:color w:val="000000"/>
                <w:sz w:val="24"/>
              </w:rPr>
              <w:t>数据库和虚拟机迁移</w:t>
            </w:r>
            <w:r>
              <w:rPr>
                <w:rFonts w:hint="eastAsia" w:ascii="仿宋" w:hAnsi="仿宋" w:eastAsia="仿宋" w:cs="仿宋"/>
                <w:sz w:val="24"/>
              </w:rPr>
              <w:t>切换总体架构与方案</w:t>
            </w:r>
            <w:r>
              <w:rPr>
                <w:rFonts w:hint="eastAsia" w:ascii="仿宋" w:hAnsi="仿宋" w:eastAsia="仿宋" w:cs="仿宋"/>
                <w:sz w:val="24"/>
                <w:lang w:eastAsia="zh-CN"/>
              </w:rPr>
              <w:t>、迁移范围与数据梳理、迁移实施流程与进度计划、测试验证、</w:t>
            </w:r>
            <w:r>
              <w:rPr>
                <w:rFonts w:hint="eastAsia" w:ascii="仿宋" w:hAnsi="仿宋" w:eastAsia="仿宋" w:cs="仿宋"/>
                <w:sz w:val="24"/>
                <w:lang w:val="en-US" w:eastAsia="zh-CN"/>
              </w:rPr>
              <w:t>迁移人员团队等方面</w:t>
            </w:r>
            <w:r>
              <w:rPr>
                <w:rFonts w:hint="eastAsia" w:ascii="仿宋" w:hAnsi="仿宋" w:eastAsia="仿宋" w:cs="仿宋"/>
                <w:sz w:val="24"/>
              </w:rPr>
              <w:t>，不符合不提供不得分</w:t>
            </w:r>
            <w:r>
              <w:rPr>
                <w:rFonts w:hint="eastAsia" w:ascii="仿宋" w:hAnsi="仿宋" w:eastAsia="仿宋" w:cs="仿宋"/>
                <w:sz w:val="24"/>
                <w:lang w:val="en-US" w:eastAsia="zh-CN"/>
              </w:rPr>
              <w:t>。</w:t>
            </w:r>
          </w:p>
          <w:p w14:paraId="429D4B93">
            <w:pPr>
              <w:snapToGrid w:val="0"/>
              <w:spacing w:line="240" w:lineRule="auto"/>
              <w:rPr>
                <w:rFonts w:hint="eastAsia" w:ascii="仿宋" w:hAnsi="仿宋" w:eastAsia="仿宋" w:cs="仿宋"/>
                <w:color w:val="000000"/>
                <w:sz w:val="24"/>
              </w:rPr>
            </w:pPr>
            <w:r>
              <w:rPr>
                <w:rFonts w:hint="eastAsia" w:ascii="仿宋" w:hAnsi="仿宋" w:eastAsia="仿宋" w:cs="仿宋"/>
                <w:sz w:val="24"/>
              </w:rPr>
              <w:t>（本项分值设置为</w:t>
            </w:r>
            <w:r>
              <w:rPr>
                <w:rFonts w:hint="eastAsia" w:ascii="仿宋" w:hAnsi="仿宋" w:eastAsia="仿宋" w:cs="仿宋"/>
                <w:sz w:val="24"/>
                <w:lang w:val="en-US" w:eastAsia="zh-CN"/>
              </w:rPr>
              <w:t>4,</w:t>
            </w:r>
            <w:r>
              <w:rPr>
                <w:rFonts w:hint="eastAsia" w:ascii="仿宋" w:hAnsi="仿宋" w:eastAsia="仿宋" w:cs="仿宋"/>
                <w:sz w:val="24"/>
              </w:rPr>
              <w:t>3</w:t>
            </w:r>
            <w:r>
              <w:rPr>
                <w:rFonts w:hint="eastAsia" w:ascii="仿宋" w:hAnsi="仿宋" w:eastAsia="仿宋" w:cs="仿宋"/>
                <w:sz w:val="24"/>
                <w:lang w:val="en-US" w:eastAsia="zh-CN"/>
              </w:rPr>
              <w:t>,</w:t>
            </w:r>
            <w:r>
              <w:rPr>
                <w:rFonts w:hint="eastAsia" w:ascii="仿宋" w:hAnsi="仿宋" w:eastAsia="仿宋" w:cs="仿宋"/>
                <w:sz w:val="24"/>
              </w:rPr>
              <w:t>2</w:t>
            </w:r>
            <w:r>
              <w:rPr>
                <w:rFonts w:hint="eastAsia" w:ascii="仿宋" w:hAnsi="仿宋" w:eastAsia="仿宋" w:cs="仿宋"/>
                <w:sz w:val="24"/>
                <w:lang w:val="en-US" w:eastAsia="zh-CN"/>
              </w:rPr>
              <w:t>,</w:t>
            </w:r>
            <w:r>
              <w:rPr>
                <w:rFonts w:hint="eastAsia" w:ascii="仿宋" w:hAnsi="仿宋" w:eastAsia="仿宋" w:cs="仿宋"/>
                <w:sz w:val="24"/>
              </w:rPr>
              <w:t>1</w:t>
            </w:r>
            <w:r>
              <w:rPr>
                <w:rFonts w:hint="eastAsia" w:ascii="仿宋" w:hAnsi="仿宋" w:eastAsia="仿宋" w:cs="仿宋"/>
                <w:sz w:val="24"/>
                <w:lang w:val="en-US" w:eastAsia="zh-CN"/>
              </w:rPr>
              <w:t>,</w:t>
            </w:r>
            <w:r>
              <w:rPr>
                <w:rFonts w:hint="eastAsia" w:ascii="仿宋" w:hAnsi="仿宋" w:eastAsia="仿宋" w:cs="仿宋"/>
                <w:sz w:val="24"/>
              </w:rPr>
              <w:t>0.5</w:t>
            </w:r>
            <w:r>
              <w:rPr>
                <w:rFonts w:hint="eastAsia" w:ascii="仿宋" w:hAnsi="仿宋" w:eastAsia="仿宋" w:cs="仿宋"/>
                <w:sz w:val="24"/>
                <w:lang w:val="en-US" w:eastAsia="zh-CN"/>
              </w:rPr>
              <w:t>,</w:t>
            </w:r>
            <w:r>
              <w:rPr>
                <w:rFonts w:hint="eastAsia" w:ascii="仿宋" w:hAnsi="仿宋" w:eastAsia="仿宋" w:cs="仿宋"/>
                <w:sz w:val="24"/>
              </w:rPr>
              <w:t>0分）</w:t>
            </w:r>
          </w:p>
        </w:tc>
        <w:tc>
          <w:tcPr>
            <w:tcW w:w="869" w:type="dxa"/>
            <w:noWrap w:val="0"/>
            <w:vAlign w:val="center"/>
          </w:tcPr>
          <w:p w14:paraId="45646340">
            <w:pPr>
              <w:spacing w:line="400" w:lineRule="exact"/>
              <w:jc w:val="center"/>
              <w:rPr>
                <w:rFonts w:hint="eastAsia" w:ascii="仿宋" w:hAnsi="仿宋" w:eastAsia="仿宋" w:cs="仿宋"/>
                <w:sz w:val="24"/>
              </w:rPr>
            </w:pPr>
            <w:r>
              <w:rPr>
                <w:rFonts w:hint="eastAsia" w:ascii="仿宋" w:hAnsi="仿宋" w:eastAsia="仿宋" w:cs="仿宋"/>
                <w:sz w:val="24"/>
              </w:rPr>
              <w:t>4</w:t>
            </w:r>
          </w:p>
        </w:tc>
      </w:tr>
      <w:tr w14:paraId="097D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730" w:type="dxa"/>
            <w:noWrap w:val="0"/>
            <w:vAlign w:val="center"/>
          </w:tcPr>
          <w:p w14:paraId="0EC68659">
            <w:pPr>
              <w:spacing w:line="240" w:lineRule="auto"/>
              <w:jc w:val="center"/>
              <w:rPr>
                <w:rFonts w:hint="eastAsia" w:ascii="仿宋" w:hAnsi="仿宋" w:eastAsia="仿宋" w:cs="仿宋"/>
                <w:sz w:val="24"/>
              </w:rPr>
            </w:pPr>
            <w:r>
              <w:rPr>
                <w:rFonts w:hint="eastAsia" w:ascii="仿宋" w:hAnsi="仿宋" w:eastAsia="仿宋" w:cs="仿宋"/>
                <w:sz w:val="24"/>
              </w:rPr>
              <w:t>8</w:t>
            </w:r>
          </w:p>
        </w:tc>
        <w:tc>
          <w:tcPr>
            <w:tcW w:w="1263" w:type="dxa"/>
            <w:noWrap w:val="0"/>
            <w:vAlign w:val="center"/>
          </w:tcPr>
          <w:p w14:paraId="41BE4D27">
            <w:pPr>
              <w:spacing w:line="240" w:lineRule="auto"/>
              <w:jc w:val="center"/>
              <w:rPr>
                <w:rFonts w:hint="eastAsia" w:ascii="仿宋" w:hAnsi="仿宋" w:eastAsia="仿宋" w:cs="仿宋"/>
                <w:sz w:val="24"/>
              </w:rPr>
            </w:pPr>
            <w:r>
              <w:rPr>
                <w:rFonts w:hint="eastAsia" w:ascii="仿宋" w:hAnsi="仿宋" w:eastAsia="仿宋" w:cs="仿宋"/>
                <w:sz w:val="24"/>
              </w:rPr>
              <w:t>售后服务方案</w:t>
            </w:r>
          </w:p>
        </w:tc>
        <w:tc>
          <w:tcPr>
            <w:tcW w:w="5612" w:type="dxa"/>
            <w:noWrap w:val="0"/>
            <w:vAlign w:val="center"/>
          </w:tcPr>
          <w:p w14:paraId="10F413EC">
            <w:pPr>
              <w:spacing w:line="240" w:lineRule="auto"/>
              <w:jc w:val="left"/>
              <w:rPr>
                <w:rFonts w:hint="eastAsia" w:ascii="仿宋" w:hAnsi="仿宋" w:eastAsia="仿宋" w:cs="仿宋"/>
                <w:sz w:val="24"/>
                <w:lang w:val="en-US" w:eastAsia="zh-CN"/>
              </w:rPr>
            </w:pPr>
            <w:r>
              <w:rPr>
                <w:rFonts w:hint="eastAsia" w:ascii="仿宋" w:hAnsi="仿宋" w:eastAsia="仿宋" w:cs="仿宋"/>
                <w:caps/>
                <w:sz w:val="24"/>
              </w:rPr>
              <w:t>根据投标人提供的售后服务方案进行打分，包括但不限于售后团队情况、售后服务方案以及售后服务，质保期内外的后续技术支持和维护能力情况等</w:t>
            </w:r>
            <w:r>
              <w:rPr>
                <w:rFonts w:hint="eastAsia" w:ascii="仿宋" w:hAnsi="仿宋" w:eastAsia="仿宋" w:cs="仿宋"/>
                <w:caps/>
                <w:sz w:val="24"/>
                <w:lang w:val="en-US" w:eastAsia="zh-CN"/>
              </w:rPr>
              <w:t>方面，</w:t>
            </w:r>
            <w:r>
              <w:rPr>
                <w:rFonts w:hint="eastAsia" w:ascii="仿宋" w:hAnsi="仿宋" w:eastAsia="仿宋" w:cs="仿宋"/>
                <w:sz w:val="24"/>
              </w:rPr>
              <w:t>不符合不提供不得分</w:t>
            </w:r>
            <w:r>
              <w:rPr>
                <w:rFonts w:hint="eastAsia" w:ascii="仿宋" w:hAnsi="仿宋" w:eastAsia="仿宋" w:cs="仿宋"/>
                <w:sz w:val="24"/>
                <w:lang w:val="en-US" w:eastAsia="zh-CN"/>
              </w:rPr>
              <w:t>。</w:t>
            </w:r>
          </w:p>
          <w:p w14:paraId="26190FCB">
            <w:pPr>
              <w:spacing w:line="240" w:lineRule="auto"/>
              <w:jc w:val="left"/>
              <w:rPr>
                <w:rFonts w:hint="eastAsia" w:ascii="仿宋" w:hAnsi="仿宋" w:eastAsia="仿宋" w:cs="仿宋"/>
                <w:sz w:val="24"/>
              </w:rPr>
            </w:pPr>
            <w:r>
              <w:rPr>
                <w:rFonts w:hint="eastAsia" w:ascii="仿宋" w:hAnsi="仿宋" w:eastAsia="仿宋" w:cs="仿宋"/>
                <w:caps/>
                <w:sz w:val="24"/>
              </w:rPr>
              <w:t>(本项分值设置为5,4,3,2,1,0.5</w:t>
            </w:r>
            <w:r>
              <w:rPr>
                <w:rFonts w:hint="eastAsia" w:ascii="仿宋" w:hAnsi="仿宋" w:eastAsia="仿宋" w:cs="仿宋"/>
                <w:caps/>
                <w:sz w:val="24"/>
                <w:lang w:val="en-US" w:eastAsia="zh-CN"/>
              </w:rPr>
              <w:t>,</w:t>
            </w:r>
            <w:r>
              <w:rPr>
                <w:rFonts w:hint="eastAsia" w:ascii="仿宋" w:hAnsi="仿宋" w:eastAsia="仿宋" w:cs="仿宋"/>
                <w:caps/>
                <w:sz w:val="24"/>
              </w:rPr>
              <w:t>0分)</w:t>
            </w:r>
          </w:p>
        </w:tc>
        <w:tc>
          <w:tcPr>
            <w:tcW w:w="869" w:type="dxa"/>
            <w:noWrap w:val="0"/>
            <w:vAlign w:val="center"/>
          </w:tcPr>
          <w:p w14:paraId="5DD7AA1F">
            <w:pPr>
              <w:spacing w:line="400" w:lineRule="exact"/>
              <w:jc w:val="center"/>
              <w:rPr>
                <w:rFonts w:hint="eastAsia" w:ascii="仿宋" w:hAnsi="仿宋" w:eastAsia="仿宋" w:cs="仿宋"/>
                <w:sz w:val="24"/>
                <w:lang w:eastAsia="zh-CN"/>
              </w:rPr>
            </w:pPr>
            <w:r>
              <w:rPr>
                <w:rFonts w:hint="eastAsia" w:ascii="仿宋" w:hAnsi="仿宋" w:eastAsia="仿宋" w:cs="仿宋"/>
                <w:sz w:val="24"/>
                <w:lang w:val="en-US" w:eastAsia="zh-CN"/>
              </w:rPr>
              <w:t>5</w:t>
            </w:r>
          </w:p>
        </w:tc>
      </w:tr>
      <w:tr w14:paraId="01E5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730" w:type="dxa"/>
            <w:noWrap w:val="0"/>
            <w:vAlign w:val="center"/>
          </w:tcPr>
          <w:p w14:paraId="29276585">
            <w:pPr>
              <w:spacing w:line="24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9</w:t>
            </w:r>
          </w:p>
        </w:tc>
        <w:tc>
          <w:tcPr>
            <w:tcW w:w="1263" w:type="dxa"/>
            <w:noWrap w:val="0"/>
            <w:vAlign w:val="center"/>
          </w:tcPr>
          <w:p w14:paraId="32FF8912">
            <w:pPr>
              <w:spacing w:line="24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质保期</w:t>
            </w:r>
          </w:p>
        </w:tc>
        <w:tc>
          <w:tcPr>
            <w:tcW w:w="5612" w:type="dxa"/>
            <w:noWrap w:val="0"/>
            <w:vAlign w:val="center"/>
          </w:tcPr>
          <w:p w14:paraId="14DD1638">
            <w:pPr>
              <w:spacing w:line="240" w:lineRule="auto"/>
              <w:jc w:val="left"/>
              <w:rPr>
                <w:rFonts w:hint="default" w:ascii="仿宋" w:hAnsi="仿宋" w:eastAsia="仿宋" w:cs="仿宋"/>
                <w:caps/>
                <w:sz w:val="24"/>
                <w:lang w:val="en-US" w:eastAsia="zh-CN"/>
              </w:rPr>
            </w:pPr>
            <w:r>
              <w:rPr>
                <w:rFonts w:hint="eastAsia" w:ascii="仿宋" w:hAnsi="仿宋" w:eastAsia="仿宋" w:cs="仿宋"/>
                <w:caps/>
                <w:sz w:val="24"/>
                <w:lang w:val="en-US" w:eastAsia="zh-CN"/>
              </w:rPr>
              <w:t>投标人在满足招标文件要求的质保期的基础上，承诺每增加1年，得1分，最高得2分。提供承诺函并加盖投标人公章，格式自拟。</w:t>
            </w:r>
          </w:p>
        </w:tc>
        <w:tc>
          <w:tcPr>
            <w:tcW w:w="869" w:type="dxa"/>
            <w:noWrap w:val="0"/>
            <w:vAlign w:val="center"/>
          </w:tcPr>
          <w:p w14:paraId="4300B850">
            <w:pPr>
              <w:spacing w:line="40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r>
    </w:tbl>
    <w:p w14:paraId="0E5C1976">
      <w:pPr>
        <w:adjustRightInd w:val="0"/>
        <w:snapToGrid w:val="0"/>
        <w:spacing w:line="440" w:lineRule="exact"/>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w:t>
      </w:r>
      <w:r>
        <w:rPr>
          <w:rFonts w:hint="eastAsia" w:ascii="仿宋" w:hAnsi="仿宋" w:eastAsia="仿宋" w:cs="仿宋"/>
          <w:color w:val="000000" w:themeColor="text1"/>
          <w:sz w:val="24"/>
          <w:highlight w:val="none"/>
          <w14:textFill>
            <w14:solidFill>
              <w14:schemeClr w14:val="tx1"/>
            </w14:solidFill>
          </w14:textFill>
        </w:rPr>
        <w:t>投标人编制投标文件（商务技术文件部分）时，建议按此目录（序号和内容）提供评标标准相应的商务技术资料。</w:t>
      </w:r>
      <w:r>
        <w:rPr>
          <w:rFonts w:ascii="Calibri" w:hAnsi="Calibri" w:eastAsia="仿宋" w:cs="Calibri"/>
          <w:color w:val="000000" w:themeColor="text1"/>
          <w:sz w:val="24"/>
          <w:highlight w:val="none"/>
          <w14:textFill>
            <w14:solidFill>
              <w14:schemeClr w14:val="tx1"/>
            </w14:solidFill>
          </w14:textFill>
        </w:rPr>
        <w:t> </w:t>
      </w:r>
    </w:p>
    <w:p w14:paraId="38E4E489">
      <w:pPr>
        <w:keepNext w:val="0"/>
        <w:keepLines w:val="0"/>
        <w:pageBreakBefore w:val="0"/>
        <w:kinsoku/>
        <w:wordWrap w:val="0"/>
        <w:overflowPunct/>
        <w:topLinePunct w:val="0"/>
        <w:bidi w:val="0"/>
        <w:adjustRightInd w:val="0"/>
        <w:snapToGrid w:val="0"/>
        <w:spacing w:line="440" w:lineRule="exac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注：对省级以上主管部门认定的首台套产品，自纳入《省推广应用指导目录》起三年内参加政府采购活动，视同已具备相应销售业绩，业绩分为满分。</w:t>
      </w:r>
      <w:r>
        <w:rPr>
          <w:rFonts w:hint="eastAsia" w:ascii="仿宋" w:hAnsi="仿宋" w:eastAsia="仿宋" w:cs="仿宋"/>
          <w:color w:val="000000" w:themeColor="text1"/>
          <w:sz w:val="24"/>
          <w:highlight w:val="none"/>
          <w14:textFill>
            <w14:solidFill>
              <w14:schemeClr w14:val="tx1"/>
            </w14:solidFill>
          </w14:textFill>
        </w:rPr>
        <w:t> </w:t>
      </w:r>
    </w:p>
    <w:p w14:paraId="2E416F94">
      <w:pPr>
        <w:keepNext w:val="0"/>
        <w:keepLines w:val="0"/>
        <w:pageBreakBefore w:val="0"/>
        <w:kinsoku/>
        <w:wordWrap w:val="0"/>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 xml:space="preserve"> 30 </w:t>
      </w:r>
      <w:r>
        <w:rPr>
          <w:rFonts w:hint="eastAsia" w:ascii="仿宋" w:hAnsi="仿宋" w:eastAsia="仿宋" w:cs="仿宋"/>
          <w:b/>
          <w:bCs/>
          <w:iCs/>
          <w:color w:val="000000" w:themeColor="text1"/>
          <w:sz w:val="24"/>
          <w:highlight w:val="none"/>
          <w14:textFill>
            <w14:solidFill>
              <w14:schemeClr w14:val="tx1"/>
            </w14:solidFill>
          </w14:textFill>
        </w:rPr>
        <w:t>分）</w:t>
      </w:r>
    </w:p>
    <w:p w14:paraId="03174D7B">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2.2.1评标基准价：即满足招标文件要求且投标价格最低的投标报价为评标基准价，其价格分为满分。</w:t>
      </w:r>
    </w:p>
    <w:p w14:paraId="2061246D">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2.2.2其他投标人的价格分统一按照下列公式计算：</w:t>
      </w:r>
    </w:p>
    <w:p w14:paraId="21610A19">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投标报价得分=(评标基准价／投标报价)×价格权值×100</w:t>
      </w:r>
    </w:p>
    <w:p w14:paraId="7614D907">
      <w:pPr>
        <w:pStyle w:val="25"/>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即：投标报价得分=(评标基准价／投标报价)×</w:t>
      </w:r>
      <w:r>
        <w:rPr>
          <w:rFonts w:hint="eastAsia" w:ascii="仿宋" w:hAnsi="仿宋" w:eastAsia="仿宋" w:cs="仿宋"/>
          <w:bCs/>
          <w:iCs/>
          <w:color w:val="000000" w:themeColor="text1"/>
          <w:sz w:val="24"/>
          <w:highlight w:val="none"/>
          <w:u w:val="single"/>
          <w:lang w:val="en-US" w:eastAsia="zh-CN"/>
          <w14:textFill>
            <w14:solidFill>
              <w14:schemeClr w14:val="tx1"/>
            </w14:solidFill>
          </w14:textFill>
        </w:rPr>
        <w:t>30</w:t>
      </w:r>
    </w:p>
    <w:p w14:paraId="3F5CBEFE">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23FADADD">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7064D5E1">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59CE7D1">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33BAC39">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C4F1F9C">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3C3FAAB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6E6FA950">
      <w:pPr>
        <w:pStyle w:val="23"/>
        <w:kinsoku/>
        <w:wordWrap w:val="0"/>
        <w:overflowPunct/>
        <w:topLinePunct w:val="0"/>
        <w:bidi w:val="0"/>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7766500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720D3672">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08AF2B8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4273AB34">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0D09995D">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6FEB6F54">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w:t>
      </w:r>
    </w:p>
    <w:p w14:paraId="16CB3DC1">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绍兴市第七人民医院机房设备更新扩容项目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330600263010110000049-SXHY-2026CG-0502</w:t>
      </w:r>
      <w:r>
        <w:rPr>
          <w:rFonts w:hint="eastAsia" w:ascii="仿宋" w:hAnsi="仿宋" w:eastAsia="仿宋" w:cs="仿宋"/>
          <w:color w:val="000000" w:themeColor="text1"/>
          <w:sz w:val="24"/>
          <w:highlight w:val="none"/>
          <w14:textFill>
            <w14:solidFill>
              <w14:schemeClr w14:val="tx1"/>
            </w14:solidFill>
          </w14:textFill>
        </w:rPr>
        <w:t>】政府采购活动，郑重承诺：</w:t>
      </w:r>
    </w:p>
    <w:p w14:paraId="615EF156">
      <w:pPr>
        <w:kinsoku/>
        <w:wordWrap w:val="0"/>
        <w:overflowPunct/>
        <w:topLinePunct w:val="0"/>
        <w:bidi w:val="0"/>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4A2E40E8">
      <w:pPr>
        <w:kinsoku/>
        <w:wordWrap w:val="0"/>
        <w:overflowPunct/>
        <w:topLinePunct w:val="0"/>
        <w:bidi w:val="0"/>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458828E8">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71B20A1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495A3018">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1F787D2F">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B3FEF1C">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30BB3F64">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w:t>
      </w:r>
      <w:r>
        <w:rPr>
          <w:rFonts w:hint="eastAsia" w:ascii="仿宋_GB2312" w:hAnsi="仿宋_GB2312" w:eastAsia="仿宋_GB2312" w:cs="仿宋_GB2312"/>
          <w:color w:val="000000" w:themeColor="text1"/>
          <w:sz w:val="24"/>
          <w:highlight w:val="none"/>
          <w14:textFill>
            <w14:solidFill>
              <w14:schemeClr w14:val="tx1"/>
            </w14:solidFill>
          </w14:textFill>
        </w:rPr>
        <w:t>列入失信被执行人、重大税收违法失信主体、政府采购严重违法失信行为记录名单</w:t>
      </w:r>
      <w:r>
        <w:rPr>
          <w:rFonts w:hint="eastAsia" w:ascii="仿宋" w:hAnsi="仿宋" w:eastAsia="仿宋" w:cs="仿宋"/>
          <w:color w:val="000000" w:themeColor="text1"/>
          <w:sz w:val="24"/>
          <w:highlight w:val="none"/>
          <w14:textFill>
            <w14:solidFill>
              <w14:schemeClr w14:val="tx1"/>
            </w14:solidFill>
          </w14:textFill>
        </w:rPr>
        <w:t>。</w:t>
      </w:r>
    </w:p>
    <w:p w14:paraId="396910E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7A14D235">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6D58586D">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48D3EDFD">
      <w:pPr>
        <w:kinsoku/>
        <w:wordWrap w:val="0"/>
        <w:overflowPunct/>
        <w:topLinePunct w:val="0"/>
        <w:bidi w:val="0"/>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363CF616">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44BD1BB0">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E328266">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0DB9D4F">
      <w:pPr>
        <w:widowControl/>
        <w:kinsoku/>
        <w:wordWrap w:val="0"/>
        <w:overflowPunct/>
        <w:topLinePunct w:val="0"/>
        <w:bidi w:val="0"/>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3AD29EF0">
      <w:pPr>
        <w:widowControl/>
        <w:kinsoku/>
        <w:wordWrap w:val="0"/>
        <w:overflowPunct/>
        <w:topLinePunct w:val="0"/>
        <w:bidi w:val="0"/>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77DEC2FF">
      <w:pPr>
        <w:widowControl/>
        <w:kinsoku/>
        <w:wordWrap w:val="0"/>
        <w:overflowPunct/>
        <w:topLinePunct w:val="0"/>
        <w:bidi w:val="0"/>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9A88CE">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25EEE5C">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6E707BA">
      <w:pPr>
        <w:widowControl/>
        <w:kinsoku/>
        <w:wordWrap w:val="0"/>
        <w:overflowPunct/>
        <w:topLinePunct w:val="0"/>
        <w:bidi w:val="0"/>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1433E65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BAC6B5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26319498">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71E4C79C">
      <w:pPr>
        <w:kinsoku/>
        <w:wordWrap w:val="0"/>
        <w:overflowPunct/>
        <w:topLinePunct w:val="0"/>
        <w:bidi w:val="0"/>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1671614B">
      <w:pPr>
        <w:widowControl/>
        <w:kinsoku/>
        <w:wordWrap w:val="0"/>
        <w:overflowPunct/>
        <w:topLinePunct w:val="0"/>
        <w:bidi w:val="0"/>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60119311">
      <w:pPr>
        <w:kinsoku/>
        <w:wordWrap w:val="0"/>
        <w:overflowPunct/>
        <w:topLinePunct w:val="0"/>
        <w:bidi w:val="0"/>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7E2115B">
      <w:pPr>
        <w:widowControl/>
        <w:kinsoku/>
        <w:wordWrap w:val="0"/>
        <w:overflowPunct/>
        <w:topLinePunct w:val="0"/>
        <w:bidi w:val="0"/>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7888ABD">
      <w:pPr>
        <w:widowControl/>
        <w:kinsoku/>
        <w:wordWrap w:val="0"/>
        <w:overflowPunct/>
        <w:topLinePunct w:val="0"/>
        <w:bidi w:val="0"/>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1260F778">
      <w:pPr>
        <w:kinsoku/>
        <w:wordWrap w:val="0"/>
        <w:overflowPunct/>
        <w:topLinePunct w:val="0"/>
        <w:bidi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3AFF2678">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42E2DABE">
      <w:pPr>
        <w:keepNext w:val="0"/>
        <w:keepLines w:val="0"/>
        <w:pageBreakBefore/>
        <w:widowControl w:val="0"/>
        <w:kinsoku/>
        <w:wordWrap w:val="0"/>
        <w:overflowPunct/>
        <w:topLinePunct w:val="0"/>
        <w:autoSpaceDE/>
        <w:autoSpaceDN/>
        <w:bidi w:val="0"/>
        <w:adjustRightInd w:val="0"/>
        <w:snapToGrid/>
        <w:spacing w:line="336" w:lineRule="auto"/>
        <w:jc w:val="center"/>
        <w:textAlignment w:val="auto"/>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77F43E0C">
      <w:pPr>
        <w:kinsoku/>
        <w:wordWrap w:val="0"/>
        <w:overflowPunct/>
        <w:topLinePunct w:val="0"/>
        <w:bidi w:val="0"/>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10D4F00B">
      <w:pPr>
        <w:kinsoku/>
        <w:wordWrap w:val="0"/>
        <w:overflowPunct/>
        <w:topLinePunct w:val="0"/>
        <w:bidi w:val="0"/>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74227EB8">
      <w:pPr>
        <w:pStyle w:val="904"/>
        <w:numPr>
          <w:ilvl w:val="0"/>
          <w:numId w:val="8"/>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07D7E1D1">
      <w:pPr>
        <w:pStyle w:val="904"/>
        <w:numPr>
          <w:ilvl w:val="0"/>
          <w:numId w:val="8"/>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08033C97">
      <w:pPr>
        <w:pStyle w:val="904"/>
        <w:numPr>
          <w:ilvl w:val="0"/>
          <w:numId w:val="8"/>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6ABE5EA6">
      <w:pPr>
        <w:pStyle w:val="904"/>
        <w:numPr>
          <w:ilvl w:val="0"/>
          <w:numId w:val="8"/>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3941BF06">
      <w:pPr>
        <w:pStyle w:val="904"/>
        <w:numPr>
          <w:ilvl w:val="0"/>
          <w:numId w:val="8"/>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6260F102">
      <w:pPr>
        <w:pStyle w:val="904"/>
        <w:numPr>
          <w:ilvl w:val="0"/>
          <w:numId w:val="8"/>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659C958A">
      <w:pPr>
        <w:pStyle w:val="904"/>
        <w:numPr>
          <w:ilvl w:val="0"/>
          <w:numId w:val="8"/>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76C9574A">
      <w:pPr>
        <w:kinsoku/>
        <w:wordWrap w:val="0"/>
        <w:overflowPunct/>
        <w:topLinePunct w:val="0"/>
        <w:bidi w:val="0"/>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0D105E3F">
      <w:pPr>
        <w:kinsoku/>
        <w:wordWrap w:val="0"/>
        <w:overflowPunct/>
        <w:topLinePunct w:val="0"/>
        <w:bidi w:val="0"/>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01706B92">
      <w:pPr>
        <w:kinsoku/>
        <w:wordWrap w:val="0"/>
        <w:overflowPunct/>
        <w:topLinePunct w:val="0"/>
        <w:bidi w:val="0"/>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08EBD76F">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F235BDA">
      <w:pPr>
        <w:kinsoku/>
        <w:wordWrap w:val="0"/>
        <w:overflowPunct/>
        <w:topLinePunct w:val="0"/>
        <w:bidi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0746338D">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96C57A5">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58474595">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3FFAB6A">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5C00311B">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11BE776">
      <w:pPr>
        <w:kinsoku/>
        <w:wordWrap w:val="0"/>
        <w:overflowPunct/>
        <w:topLinePunct w:val="0"/>
        <w:bidi w:val="0"/>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5496DD3">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6F18B80B">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B552D8B">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C43E40F">
      <w:pPr>
        <w:kinsoku/>
        <w:wordWrap w:val="0"/>
        <w:overflowPunct/>
        <w:topLinePunct w:val="0"/>
        <w:bidi w:val="0"/>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0AFB51A">
      <w:pPr>
        <w:widowControl/>
        <w:kinsoku/>
        <w:wordWrap w:val="0"/>
        <w:overflowPunct/>
        <w:topLinePunct w:val="0"/>
        <w:bidi w:val="0"/>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3A3CFE8C">
      <w:pPr>
        <w:kinsoku/>
        <w:wordWrap w:val="0"/>
        <w:overflowPunct/>
        <w:topLinePunct w:val="0"/>
        <w:bidi w:val="0"/>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6B958683">
      <w:pPr>
        <w:pStyle w:val="396"/>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_GB2312"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_GB2312" w:hAnsi="仿宋" w:eastAsia="仿宋_GB2312" w:cs="仿宋"/>
          <w:color w:val="000000" w:themeColor="text1"/>
          <w:szCs w:val="24"/>
          <w:highlight w:val="none"/>
          <w:u w:val="single"/>
          <w:lang w:eastAsia="zh-CN"/>
          <w14:textFill>
            <w14:solidFill>
              <w14:schemeClr w14:val="tx1"/>
            </w14:solidFill>
          </w14:textFill>
        </w:rPr>
        <w:t>绍兴市第七人民医院</w:t>
      </w:r>
      <w:r>
        <w:rPr>
          <w:rFonts w:hint="eastAsia" w:ascii="仿宋_GB2312" w:hAnsi="仿宋" w:eastAsia="仿宋_GB2312" w:cs="仿宋"/>
          <w:color w:val="000000" w:themeColor="text1"/>
          <w:szCs w:val="24"/>
          <w:highlight w:val="none"/>
          <w:u w:val="single"/>
          <w14:textFill>
            <w14:solidFill>
              <w14:schemeClr w14:val="tx1"/>
            </w14:solidFill>
          </w14:textFill>
        </w:rPr>
        <w:t>、</w:t>
      </w:r>
      <w:r>
        <w:rPr>
          <w:rFonts w:hint="eastAsia" w:ascii="仿宋_GB2312" w:hAnsi="仿宋" w:eastAsia="仿宋_GB2312" w:cs="仿宋"/>
          <w:color w:val="000000" w:themeColor="text1"/>
          <w:szCs w:val="24"/>
          <w:highlight w:val="none"/>
          <w:u w:val="single"/>
          <w:lang w:eastAsia="zh-CN"/>
          <w14:textFill>
            <w14:solidFill>
              <w14:schemeClr w14:val="tx1"/>
            </w14:solidFill>
          </w14:textFill>
        </w:rPr>
        <w:t>绍兴衡业工程管理咨询有限公司</w:t>
      </w:r>
    </w:p>
    <w:p w14:paraId="362BDDB3">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033879CB">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43121665">
      <w:pPr>
        <w:pStyle w:val="13"/>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7BE548DE">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20E94B77">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08EE4685">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02DCCDE3">
      <w:pPr>
        <w:pStyle w:val="13"/>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3DE84A7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2D0BFAFA">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0FBC7418">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FEE1F54">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54485FA0">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13127404">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00392A09">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3CD9F92">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09E8D4F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7ADA877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0E256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开户银行：                          </w:t>
      </w:r>
      <w:r>
        <w:rPr>
          <w:rFonts w:hint="eastAsia" w:ascii="仿宋" w:hAnsi="仿宋" w:eastAsia="仿宋" w:cs="仿宋"/>
          <w:color w:val="000000" w:themeColor="text1"/>
          <w:sz w:val="24"/>
          <w:szCs w:val="24"/>
          <w:highlight w:val="none"/>
          <w:lang w:val="en-US" w:eastAsia="zh-CN"/>
          <w14:textFill>
            <w14:solidFill>
              <w14:schemeClr w14:val="tx1"/>
            </w14:solidFill>
          </w14:textFill>
        </w:rPr>
        <w:t>账</w:t>
      </w:r>
      <w:r>
        <w:rPr>
          <w:rFonts w:hint="eastAsia" w:ascii="仿宋" w:hAnsi="仿宋" w:eastAsia="仿宋" w:cs="仿宋"/>
          <w:color w:val="000000" w:themeColor="text1"/>
          <w:sz w:val="24"/>
          <w:szCs w:val="24"/>
          <w:highlight w:val="none"/>
          <w14:textFill>
            <w14:solidFill>
              <w14:schemeClr w14:val="tx1"/>
            </w14:solidFill>
          </w14:textFill>
        </w:rPr>
        <w:t>号：</w:t>
      </w:r>
    </w:p>
    <w:p w14:paraId="22DA137E">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1BA9D56">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B223718">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投标人(电子签章)：　　　　　　　　　日期：  </w:t>
      </w:r>
    </w:p>
    <w:p w14:paraId="798AB90F">
      <w:pPr>
        <w:pageBreakBefore/>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05FC6F0C">
      <w:pPr>
        <w:kinsoku/>
        <w:wordWrap w:val="0"/>
        <w:overflowPunct/>
        <w:topLinePunct w:val="0"/>
        <w:bidi w:val="0"/>
        <w:jc w:val="center"/>
        <w:rPr>
          <w:rFonts w:hint="eastAsia" w:ascii="仿宋" w:hAnsi="仿宋" w:eastAsia="仿宋" w:cs="仿宋"/>
          <w:b/>
          <w:color w:val="000000" w:themeColor="text1"/>
          <w:sz w:val="24"/>
          <w:highlight w:val="none"/>
          <w14:textFill>
            <w14:solidFill>
              <w14:schemeClr w14:val="tx1"/>
            </w14:solidFill>
          </w14:textFill>
        </w:rPr>
      </w:pPr>
    </w:p>
    <w:p w14:paraId="4EB1EA84">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绍兴市第七人民医院、绍兴衡业工程管理咨询有限公司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绍兴市第七人民医院机房设备更新扩容项目（招标编号:330600263010110000049-SXHY-2026CG-0502）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07824A77">
      <w:pPr>
        <w:kinsoku/>
        <w:wordWrap w:val="0"/>
        <w:overflowPunct/>
        <w:topLinePunct w:val="0"/>
        <w:bidi w:val="0"/>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116188D5">
      <w:pPr>
        <w:kinsoku/>
        <w:wordWrap w:val="0"/>
        <w:overflowPunct/>
        <w:topLinePunct w:val="0"/>
        <w:bidi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55BE5C74">
      <w:pPr>
        <w:kinsoku/>
        <w:wordWrap w:val="0"/>
        <w:overflowPunct/>
        <w:topLinePunct w:val="0"/>
        <w:bidi w:val="0"/>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4CC46957">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5351F292">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66B97CC">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4CE43E7A">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05C3F45B">
      <w:pPr>
        <w:widowControl/>
        <w:kinsoku/>
        <w:wordWrap w:val="0"/>
        <w:overflowPunct/>
        <w:topLinePunct w:val="0"/>
        <w:bidi w:val="0"/>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B103B83">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3CC5409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47D34D00">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投标人（电子签章）：</w:t>
      </w:r>
    </w:p>
    <w:p w14:paraId="3B6C8873">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FD70439">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20396A34">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B738D7E">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23FF1924">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14E77B32">
      <w:pPr>
        <w:kinsoku/>
        <w:wordWrap w:val="0"/>
        <w:overflowPunct/>
        <w:topLinePunct w:val="0"/>
        <w:bidi w:val="0"/>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F53704C">
      <w:pPr>
        <w:kinsoku/>
        <w:wordWrap w:val="0"/>
        <w:overflowPunct/>
        <w:topLinePunct w:val="0"/>
        <w:bidi w:val="0"/>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08418035">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F9E5763">
      <w:pPr>
        <w:pageBreakBefore/>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24B43E52">
      <w:pPr>
        <w:kinsoku/>
        <w:wordWrap w:val="0"/>
        <w:overflowPunct/>
        <w:topLinePunct w:val="0"/>
        <w:bidi w:val="0"/>
        <w:jc w:val="center"/>
        <w:rPr>
          <w:rFonts w:hint="eastAsia" w:ascii="仿宋" w:hAnsi="仿宋" w:eastAsia="仿宋" w:cs="仿宋"/>
          <w:b/>
          <w:color w:val="000000" w:themeColor="text1"/>
          <w:sz w:val="24"/>
          <w:highlight w:val="none"/>
          <w14:textFill>
            <w14:solidFill>
              <w14:schemeClr w14:val="tx1"/>
            </w14:solidFill>
          </w14:textFill>
        </w:rPr>
      </w:pPr>
    </w:p>
    <w:p w14:paraId="35B02E52">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41156D61">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绍兴市第七人民医院、绍兴衡业工程管理咨询有限公司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绍兴市第七人民医院机房设备更新扩容项目（招标编号:330600263010110000049-SXHY-2026CG-0502）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3AF379DE">
      <w:pPr>
        <w:kinsoku/>
        <w:wordWrap w:val="0"/>
        <w:overflowPunct/>
        <w:topLinePunct w:val="0"/>
        <w:bidi w:val="0"/>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6DA2F912">
      <w:pPr>
        <w:kinsoku/>
        <w:wordWrap w:val="0"/>
        <w:overflowPunct/>
        <w:topLinePunct w:val="0"/>
        <w:bidi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632A9ED">
      <w:pPr>
        <w:kinsoku/>
        <w:wordWrap w:val="0"/>
        <w:overflowPunct/>
        <w:topLinePunct w:val="0"/>
        <w:bidi w:val="0"/>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1ABA93C">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8E2722F">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7466205A">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64B5EC6F">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DDEB2D0">
      <w:pPr>
        <w:widowControl/>
        <w:kinsoku/>
        <w:wordWrap w:val="0"/>
        <w:overflowPunct/>
        <w:topLinePunct w:val="0"/>
        <w:bidi w:val="0"/>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4070465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4637E2E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066258BF">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9DE5F85">
      <w:pPr>
        <w:kinsoku/>
        <w:wordWrap w:val="0"/>
        <w:overflowPunct/>
        <w:topLinePunct w:val="0"/>
        <w:bidi w:val="0"/>
        <w:rPr>
          <w:rFonts w:hint="eastAsia" w:ascii="仿宋" w:hAnsi="仿宋" w:eastAsia="仿宋" w:cs="仿宋"/>
          <w:color w:val="000000" w:themeColor="text1"/>
          <w:highlight w:val="none"/>
          <w14:textFill>
            <w14:solidFill>
              <w14:schemeClr w14:val="tx1"/>
            </w14:solidFill>
          </w14:textFill>
        </w:rPr>
      </w:pPr>
    </w:p>
    <w:p w14:paraId="0B333777">
      <w:pPr>
        <w:kinsoku/>
        <w:wordWrap w:val="0"/>
        <w:overflowPunct/>
        <w:topLinePunct w:val="0"/>
        <w:bidi w:val="0"/>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2F581527">
      <w:pPr>
        <w:kinsoku/>
        <w:wordWrap w:val="0"/>
        <w:overflowPunct/>
        <w:topLinePunct w:val="0"/>
        <w:bidi w:val="0"/>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0D59D9B4">
      <w:pPr>
        <w:kinsoku/>
        <w:wordWrap w:val="0"/>
        <w:overflowPunct/>
        <w:topLinePunct w:val="0"/>
        <w:bidi w:val="0"/>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7AE0BF2B">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56DB7FD8">
      <w:pPr>
        <w:kinsoku/>
        <w:wordWrap w:val="0"/>
        <w:overflowPunct/>
        <w:topLinePunct w:val="0"/>
        <w:autoSpaceDE w:val="0"/>
        <w:autoSpaceDN w:val="0"/>
        <w:bidi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3A10A7E">
      <w:pPr>
        <w:kinsoku/>
        <w:wordWrap w:val="0"/>
        <w:overflowPunct/>
        <w:topLinePunct w:val="0"/>
        <w:autoSpaceDE w:val="0"/>
        <w:autoSpaceDN w:val="0"/>
        <w:bidi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262CF4A">
      <w:pPr>
        <w:pageBreakBefore/>
        <w:kinsoku/>
        <w:wordWrap w:val="0"/>
        <w:overflowPunct/>
        <w:topLinePunct w:val="0"/>
        <w:bidi w:val="0"/>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4D8D2D8B">
      <w:pPr>
        <w:kinsoku/>
        <w:wordWrap w:val="0"/>
        <w:overflowPunct/>
        <w:topLinePunct w:val="0"/>
        <w:bidi w:val="0"/>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D95919C">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7DD26418">
      <w:pPr>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5F9BE208">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735B7EE">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EF9E417">
      <w:pPr>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57D08C49">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7C1E9C2">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D16DCE7">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1404C8D">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872050A">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020FE79">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2D5208FD">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317A0006">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p>
    <w:p w14:paraId="16D96CC5">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（电子签章）</w:t>
      </w:r>
    </w:p>
    <w:p w14:paraId="196B3645">
      <w:pPr>
        <w:kinsoku/>
        <w:wordWrap w:val="0"/>
        <w:overflowPunct/>
        <w:topLinePunct w:val="0"/>
        <w:bidi w:val="0"/>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760FE141">
      <w:pPr>
        <w:kinsoku/>
        <w:wordWrap w:val="0"/>
        <w:overflowPunct/>
        <w:topLinePunct w:val="0"/>
        <w:bidi w:val="0"/>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143572F2">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61EABC1">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51EB670">
      <w:pPr>
        <w:kinsoku/>
        <w:wordWrap w:val="0"/>
        <w:overflowPunct/>
        <w:topLinePunct w:val="0"/>
        <w:bidi w:val="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4C4103D2">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27B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4EE995C">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77B0D420">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642B328E">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7FEFCA12">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2484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389A892">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62A16B94">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D0FC8CF">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BC479E3">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6625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EFC54D7">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10A411C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72FE8F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56D3128">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77E7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E776104">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0B0CF0C3">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C2DCB84">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1DB7A969">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15FBBF3B">
      <w:pPr>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6467CE0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19B3B5">
      <w:pPr>
        <w:kinsoku/>
        <w:wordWrap w:val="0"/>
        <w:overflowPunct/>
        <w:topLinePunct w:val="0"/>
        <w:bidi w:val="0"/>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B2F7C8C">
      <w:pPr>
        <w:widowControl/>
        <w:kinsoku/>
        <w:wordWrap w:val="0"/>
        <w:overflowPunct/>
        <w:topLinePunct w:val="0"/>
        <w:bidi w:val="0"/>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3141B9D3">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C2013A9">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0E3B138B">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6B13887">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4A26A2FE">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30838A10">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0A3AD48D">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0A529A23">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0F5CF988">
      <w:pPr>
        <w:kinsoku/>
        <w:wordWrap w:val="0"/>
        <w:overflowPunct/>
        <w:topLinePunct w:val="0"/>
        <w:autoSpaceDE w:val="0"/>
        <w:autoSpaceDN w:val="0"/>
        <w:bidi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6977B123">
      <w:pPr>
        <w:kinsoku/>
        <w:wordWrap w:val="0"/>
        <w:overflowPunct/>
        <w:topLinePunct w:val="0"/>
        <w:autoSpaceDE w:val="0"/>
        <w:autoSpaceDN w:val="0"/>
        <w:bidi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2F75171B">
      <w:pPr>
        <w:kinsoku/>
        <w:wordWrap w:val="0"/>
        <w:overflowPunct/>
        <w:topLinePunct w:val="0"/>
        <w:autoSpaceDE w:val="0"/>
        <w:autoSpaceDN w:val="0"/>
        <w:bidi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64763AE9">
      <w:pPr>
        <w:kinsoku/>
        <w:wordWrap w:val="0"/>
        <w:overflowPunct/>
        <w:topLinePunct w:val="0"/>
        <w:autoSpaceDE w:val="0"/>
        <w:autoSpaceDN w:val="0"/>
        <w:bidi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4A310516">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D9E841E">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1210A8B">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01D5CE8E">
      <w:pPr>
        <w:kinsoku/>
        <w:wordWrap w:val="0"/>
        <w:overflowPunct/>
        <w:topLinePunct w:val="0"/>
        <w:autoSpaceDE w:val="0"/>
        <w:autoSpaceDN w:val="0"/>
        <w:bidi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sz w:val="24"/>
          <w:highlight w:val="none"/>
          <w14:textFill>
            <w14:solidFill>
              <w14:schemeClr w14:val="tx1"/>
            </w14:solidFill>
          </w14:textFill>
        </w:rPr>
        <w:t>电子签名</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AAF6983">
      <w:pPr>
        <w:kinsoku/>
        <w:wordWrap w:val="0"/>
        <w:overflowPunct/>
        <w:topLinePunct w:val="0"/>
        <w:bidi w:val="0"/>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063FEE4E">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1023163E">
      <w:pPr>
        <w:kinsoku/>
        <w:wordWrap w:val="0"/>
        <w:overflowPunct/>
        <w:topLinePunct w:val="0"/>
        <w:bidi w:val="0"/>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F99D86F">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2772222">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1582AA38">
      <w:pPr>
        <w:kinsoku/>
        <w:wordWrap w:val="0"/>
        <w:overflowPunct/>
        <w:topLinePunct w:val="0"/>
        <w:autoSpaceDE w:val="0"/>
        <w:autoSpaceDN w:val="0"/>
        <w:bidi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1879E2CB">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3149605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21A6DF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50D35B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777A569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2AF423E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0BFA01E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540D2C9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77AC9FC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08503E2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F1671DB">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26BBAB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6F969FD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3D522CE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731A685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0537F2D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30D281C">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0E6253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02A83F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84A7A6F">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72F950D4">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007705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B4495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F67E4BE">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564FC3B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BA35E9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E9830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A5FE799">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7AB303E">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0A9568EB">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16DB48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ABC6AF3">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F2C213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E05F479">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972884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5BE7FE57">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2B1B5ACD">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44D5FAD6">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00D6150">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2A61D6D1">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EFB7F74">
      <w:pPr>
        <w:pStyle w:val="648"/>
        <w:kinsoku/>
        <w:wordWrap w:val="0"/>
        <w:overflowPunct/>
        <w:topLinePunct w:val="0"/>
        <w:bidi w:val="0"/>
        <w:ind w:firstLine="0"/>
        <w:jc w:val="both"/>
        <w:rPr>
          <w:rFonts w:hAnsi="仿宋_GB2312" w:cs="仿宋_GB2312"/>
          <w:color w:val="000000" w:themeColor="text1"/>
          <w:highlight w:val="none"/>
          <w14:textFill>
            <w14:solidFill>
              <w14:schemeClr w14:val="tx1"/>
            </w14:solidFill>
          </w14:textFill>
        </w:rPr>
      </w:pPr>
    </w:p>
    <w:p w14:paraId="25AEDD88">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33C9BAF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3043678E">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35E2269B">
      <w:pPr>
        <w:kinsoku/>
        <w:wordWrap w:val="0"/>
        <w:overflowPunct/>
        <w:topLinePunct w:val="0"/>
        <w:bidi w:val="0"/>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89E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0935A777">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14383F27">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4E390EBB">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5677AA71">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4A24794E">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14DF40B1">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3307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5F362782">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16729692">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42BA7DA">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BC5C72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FBCFE41">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7D6E5EB0">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AD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2FEF18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504FDA93">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0AA19302">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0DB3B8F3">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4F92EE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0319A93">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BC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6726E7A">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09C855BE">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B13E76F">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F8B3538">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95A8C55">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AD69611">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3D8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055E11F">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6B3DBDED">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8335EE">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AF19C87">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077A8C06">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E6EFB8B">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247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435199B">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69FB1610">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6F6DBF18">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1EAD8D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AA3E5B4">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7B008B00">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03B15F70">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1326CA9">
      <w:pPr>
        <w:kinsoku/>
        <w:wordWrap w:val="0"/>
        <w:overflowPunct/>
        <w:topLinePunct w:val="0"/>
        <w:autoSpaceDE w:val="0"/>
        <w:autoSpaceDN w:val="0"/>
        <w:bidi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3FFEF893">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5" o:title=""/>
            <o:lock v:ext="edit" aspectratio="t"/>
            <w10:wrap type="none"/>
            <w10:anchorlock/>
          </v:shape>
          <o:OLEObject Type="Embed" ProgID="Package" ShapeID="_x0000_i1025" DrawAspect="Content" ObjectID="_1468075725" r:id="rId24">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7" o:title=""/>
            <o:lock v:ext="edit" aspectratio="t"/>
            <w10:wrap type="none"/>
            <w10:anchorlock/>
          </v:shape>
          <o:OLEObject Type="Embed" ProgID="Package" ShapeID="_x0000_i1026" DrawAspect="Content" ObjectID="_1468075726" r:id="rId26">
            <o:LockedField>false</o:LockedField>
          </o:OLEObject>
        </w:object>
      </w:r>
    </w:p>
    <w:p w14:paraId="1A89CA70">
      <w:pPr>
        <w:kinsoku/>
        <w:wordWrap w:val="0"/>
        <w:overflowPunct/>
        <w:topLinePunct w:val="0"/>
        <w:autoSpaceDE w:val="0"/>
        <w:autoSpaceDN w:val="0"/>
        <w:bidi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705DEBB2">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4313249C">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9C92C50">
      <w:pPr>
        <w:tabs>
          <w:tab w:val="left" w:pos="2790"/>
          <w:tab w:val="center" w:pos="3835"/>
          <w:tab w:val="left" w:pos="4230"/>
          <w:tab w:val="left" w:pos="4695"/>
        </w:tabs>
        <w:kinsoku/>
        <w:wordWrap w:val="0"/>
        <w:overflowPunct/>
        <w:topLinePunct w:val="0"/>
        <w:autoSpaceDE w:val="0"/>
        <w:autoSpaceDN w:val="0"/>
        <w:bidi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59033FD4">
      <w:pPr>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83F5773">
      <w:pPr>
        <w:pageBreakBefore/>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343498D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2E2EB971">
      <w:pPr>
        <w:tabs>
          <w:tab w:val="left" w:pos="2790"/>
          <w:tab w:val="left" w:pos="4230"/>
        </w:tabs>
        <w:kinsoku/>
        <w:wordWrap w:val="0"/>
        <w:overflowPunct/>
        <w:topLinePunct w:val="0"/>
        <w:autoSpaceDE w:val="0"/>
        <w:autoSpaceDN w:val="0"/>
        <w:bidi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8C9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3DAF36A">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3E9C608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4BA2030E">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18A38051">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6E7DBAAE">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2161316">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37569D4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BA6541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43E35511">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2E7E0413">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34A5F90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71119AF9">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7F53F6C5">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0CD65F48">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6B24274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05451FA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13BB9BD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0E1BDCC5">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7619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EB4028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D60908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9B4300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C59971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4530BC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85B7FF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EFBCA1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C67D2F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B291CD">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9C48D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5A3EC0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152058">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732F2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0351F3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51F31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7671BE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C86A78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07E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B16846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3A2618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D16452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688C46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AF5EAE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A3FEF08">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71C71D7">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83E0DC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0BBD2F9">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241589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74669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FB81C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04E7F1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459450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45B5B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6F6D2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A44B7E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137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FB09CC3">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6CCC9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E181773">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F6E9F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FEB661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00511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417E67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F8C770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984E8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DAF972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A6799E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1A5A1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CEC2B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C70EF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17E0E4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DFD2C82">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CA9F2E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6C02A1D0">
      <w:pPr>
        <w:kinsoku/>
        <w:wordWrap w:val="0"/>
        <w:overflowPunct/>
        <w:topLinePunct w:val="0"/>
        <w:autoSpaceDE w:val="0"/>
        <w:autoSpaceDN w:val="0"/>
        <w:bidi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4F70E9D7">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E15365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058B2DD">
      <w:pPr>
        <w:kinsoku/>
        <w:wordWrap w:val="0"/>
        <w:overflowPunct/>
        <w:topLinePunct w:val="0"/>
        <w:bidi w:val="0"/>
        <w:spacing w:line="360" w:lineRule="auto"/>
        <w:jc w:val="cente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pPr>
    </w:p>
    <w:p w14:paraId="7621FA0C">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07C0F30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848C90">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1F5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6BA8BFD">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5F22BFD2">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73EB0CA0">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3B0E3D2F">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2E4BE06F">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50C34BB5">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13A9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48164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15B0767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50A892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5C1BE71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F25B20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4CB0BD5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1B5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760C5D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622FD90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1B3ED6E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3745FEA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C73181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137F7812">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4789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706011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5716FCE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5A8D714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373043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C71BCC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79150D8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2C3C2877">
      <w:pPr>
        <w:kinsoku/>
        <w:wordWrap w:val="0"/>
        <w:overflowPunct/>
        <w:topLinePunct w:val="0"/>
        <w:autoSpaceDE w:val="0"/>
        <w:autoSpaceDN w:val="0"/>
        <w:bidi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114E9595">
      <w:pPr>
        <w:kinsoku/>
        <w:wordWrap w:val="0"/>
        <w:overflowPunct/>
        <w:topLinePunct w:val="0"/>
        <w:autoSpaceDE w:val="0"/>
        <w:autoSpaceDN w:val="0"/>
        <w:bidi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2A7ADB7">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22B619B0">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0708212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4729FE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7D6229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7C0C1E17">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1FACFC6">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58FEFD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D95CCF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6BC1802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710B72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6500180">
            <w:pPr>
              <w:kinsoku/>
              <w:wordWrap w:val="0"/>
              <w:overflowPunct/>
              <w:topLinePunct w:val="0"/>
              <w:autoSpaceDE w:val="0"/>
              <w:autoSpaceDN w:val="0"/>
              <w:bidi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AFB985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4DDE37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04D5AFE">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72E2D3D5">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028D84E">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E0619A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435DC7">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AE7CD81">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421C5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204F2F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5043F41">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6B38DC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7F404F8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A233A18">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E131A7D">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261E536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0F66A9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52BAD1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051402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D9924DD">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C523C7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2CC724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6F61D83">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E56D17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479E2F8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237333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D7D7B02">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29B9A92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1A7757E">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81E4E5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9D9773D">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778B0D0">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01ABDB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59D52B4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F4E8E9A">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3F292B70">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3271D58D">
      <w:pPr>
        <w:kinsoku/>
        <w:wordWrap w:val="0"/>
        <w:overflowPunct/>
        <w:topLinePunct w:val="0"/>
        <w:bidi w:val="0"/>
        <w:spacing w:line="360" w:lineRule="auto"/>
        <w:ind w:firstLine="480" w:firstLineChars="200"/>
        <w:jc w:val="right"/>
        <w:rPr>
          <w:rFonts w:ascii="仿宋_GB2312" w:hAnsi="仿宋_GB2312" w:eastAsia="仿宋_GB2312" w:cs="仿宋_GB2312"/>
          <w:color w:val="000000" w:themeColor="text1"/>
          <w:sz w:val="24"/>
          <w:szCs w:val="20"/>
          <w:highlight w:val="none"/>
          <w14:textFill>
            <w14:solidFill>
              <w14:schemeClr w14:val="tx1"/>
            </w14:solidFill>
          </w14:textFill>
        </w:rPr>
      </w:pPr>
    </w:p>
    <w:p w14:paraId="431E9946">
      <w:pPr>
        <w:kinsoku/>
        <w:wordWrap w:val="0"/>
        <w:overflowPunct/>
        <w:topLinePunct w:val="0"/>
        <w:bidi w:val="0"/>
        <w:spacing w:line="336" w:lineRule="auto"/>
        <w:ind w:firstLine="3600" w:firstLineChars="1500"/>
        <w:jc w:val="righ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9D7B5D6">
      <w:pPr>
        <w:kinsoku/>
        <w:wordWrap w:val="0"/>
        <w:overflowPunct/>
        <w:topLinePunct w:val="0"/>
        <w:bidi w:val="0"/>
        <w:spacing w:line="336" w:lineRule="auto"/>
        <w:jc w:val="righ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84402BF">
      <w:pPr>
        <w:kinsoku/>
        <w:wordWrap w:val="0"/>
        <w:overflowPunct/>
        <w:topLinePunct w:val="0"/>
        <w:bidi w:val="0"/>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0951350C">
      <w:pPr>
        <w:pStyle w:val="81"/>
        <w:kinsoku/>
        <w:wordWrap w:val="0"/>
        <w:overflowPunct/>
        <w:topLinePunct w:val="0"/>
        <w:bidi w:val="0"/>
        <w:rPr>
          <w:rFonts w:hint="eastAsia"/>
          <w:color w:val="000000" w:themeColor="text1"/>
          <w:highlight w:val="none"/>
          <w:lang w:eastAsia="zh-CN"/>
          <w14:textFill>
            <w14:solidFill>
              <w14:schemeClr w14:val="tx1"/>
            </w14:solidFill>
          </w14:textFill>
        </w:rPr>
      </w:pPr>
    </w:p>
    <w:p w14:paraId="0100D3C1">
      <w:pPr>
        <w:kinsoku/>
        <w:wordWrap w:val="0"/>
        <w:overflowPunct/>
        <w:topLinePunct w:val="0"/>
        <w:bidi w:val="0"/>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2B6C73AE">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4840EB06">
      <w:pPr>
        <w:kinsoku/>
        <w:wordWrap w:val="0"/>
        <w:overflowPunct/>
        <w:topLinePunct w:val="0"/>
        <w:bidi w:val="0"/>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3A02B336">
      <w:pPr>
        <w:pStyle w:val="81"/>
        <w:kinsoku/>
        <w:wordWrap w:val="0"/>
        <w:overflowPunct/>
        <w:topLinePunct w:val="0"/>
        <w:bidi w:val="0"/>
        <w:rPr>
          <w:rFonts w:hint="eastAsia"/>
          <w:color w:val="000000" w:themeColor="text1"/>
          <w:highlight w:val="none"/>
          <w14:textFill>
            <w14:solidFill>
              <w14:schemeClr w14:val="tx1"/>
            </w14:solidFill>
          </w14:textFill>
        </w:rPr>
      </w:pPr>
    </w:p>
    <w:p w14:paraId="74BEF1F8">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0506BC7">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ECA55A6">
      <w:pPr>
        <w:pStyle w:val="81"/>
        <w:kinsoku/>
        <w:wordWrap w:val="0"/>
        <w:overflowPunct/>
        <w:topLinePunct w:val="0"/>
        <w:bidi w:val="0"/>
        <w:rPr>
          <w:color w:val="000000" w:themeColor="text1"/>
          <w:highlight w:val="none"/>
          <w14:textFill>
            <w14:solidFill>
              <w14:schemeClr w14:val="tx1"/>
            </w14:solidFill>
          </w14:textFill>
        </w:rPr>
      </w:pPr>
    </w:p>
    <w:p w14:paraId="25B86933">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7C86DDA2">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9521321">
      <w:pPr>
        <w:keepNext/>
        <w:kinsoku/>
        <w:wordWrap w:val="0"/>
        <w:overflowPunct/>
        <w:topLinePunct w:val="0"/>
        <w:autoSpaceDE w:val="0"/>
        <w:autoSpaceDN w:val="0"/>
        <w:bidi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53CBA91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0BBAB0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AFCBA0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A2A06C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6123185D">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614E289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03DBF3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778788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CC473C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AF0686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15BA86E">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A40461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D1C74F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DA52E4B">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4A9AD4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B19A59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34FDF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99804C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ACD369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B88DA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951866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4D90AF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6F39C1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0FC98F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A7045F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1D0C17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7673540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1B8BA66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CC1ECE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524CA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1373838">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13E9A5D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428A0C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A70F8C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58DEFB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854304C">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56B5568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F7D404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A2CC58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AC7F6B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EC9674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6547F48">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D75A9D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7403F6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BBC877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EAE58F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9339E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76C41F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A9E39D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C4CD51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26C114A">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239CEF81">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00BAF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245A23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2084DD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180F7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E52E09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93247E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5CC9F19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A08327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246683F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1B6573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5EC500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A8FE70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875EEA2">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204332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674F7966">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6A2F46C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C8A6BB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7C8457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5CB2E1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4227B5C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C5D485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E76574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C6F355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A342F9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826446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608C225">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FD3F76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7CC73749">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80E6AD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602EB9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56A7F72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10860E4">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BDBE3B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53B10A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AEE7C7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748C9DD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B91C27">
      <w:pPr>
        <w:kinsoku/>
        <w:wordWrap w:val="0"/>
        <w:overflowPunct/>
        <w:topLinePunct w:val="0"/>
        <w:bidi w:val="0"/>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7593BF08">
      <w:pPr>
        <w:kinsoku/>
        <w:wordWrap w:val="0"/>
        <w:overflowPunct/>
        <w:topLinePunct w:val="0"/>
        <w:bidi w:val="0"/>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848CE9F">
      <w:pPr>
        <w:kinsoku/>
        <w:wordWrap w:val="0"/>
        <w:overflowPunct/>
        <w:topLinePunct w:val="0"/>
        <w:bidi w:val="0"/>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651DA93B">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p>
    <w:p w14:paraId="1E5EC516">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D652FF1">
      <w:pPr>
        <w:kinsoku/>
        <w:wordWrap w:val="0"/>
        <w:overflowPunct/>
        <w:topLinePunct w:val="0"/>
        <w:bidi w:val="0"/>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E13D14A">
      <w:pPr>
        <w:kinsoku/>
        <w:wordWrap w:val="0"/>
        <w:overflowPunct/>
        <w:topLinePunct w:val="0"/>
        <w:bidi w:val="0"/>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297A31BE">
      <w:pPr>
        <w:kinsoku/>
        <w:wordWrap w:val="0"/>
        <w:overflowPunct/>
        <w:topLinePunct w:val="0"/>
        <w:bidi w:val="0"/>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0DA7D2">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7EC2FD93">
      <w:pPr>
        <w:kinsoku/>
        <w:wordWrap w:val="0"/>
        <w:overflowPunct/>
        <w:topLinePunct w:val="0"/>
        <w:bidi w:val="0"/>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3000E3A5">
      <w:pPr>
        <w:pStyle w:val="81"/>
        <w:kinsoku/>
        <w:wordWrap w:val="0"/>
        <w:overflowPunct/>
        <w:topLinePunct w:val="0"/>
        <w:bidi w:val="0"/>
        <w:rPr>
          <w:color w:val="000000" w:themeColor="text1"/>
          <w:highlight w:val="none"/>
          <w14:textFill>
            <w14:solidFill>
              <w14:schemeClr w14:val="tx1"/>
            </w14:solidFill>
          </w14:textFill>
        </w:rPr>
      </w:pPr>
    </w:p>
    <w:p w14:paraId="25B02A69">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9541DE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93C41A1">
      <w:pPr>
        <w:kinsoku/>
        <w:wordWrap w:val="0"/>
        <w:overflowPunct/>
        <w:topLinePunct w:val="0"/>
        <w:bidi w:val="0"/>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74FC9946">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2460A3C">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D77F2D5">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BDA4E55">
      <w:pPr>
        <w:kinsoku/>
        <w:wordWrap w:val="0"/>
        <w:overflowPunct/>
        <w:topLinePunct w:val="0"/>
        <w:bidi w:val="0"/>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1EDC252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FF0840C">
      <w:pPr>
        <w:kinsoku/>
        <w:wordWrap w:val="0"/>
        <w:overflowPunct/>
        <w:topLinePunct w:val="0"/>
        <w:bidi w:val="0"/>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000D1D2F">
      <w:pPr>
        <w:kinsoku/>
        <w:wordWrap w:val="0"/>
        <w:overflowPunct/>
        <w:topLinePunct w:val="0"/>
        <w:bidi w:val="0"/>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13D3B400">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8F9D14A">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594C77A">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89C9C34">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49A7585">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6125E63">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5EDB8552">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7EA7118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757D7AA4">
      <w:pPr>
        <w:keepNext/>
        <w:kinsoku/>
        <w:wordWrap w:val="0"/>
        <w:overflowPunct/>
        <w:topLinePunct w:val="0"/>
        <w:autoSpaceDE w:val="0"/>
        <w:autoSpaceDN w:val="0"/>
        <w:bidi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51176885">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2E21248B">
            <w:pPr>
              <w:tabs>
                <w:tab w:val="center" w:pos="169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11FAB95">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33F89767">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348E18C8">
            <w:pPr>
              <w:tabs>
                <w:tab w:val="center" w:pos="1028"/>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26ECF5D1">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7DB2A40A">
            <w:pPr>
              <w:tabs>
                <w:tab w:val="center" w:pos="52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25ED9D8F">
            <w:pPr>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0FE9E86E">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163088E2">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45F04E48">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599B9D9C">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4E0F0F43">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74888C74">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36ACE86C">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1770F08E">
            <w:pPr>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FAEB3E1">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4B5B34B">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82C40C0">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64B3736A">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38823C4F">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08ADB657">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48B136D6">
            <w:pPr>
              <w:tabs>
                <w:tab w:val="left" w:pos="7"/>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57F057CE">
            <w:pPr>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4DF3B47">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50A65F4A">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38593552">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11D54F9C">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7C9E6543">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143377E7">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52F4934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40BA417">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5237167B">
      <w:pPr>
        <w:kinsoku/>
        <w:wordWrap w:val="0"/>
        <w:overflowPunct/>
        <w:topLinePunct w:val="0"/>
        <w:bidi w:val="0"/>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451377">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306812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D8FED50">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57915359">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E1C5326">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239C225E">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19C9236">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2F3EE39">
      <w:pPr>
        <w:kinsoku/>
        <w:wordWrap w:val="0"/>
        <w:overflowPunct/>
        <w:topLinePunct w:val="0"/>
        <w:bidi w:val="0"/>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761128F">
      <w:pPr>
        <w:kinsoku/>
        <w:wordWrap w:val="0"/>
        <w:overflowPunct/>
        <w:topLinePunct w:val="0"/>
        <w:bidi w:val="0"/>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34FCCEE3">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23DDD4E8">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392279C1">
      <w:pPr>
        <w:kinsoku/>
        <w:wordWrap w:val="0"/>
        <w:overflowPunct/>
        <w:topLinePunct w:val="0"/>
        <w:bidi w:val="0"/>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2B6CA5A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68FB9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968C65C">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131A112C">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E7F82DA">
      <w:pPr>
        <w:pStyle w:val="82"/>
        <w:kinsoku/>
        <w:wordWrap w:val="0"/>
        <w:overflowPunct/>
        <w:topLinePunct w:val="0"/>
        <w:bidi w:val="0"/>
        <w:rPr>
          <w:rFonts w:hint="eastAsia"/>
          <w:color w:val="000000" w:themeColor="text1"/>
          <w:highlight w:val="none"/>
          <w14:textFill>
            <w14:solidFill>
              <w14:schemeClr w14:val="tx1"/>
            </w14:solidFill>
          </w14:textFill>
        </w:rPr>
        <w:sectPr>
          <w:headerReference r:id="rId14" w:type="first"/>
          <w:footerReference r:id="rId16" w:type="first"/>
          <w:footerReference r:id="rId15" w:type="default"/>
          <w:pgSz w:w="11906" w:h="16838"/>
          <w:pgMar w:top="1276" w:right="1418" w:bottom="1247" w:left="1418" w:header="851" w:footer="992" w:gutter="0"/>
          <w:pgNumType w:fmt="decimal"/>
          <w:cols w:space="720" w:num="1"/>
          <w:titlePg/>
          <w:docGrid w:linePitch="312" w:charSpace="0"/>
        </w:sectPr>
      </w:pPr>
    </w:p>
    <w:p w14:paraId="49F1FA58">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709FDAA9">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5784C802">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085A90DB">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61E992F2">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报价说明</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如有）</w:t>
      </w:r>
      <w:r>
        <w:rPr>
          <w:rFonts w:hint="eastAsia" w:ascii="仿宋" w:hAnsi="仿宋" w:eastAsia="仿宋" w:cs="仿宋"/>
          <w:color w:val="000000" w:themeColor="text1"/>
          <w:sz w:val="24"/>
          <w:highlight w:val="none"/>
          <w14:textFill>
            <w14:solidFill>
              <w14:schemeClr w14:val="tx1"/>
            </w14:solidFill>
          </w14:textFill>
        </w:rPr>
        <w:t>…………………………………………………………（页码）</w:t>
      </w:r>
    </w:p>
    <w:p w14:paraId="026B653E">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）中小企业声明函……………………………………………………………（页码）</w:t>
      </w:r>
    </w:p>
    <w:p w14:paraId="3FA2E881">
      <w:pPr>
        <w:pStyle w:val="23"/>
        <w:numPr>
          <w:ilvl w:val="0"/>
          <w:numId w:val="0"/>
        </w:num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w:t>
      </w: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4</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）残疾人福利性单位声明函…………………………………………………（页码）</w:t>
      </w:r>
    </w:p>
    <w:p w14:paraId="0531924A">
      <w:pPr>
        <w:kinsoku/>
        <w:wordWrap w:val="0"/>
        <w:overflowPunct/>
        <w:topLinePunct w:val="0"/>
        <w:bidi w:val="0"/>
        <w:snapToGrid w:val="0"/>
        <w:spacing w:line="360" w:lineRule="auto"/>
        <w:ind w:right="48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）关于符合本国产品标准的声明函或有关证明文件(如有）………………（页码）</w:t>
      </w:r>
    </w:p>
    <w:p w14:paraId="2FE4046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eastAsia="zh-CN"/>
          <w14:textFill>
            <w14:solidFill>
              <w14:schemeClr w14:val="tx1"/>
            </w14:solidFill>
          </w14:textFill>
        </w:rPr>
        <w:t>）关于符合本国产品标准的成本占比的承诺函(如有）……………………（页码）</w:t>
      </w:r>
    </w:p>
    <w:p w14:paraId="4EC10CAD">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572DF3C">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AF9C1B4">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9A8980B">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1C26B47">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7BE2A8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A9360A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65EE5E8">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406D503">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6D6C826">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1B7D1F2">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10FE1D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5FF2F6B">
      <w:pPr>
        <w:kinsoku/>
        <w:wordWrap w:val="0"/>
        <w:overflowPunct/>
        <w:topLinePunct w:val="0"/>
        <w:bidi w:val="0"/>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5F1BC0C8">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footerReference r:id="rId19" w:type="first"/>
          <w:headerReference r:id="rId17" w:type="default"/>
          <w:footerReference r:id="rId18" w:type="default"/>
          <w:pgSz w:w="11906" w:h="16838"/>
          <w:pgMar w:top="1276" w:right="1418" w:bottom="1247" w:left="1418" w:header="851" w:footer="992" w:gutter="0"/>
          <w:pgNumType w:fmt="decimal"/>
          <w:cols w:space="720" w:num="1"/>
          <w:titlePg/>
          <w:docGrid w:linePitch="312" w:charSpace="0"/>
        </w:sectPr>
      </w:pPr>
    </w:p>
    <w:p w14:paraId="1D509982">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010A329C">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86B6A76">
      <w:pPr>
        <w:kinsoku/>
        <w:wordWrap w:val="0"/>
        <w:overflowPunct/>
        <w:topLinePunct w:val="0"/>
        <w:bidi w:val="0"/>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绍兴市第七人民医院机房设备更新扩容项目</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330600263010110000049-SXHY-2026CG-0502</w:t>
      </w:r>
      <w:r>
        <w:rPr>
          <w:rFonts w:hint="eastAsia" w:ascii="仿宋" w:hAnsi="仿宋" w:eastAsia="仿宋" w:cs="仿宋"/>
          <w:color w:val="000000" w:themeColor="text1"/>
          <w:sz w:val="24"/>
          <w:highlight w:val="none"/>
          <w14:textFill>
            <w14:solidFill>
              <w14:schemeClr w14:val="tx1"/>
            </w14:solidFill>
          </w14:textFill>
        </w:rPr>
        <w:t>】的实施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1FD9F3F">
      <w:pPr>
        <w:kinsoku/>
        <w:wordWrap w:val="0"/>
        <w:overflowPunct/>
        <w:topLinePunct w:val="0"/>
        <w:bidi w:val="0"/>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开标一览表（报价表）(单位均为人民币元)</w:t>
      </w:r>
    </w:p>
    <w:tbl>
      <w:tblPr>
        <w:tblStyle w:val="62"/>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3027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695BCE1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1417" w:type="dxa"/>
            <w:vAlign w:val="center"/>
          </w:tcPr>
          <w:p w14:paraId="6C4A630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1843" w:type="dxa"/>
          </w:tcPr>
          <w:p w14:paraId="3CA7315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353C14E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品牌（如果有）</w:t>
            </w:r>
          </w:p>
        </w:tc>
        <w:tc>
          <w:tcPr>
            <w:tcW w:w="3118" w:type="dxa"/>
            <w:vAlign w:val="center"/>
          </w:tcPr>
          <w:p w14:paraId="2282C3FC">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规格型号</w:t>
            </w:r>
          </w:p>
        </w:tc>
        <w:tc>
          <w:tcPr>
            <w:tcW w:w="993" w:type="dxa"/>
            <w:vAlign w:val="center"/>
          </w:tcPr>
          <w:p w14:paraId="7A12B9A5">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数量</w:t>
            </w:r>
          </w:p>
        </w:tc>
        <w:tc>
          <w:tcPr>
            <w:tcW w:w="1559" w:type="dxa"/>
            <w:vAlign w:val="center"/>
          </w:tcPr>
          <w:p w14:paraId="210D5ED5">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单价</w:t>
            </w:r>
          </w:p>
        </w:tc>
        <w:tc>
          <w:tcPr>
            <w:tcW w:w="1984" w:type="dxa"/>
            <w:vAlign w:val="center"/>
          </w:tcPr>
          <w:p w14:paraId="0040600C">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合计</w:t>
            </w:r>
          </w:p>
        </w:tc>
        <w:tc>
          <w:tcPr>
            <w:tcW w:w="3119" w:type="dxa"/>
            <w:vAlign w:val="center"/>
          </w:tcPr>
          <w:p w14:paraId="3A460D15">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7DDFD52D">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备注（如果有）</w:t>
            </w:r>
          </w:p>
          <w:p w14:paraId="4040F881">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tc>
      </w:tr>
      <w:tr w14:paraId="6EBF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45A0839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1417" w:type="dxa"/>
            <w:vAlign w:val="center"/>
          </w:tcPr>
          <w:p w14:paraId="18A6FFC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1843" w:type="dxa"/>
            <w:vAlign w:val="center"/>
          </w:tcPr>
          <w:p w14:paraId="67865FE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2832E5B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1826A3E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6313B494">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673295D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0EAE139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3E3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4881A22A">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1417" w:type="dxa"/>
            <w:vAlign w:val="center"/>
          </w:tcPr>
          <w:p w14:paraId="6B1387A6">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1843" w:type="dxa"/>
            <w:vAlign w:val="center"/>
          </w:tcPr>
          <w:p w14:paraId="53A8A8D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72531D9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1AB26C2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79A3E9D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1D4832F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5607277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053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351808B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1417" w:type="dxa"/>
            <w:vAlign w:val="center"/>
          </w:tcPr>
          <w:p w14:paraId="1FC0DCB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843" w:type="dxa"/>
            <w:vAlign w:val="center"/>
          </w:tcPr>
          <w:p w14:paraId="312D5518">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31725CC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17B661ED">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149EABA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2961803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31F602E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249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155D688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417" w:type="dxa"/>
            <w:vAlign w:val="center"/>
          </w:tcPr>
          <w:p w14:paraId="3FD77EB6">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843" w:type="dxa"/>
            <w:vAlign w:val="center"/>
          </w:tcPr>
          <w:p w14:paraId="2C911A7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25A3410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3A4423E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6BDCB724">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7E5150E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65983D4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CD0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3F138BE5">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投标报价（小写）</w:t>
            </w:r>
          </w:p>
        </w:tc>
        <w:tc>
          <w:tcPr>
            <w:tcW w:w="7655" w:type="dxa"/>
            <w:gridSpan w:val="4"/>
            <w:vAlign w:val="center"/>
          </w:tcPr>
          <w:p w14:paraId="7CEDADB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1E3C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3B173AA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投标报价（大写）</w:t>
            </w:r>
          </w:p>
        </w:tc>
        <w:tc>
          <w:tcPr>
            <w:tcW w:w="7655" w:type="dxa"/>
            <w:gridSpan w:val="4"/>
            <w:vAlign w:val="center"/>
          </w:tcPr>
          <w:p w14:paraId="1FAD984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44853196">
      <w:pPr>
        <w:kinsoku/>
        <w:wordWrap w:val="0"/>
        <w:overflowPunct/>
        <w:topLinePunct w:val="0"/>
        <w:bidi w:val="0"/>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46FEAE3A">
      <w:pPr>
        <w:kinsoku/>
        <w:wordWrap w:val="0"/>
        <w:overflowPunct/>
        <w:topLinePunct w:val="0"/>
        <w:bidi w:val="0"/>
        <w:snapToGrid w:val="0"/>
        <w:spacing w:line="360" w:lineRule="auto"/>
        <w:ind w:left="480" w:firstLine="9120" w:firstLineChars="380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r>
        <w:rPr>
          <w:rFonts w:hint="default" w:ascii="仿宋" w:hAnsi="仿宋" w:eastAsia="仿宋" w:cs="仿宋"/>
          <w:color w:val="000000" w:themeColor="text1"/>
          <w:sz w:val="24"/>
          <w:highlight w:val="none"/>
          <w:lang w:val="en-US"/>
          <w14:textFill>
            <w14:solidFill>
              <w14:schemeClr w14:val="tx1"/>
            </w14:solidFill>
          </w14:textFill>
        </w:rPr>
        <w:t>:</w:t>
      </w:r>
    </w:p>
    <w:p w14:paraId="614D7748">
      <w:pPr>
        <w:kinsoku/>
        <w:wordWrap w:val="0"/>
        <w:overflowPunct/>
        <w:topLinePunct w:val="0"/>
        <w:bidi w:val="0"/>
        <w:snapToGrid w:val="0"/>
        <w:spacing w:line="360" w:lineRule="auto"/>
        <w:ind w:firstLine="9600" w:firstLineChars="400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64B85C5B">
      <w:pPr>
        <w:kinsoku/>
        <w:wordWrap w:val="0"/>
        <w:overflowPunct/>
        <w:topLinePunct w:val="0"/>
        <w:bidi w:val="0"/>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2A864C2D">
      <w:pPr>
        <w:kinsoku/>
        <w:wordWrap w:val="0"/>
        <w:overflowPunct/>
        <w:topLinePunct w:val="0"/>
        <w:bidi w:val="0"/>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EEC18D1">
      <w:pPr>
        <w:kinsoku/>
        <w:wordWrap w:val="0"/>
        <w:overflowPunct/>
        <w:topLinePunct w:val="0"/>
        <w:bidi w:val="0"/>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0EB6B347">
      <w:pPr>
        <w:kinsoku/>
        <w:wordWrap w:val="0"/>
        <w:overflowPunct/>
        <w:topLinePunct w:val="0"/>
        <w:bidi w:val="0"/>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239E8ADD">
      <w:pPr>
        <w:kinsoku/>
        <w:wordWrap w:val="0"/>
        <w:overflowPunct/>
        <w:topLinePunct w:val="0"/>
        <w:bidi w:val="0"/>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676A4AF1">
      <w:pPr>
        <w:kinsoku/>
        <w:wordWrap w:val="0"/>
        <w:overflowPunct/>
        <w:topLinePunct w:val="0"/>
        <w:bidi w:val="0"/>
        <w:spacing w:line="360" w:lineRule="auto"/>
        <w:ind w:firstLine="482" w:firstLineChars="200"/>
        <w:rPr>
          <w:rFonts w:hint="eastAsia" w:ascii="仿宋" w:hAnsi="仿宋" w:eastAsia="仿宋" w:cs="仿宋"/>
          <w:b/>
          <w:color w:val="000000" w:themeColor="text1"/>
          <w:kern w:val="0"/>
          <w:sz w:val="24"/>
          <w:highlight w:val="none"/>
          <w14:textFill>
            <w14:solidFill>
              <w14:schemeClr w14:val="tx1"/>
            </w14:solidFill>
          </w14:textFill>
        </w:rPr>
      </w:pPr>
    </w:p>
    <w:p w14:paraId="7A39FEFE">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p>
    <w:p w14:paraId="3FC674A3">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pgSz w:w="16838" w:h="11906" w:orient="landscape"/>
          <w:pgMar w:top="1418" w:right="1247" w:bottom="1418" w:left="1276" w:header="851" w:footer="992" w:gutter="0"/>
          <w:pgNumType w:fmt="decimal"/>
          <w:cols w:space="720" w:num="1"/>
          <w:titlePg/>
          <w:docGrid w:linePitch="312" w:charSpace="0"/>
        </w:sectPr>
      </w:pPr>
    </w:p>
    <w:p w14:paraId="3D74561F">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报价说明（如有）</w:t>
      </w:r>
    </w:p>
    <w:p w14:paraId="7C4456A6">
      <w:pPr>
        <w:pStyle w:val="692"/>
        <w:keepNext w:val="0"/>
        <w:pageBreakBefore w:val="0"/>
        <w:tabs>
          <w:tab w:val="clear" w:pos="720"/>
        </w:tabs>
        <w:kinsoku/>
        <w:wordWrap w:val="0"/>
        <w:overflowPunct/>
        <w:topLinePunct w:val="0"/>
        <w:bidi w:val="0"/>
        <w:snapToGrid w:val="0"/>
        <w:spacing w:before="120" w:after="120"/>
        <w:ind w:firstLine="643"/>
        <w:jc w:val="left"/>
        <w:outlineLvl w:val="9"/>
        <w:rPr>
          <w:rFonts w:hint="default" w:ascii="仿宋" w:hAnsi="仿宋" w:eastAsia="仿宋" w:cs="仿宋"/>
          <w:b w:val="0"/>
          <w:bCs/>
          <w:color w:val="000000" w:themeColor="text1"/>
          <w:kern w:val="2"/>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kern w:val="2"/>
          <w:sz w:val="24"/>
          <w:szCs w:val="24"/>
          <w:highlight w:val="none"/>
          <w:lang w:val="en-US" w:eastAsia="zh-CN"/>
          <w14:textFill>
            <w14:solidFill>
              <w14:schemeClr w14:val="tx1"/>
            </w14:solidFill>
          </w14:textFill>
        </w:rPr>
        <w:t>（</w:t>
      </w:r>
      <w:r>
        <w:rPr>
          <w:rFonts w:hint="default" w:ascii="仿宋" w:hAnsi="仿宋" w:eastAsia="仿宋" w:cs="仿宋"/>
          <w:b w:val="0"/>
          <w:bCs/>
          <w:color w:val="000000" w:themeColor="text1"/>
          <w:kern w:val="2"/>
          <w:sz w:val="24"/>
          <w:szCs w:val="24"/>
          <w:highlight w:val="none"/>
          <w:lang w:val="en-US" w:eastAsia="zh-CN"/>
          <w14:textFill>
            <w14:solidFill>
              <w14:schemeClr w14:val="tx1"/>
            </w14:solidFill>
          </w14:textFill>
        </w:rPr>
        <w:t>投标（响应）报价低于采购项目最高限价45%的，即投标（响应）报价&lt;采购项目最高限价×45%</w:t>
      </w:r>
      <w:r>
        <w:rPr>
          <w:rFonts w:hint="eastAsia" w:ascii="仿宋" w:hAnsi="仿宋" w:eastAsia="仿宋" w:cs="仿宋"/>
          <w:b w:val="0"/>
          <w:bCs/>
          <w:color w:val="000000" w:themeColor="text1"/>
          <w:kern w:val="2"/>
          <w:sz w:val="24"/>
          <w:szCs w:val="24"/>
          <w:highlight w:val="none"/>
          <w:lang w:val="en-US" w:eastAsia="zh-CN"/>
          <w14:textFill>
            <w14:solidFill>
              <w14:schemeClr w14:val="tx1"/>
            </w14:solidFill>
          </w14:textFill>
        </w:rPr>
        <w:t>，提供项目具体成本测算等与报价合理性相关的书面说明及必要的证明材料，包括但不限于原材料成本、人工成本、制造费用等。）</w:t>
      </w:r>
    </w:p>
    <w:p w14:paraId="4678E1C4">
      <w:pPr>
        <w:pStyle w:val="692"/>
        <w:keepNext w:val="0"/>
        <w:keepLines w:val="0"/>
        <w:pageBreakBefore/>
        <w:widowControl w:val="0"/>
        <w:tabs>
          <w:tab w:val="clear" w:pos="720"/>
        </w:tabs>
        <w:kinsoku/>
        <w:wordWrap w:val="0"/>
        <w:overflowPunct/>
        <w:topLinePunct w:val="0"/>
        <w:autoSpaceDE/>
        <w:autoSpaceDN/>
        <w:bidi w:val="0"/>
        <w:adjustRightInd w:val="0"/>
        <w:snapToGrid w:val="0"/>
        <w:spacing w:before="120" w:after="120"/>
        <w:ind w:firstLine="641"/>
        <w:textAlignment w:val="auto"/>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1103A74B">
      <w:pPr>
        <w:widowControl/>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BFEB45B">
      <w:pPr>
        <w:pStyle w:val="81"/>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5F716C37">
      <w:pPr>
        <w:pStyle w:val="82"/>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2B392554">
      <w:pPr>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3724BF8B">
      <w:pPr>
        <w:pStyle w:val="81"/>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4BC0595A">
      <w:pPr>
        <w:pStyle w:val="82"/>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4B1AEBDC">
      <w:pPr>
        <w:kinsoku/>
        <w:wordWrap w:val="0"/>
        <w:overflowPunct/>
        <w:topLinePunct w:val="0"/>
        <w:bidi w:val="0"/>
        <w:rPr>
          <w:rFonts w:hint="eastAsia"/>
          <w:color w:val="000000" w:themeColor="text1"/>
          <w:highlight w:val="none"/>
          <w:lang w:eastAsia="zh-CN"/>
          <w14:textFill>
            <w14:solidFill>
              <w14:schemeClr w14:val="tx1"/>
            </w14:solidFill>
          </w14:textFill>
        </w:rPr>
      </w:pPr>
    </w:p>
    <w:p w14:paraId="6AD4747F">
      <w:pPr>
        <w:widowControl/>
        <w:kinsoku/>
        <w:wordWrap w:val="0"/>
        <w:overflowPunct/>
        <w:topLinePunct w:val="0"/>
        <w:bidi w:val="0"/>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四</w:t>
      </w:r>
      <w:r>
        <w:rPr>
          <w:rFonts w:hint="eastAsia" w:ascii="仿宋" w:hAnsi="仿宋" w:eastAsia="仿宋" w:cs="仿宋"/>
          <w:b/>
          <w:color w:val="000000" w:themeColor="text1"/>
          <w:sz w:val="32"/>
          <w:szCs w:val="32"/>
          <w:highlight w:val="none"/>
          <w:lang w:eastAsia="zh-CN"/>
          <w14:textFill>
            <w14:solidFill>
              <w14:schemeClr w14:val="tx1"/>
            </w14:solidFill>
          </w14:textFill>
        </w:rPr>
        <w:t>、残疾人福利性单位声明函（如有）</w:t>
      </w:r>
    </w:p>
    <w:p w14:paraId="2BBE6BB1">
      <w:pPr>
        <w:pStyle w:val="2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8CF977A">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50287CD0">
      <w:pPr>
        <w:kinsoku/>
        <w:wordWrap w:val="0"/>
        <w:overflowPunct/>
        <w:topLinePunct w:val="0"/>
        <w:bidi w:val="0"/>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4061469">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pPr>
      <w: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t>五、关于符合本国产品标准的声明函或有关证明文件(如有）</w:t>
      </w:r>
    </w:p>
    <w:p w14:paraId="7D35410D">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[符合《国务院办公厅关于在政府采购中实施本国产品标准及相关政策的通知》要求的本国产品，拟享受价格扣除政策的，需提供《关于符合本国产品标准的声明函》(附件8)或有关证明文件。]</w:t>
      </w:r>
    </w:p>
    <w:p w14:paraId="0AD14C25">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p>
    <w:p w14:paraId="524498EB">
      <w:pPr>
        <w:rPr>
          <w:rFonts w:hint="eastAsia" w:ascii="仿宋" w:hAnsi="仿宋" w:eastAsia="仿宋" w:cs="仿宋"/>
          <w:b/>
          <w:color w:val="000000" w:themeColor="text1"/>
          <w:sz w:val="24"/>
          <w:highlight w:val="none"/>
          <w14:textFill>
            <w14:solidFill>
              <w14:schemeClr w14:val="tx1"/>
            </w14:solidFill>
          </w14:textFill>
        </w:rPr>
      </w:pPr>
    </w:p>
    <w:p w14:paraId="5A057601">
      <w:pPr>
        <w:pStyle w:val="3"/>
        <w:rPr>
          <w:rFonts w:hint="eastAsia"/>
          <w:color w:val="000000" w:themeColor="text1"/>
          <w:highlight w:val="none"/>
          <w14:textFill>
            <w14:solidFill>
              <w14:schemeClr w14:val="tx1"/>
            </w14:solidFill>
          </w14:textFill>
        </w:rPr>
      </w:pPr>
    </w:p>
    <w:p w14:paraId="43EC7F8F">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p>
    <w:p w14:paraId="00E8EED5">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pPr>
      <w:r>
        <w:rPr>
          <w:rFonts w:hint="default" w:ascii="仿宋" w:hAnsi="仿宋" w:eastAsia="仿宋" w:cs="仿宋"/>
          <w:b/>
          <w:bCs/>
          <w:i w:val="0"/>
          <w:iCs w:val="0"/>
          <w:color w:val="000000" w:themeColor="text1"/>
          <w:kern w:val="2"/>
          <w:sz w:val="32"/>
          <w:szCs w:val="32"/>
          <w:highlight w:val="none"/>
          <w:vertAlign w:val="baseline"/>
          <w:lang w:eastAsia="zh-CN" w:bidi="ar-SA"/>
          <w14:textFill>
            <w14:solidFill>
              <w14:schemeClr w14:val="tx1"/>
            </w14:solidFill>
          </w14:textFill>
        </w:rPr>
        <w:t>六</w:t>
      </w:r>
      <w: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t>、关于符合本国产品标准的成本占比的承诺函(如有）</w:t>
      </w:r>
    </w:p>
    <w:p w14:paraId="032BAD95">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14:paraId="3EC1E28F">
      <w:pPr>
        <w:kinsoku/>
        <w:wordWrap w:val="0"/>
        <w:overflowPunct/>
        <w:topLinePunct w:val="0"/>
        <w:bidi w:val="0"/>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9E05145">
      <w:pPr>
        <w:pStyle w:val="2"/>
        <w:keepNext w:val="0"/>
        <w:keepLines w:val="0"/>
        <w:pageBreakBefore/>
        <w:widowControl/>
        <w:kinsoku/>
        <w:wordWrap w:val="0"/>
        <w:overflowPunct/>
        <w:topLinePunct w:val="0"/>
        <w:bidi w:val="0"/>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50DDB920">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4CAD9EB4">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06B60FCE">
      <w:pPr>
        <w:kinsoku/>
        <w:wordWrap w:val="0"/>
        <w:overflowPunct/>
        <w:topLinePunct w:val="0"/>
        <w:bidi w:val="0"/>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0EB95C6A">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93349E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FF73461">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E8E1472">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252729F">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A85B065">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43BFBB3">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632199DA">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C58EAB">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7FF62C">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B8568C7">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40E283">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2FCAA194">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5A1740B">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46F4B71">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160C473">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36A0F3D">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C8B1A3B">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6B418C3F">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E5CA87">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588B0699">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4E39E6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145EDB02">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537E68D">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38BB5705">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B5E9B83">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878BE97">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78262350">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0E8E93EE">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3C81CB31">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05B838F5">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32A975DC">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6845DAF">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66969263">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15328536">
      <w:pPr>
        <w:widowControl/>
        <w:kinsoku/>
        <w:wordWrap w:val="0"/>
        <w:overflowPunct/>
        <w:topLinePunct w:val="0"/>
        <w:bidi w:val="0"/>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6C212EA0">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6EF59D">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27D8201">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8EE2D3A">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EB0C6B">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04831D">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979E33C">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08B041">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202EF5A1">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F08916B">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08C56809">
      <w:pPr>
        <w:keepNext w:val="0"/>
        <w:keepLines w:val="0"/>
        <w:pageBreakBefore/>
        <w:widowControl w:val="0"/>
        <w:kinsoku/>
        <w:wordWrap w:val="0"/>
        <w:overflowPunct/>
        <w:topLinePunct w:val="0"/>
        <w:autoSpaceDE/>
        <w:autoSpaceDN/>
        <w:bidi w:val="0"/>
        <w:adjustRightInd w:val="0"/>
        <w:snapToGrid/>
        <w:spacing w:line="360" w:lineRule="auto"/>
        <w:jc w:val="left"/>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4EDF68CC">
      <w:pPr>
        <w:kinsoku/>
        <w:wordWrap w:val="0"/>
        <w:overflowPunct/>
        <w:topLinePunct w:val="0"/>
        <w:bidi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348B4903">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3230700F">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690BDE15">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28B2A7">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EB82EE2">
      <w:pPr>
        <w:tabs>
          <w:tab w:val="left" w:pos="6510"/>
        </w:tabs>
        <w:kinsoku/>
        <w:wordWrap w:val="0"/>
        <w:overflowPunct/>
        <w:topLinePunct w:val="0"/>
        <w:bidi w:val="0"/>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4702461">
      <w:pPr>
        <w:tabs>
          <w:tab w:val="left" w:pos="6510"/>
        </w:tabs>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D3AD70F">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558E6E">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1A5B645">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EF1DFB1">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463F7DD">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93EE7EA">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350C987C">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B7C09CF">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AA18B0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654E23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59785DB">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5CF9B147">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B8B96E">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575B771">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6D0B787">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02AA44">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FC25AE1">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159B21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7EC1BDBF">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022B0B6">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1ED7ABD5">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61E2C47A">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355E5E39">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E18FE2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906C61E">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1A3283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92D57D6">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1ADD603">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3A0D3DA4">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6C6D6E7">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4D03D88F">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67EB6EEE">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608AB5D8">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550D790D">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17263770">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6D0FC443">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4597325">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6EF81005">
      <w:pPr>
        <w:widowControl/>
        <w:kinsoku/>
        <w:wordWrap w:val="0"/>
        <w:overflowPunct/>
        <w:topLinePunct w:val="0"/>
        <w:bidi w:val="0"/>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04A8EF40">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7437630B">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46406397">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2DF30877">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5DEB5855">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2009DD92">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34A61861">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7B25D44">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14:textFill>
            <w14:solidFill>
              <w14:schemeClr w14:val="tx1"/>
            </w14:solidFill>
          </w14:textFill>
        </w:rPr>
        <w:t>业务专用章使用说明函</w:t>
      </w:r>
    </w:p>
    <w:p w14:paraId="0BEFB238">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p>
    <w:p w14:paraId="07F4A8B4">
      <w:pPr>
        <w:keepNext w:val="0"/>
        <w:keepLines w:val="0"/>
        <w:pageBreakBefore w:val="0"/>
        <w:widowControl w:val="0"/>
        <w:kinsoku/>
        <w:wordWrap w:val="0"/>
        <w:overflowPunct/>
        <w:topLinePunct w:val="0"/>
        <w:autoSpaceDE/>
        <w:autoSpaceDN/>
        <w:bidi w:val="0"/>
        <w:adjustRightInd w:val="0"/>
        <w:snapToGrid/>
        <w:spacing w:line="440" w:lineRule="exac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u w:val="single"/>
          <w14:textFill>
            <w14:solidFill>
              <w14:schemeClr w14:val="tx1"/>
            </w14:solidFill>
          </w14:textFill>
        </w:rPr>
        <w:t>、</w:t>
      </w:r>
      <w:r>
        <w:rPr>
          <w:rFonts w:hint="eastAsia" w:ascii="仿宋" w:hAnsi="仿宋" w:eastAsia="仿宋" w:cs="仿宋"/>
          <w:color w:val="000000" w:themeColor="text1"/>
          <w:sz w:val="24"/>
          <w:highlight w:val="none"/>
          <w:u w:val="single"/>
          <w:lang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u w:val="single"/>
          <w14:textFill>
            <w14:solidFill>
              <w14:schemeClr w14:val="tx1"/>
            </w14:solidFill>
          </w14:textFill>
        </w:rPr>
        <w:t>：</w:t>
      </w:r>
    </w:p>
    <w:p w14:paraId="5F4EEAE1">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我方</w:t>
      </w:r>
      <w:r>
        <w:rPr>
          <w:rFonts w:hint="eastAsia" w:ascii="仿宋" w:hAnsi="仿宋" w:eastAsia="仿宋" w:cs="仿宋"/>
          <w:color w:val="000000" w:themeColor="text1"/>
          <w:kern w:val="0"/>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highlight w:val="none"/>
          <w14:textFill>
            <w14:solidFill>
              <w14:schemeClr w14:val="tx1"/>
            </w14:solidFill>
          </w14:textFill>
        </w:rPr>
        <w:t>在参加</w:t>
      </w:r>
      <w:r>
        <w:rPr>
          <w:rFonts w:hint="eastAsia" w:ascii="仿宋" w:hAnsi="仿宋" w:eastAsia="仿宋" w:cs="仿宋"/>
          <w:color w:val="000000" w:themeColor="text1"/>
          <w:sz w:val="24"/>
          <w:highlight w:val="none"/>
          <w14:textFill>
            <w14:solidFill>
              <w14:schemeClr w14:val="tx1"/>
            </w14:solidFill>
          </w14:textFill>
        </w:rPr>
        <w:t>你方组织的</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绍兴市第七人民医院机房设备更新扩容项目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330600263010110000049-SXHY-2026CG-0502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Cs/>
          <w:color w:val="000000" w:themeColor="text1"/>
          <w:sz w:val="24"/>
          <w:highlight w:val="none"/>
          <w14:textFill>
            <w14:solidFill>
              <w14:schemeClr w14:val="tx1"/>
            </w14:solidFill>
          </w14:textFill>
        </w:rPr>
        <w:t>投标活动中作如下说明：</w:t>
      </w:r>
      <w:r>
        <w:rPr>
          <w:rFonts w:hint="eastAsia" w:ascii="仿宋" w:hAnsi="仿宋" w:eastAsia="仿宋" w:cs="仿宋"/>
          <w:color w:val="000000" w:themeColor="text1"/>
          <w:sz w:val="24"/>
          <w:highlight w:val="none"/>
          <w14:textFill>
            <w14:solidFill>
              <w14:schemeClr w14:val="tx1"/>
            </w14:solidFill>
          </w14:textFill>
        </w:rPr>
        <w:t xml:space="preserve">我方所使用的“XX专用章”与法定名称章具有同等的法律效力，对使用“XX专用章”的行为予以完全承认，并愿意承担相应责任。   </w:t>
      </w:r>
    </w:p>
    <w:p w14:paraId="3519FD39">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特此说明。</w:t>
      </w:r>
    </w:p>
    <w:p w14:paraId="52A11BA1">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6AE8452E">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0D5BF9C7">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28F8BC8E">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35448E0C">
      <w:pPr>
        <w:kinsoku/>
        <w:wordWrap w:val="0"/>
        <w:overflowPunct/>
        <w:topLinePunct w:val="0"/>
        <w:bidi w:val="0"/>
        <w:spacing w:line="360" w:lineRule="auto"/>
        <w:ind w:right="480" w:firstLine="4080" w:firstLineChars="17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投标单位（法定名称章）：</w:t>
      </w:r>
    </w:p>
    <w:p w14:paraId="5B8AF519">
      <w:pPr>
        <w:kinsoku/>
        <w:wordWrap w:val="0"/>
        <w:overflowPunct/>
        <w:topLinePunct w:val="0"/>
        <w:bidi w:val="0"/>
        <w:ind w:right="1440" w:firstLine="494"/>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76B1788">
      <w:pPr>
        <w:kinsoku/>
        <w:wordWrap w:val="0"/>
        <w:overflowPunct/>
        <w:topLinePunct w:val="0"/>
        <w:bidi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附：</w:t>
      </w:r>
    </w:p>
    <w:p w14:paraId="0C6FDB88">
      <w:pPr>
        <w:kinsoku/>
        <w:wordWrap w:val="0"/>
        <w:overflowPunct/>
        <w:topLinePunct w:val="0"/>
        <w:bidi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highlight w:val="none"/>
          <w14:textFill>
            <w14:solidFill>
              <w14:schemeClr w14:val="tx1"/>
            </w14:solidFill>
          </w14:textFill>
        </w:rPr>
        <w:t>投标单位法定名称章（印模）                投标单位“XX专用章”（印模）</w:t>
      </w:r>
    </w:p>
    <w:p w14:paraId="110AAB51">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BF59E1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CECF0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67016D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BF47E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8BDC6F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4D9B4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45D9B8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A3A0F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644C8A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7CD5F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601E5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41C1A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4DC739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D6EAF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CF30DB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204A94">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5A7FC43C">
      <w:pPr>
        <w:keepNext w:val="0"/>
        <w:keepLines w:val="0"/>
        <w:pageBreakBefore w:val="0"/>
        <w:widowControl/>
        <w:kinsoku/>
        <w:wordWrap w:val="0"/>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936E76">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绍兴市第七人民医院机房设备更新扩容项目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330600263010110000049-SXHY-2026CG-0502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65B01CA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E3F7DF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授权代表根据招标文件规定及投标内容而对采购人、采购代理机构所作的任何合法承诺，包括书面澄清及响应等均对联合投标各方产生约束力。</w:t>
      </w:r>
    </w:p>
    <w:p w14:paraId="3FF880F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574F3C4D">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94501C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18CC1CE">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C965341">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3E9970AB">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44"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44"/>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45"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45"/>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50C2950F">
      <w:pPr>
        <w:keepNext w:val="0"/>
        <w:keepLines w:val="0"/>
        <w:pageBreakBefore w:val="0"/>
        <w:kinsoku/>
        <w:wordWrap w:val="0"/>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46"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46"/>
    </w:p>
    <w:p w14:paraId="034AE13D">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5796AB1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38ECDA6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03EC0FFF">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3A9268C8">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37C7E3C1">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0AC9EBDA">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224C6081">
      <w:pPr>
        <w:keepNext w:val="0"/>
        <w:keepLines w:val="0"/>
        <w:pageBreakBefore w:val="0"/>
        <w:kinsoku/>
        <w:wordWrap w:val="0"/>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677AFED9">
      <w:pPr>
        <w:keepNext w:val="0"/>
        <w:keepLines w:val="0"/>
        <w:pageBreakBefore w:val="0"/>
        <w:kinsoku/>
        <w:wordWrap w:val="0"/>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6D9EA23F">
      <w:pPr>
        <w:keepNext w:val="0"/>
        <w:keepLines w:val="0"/>
        <w:pageBreakBefore w:val="0"/>
        <w:kinsoku/>
        <w:wordWrap w:val="0"/>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60C8EB">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E6D4F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9274F7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626828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10E6E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BDD0A4E">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864E389">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A442E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5DE7B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67789CA">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D0840A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43EF7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7D99879">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55CC42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D798B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FC5989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2C06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8FAE5BD">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A8F1C7">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EF41D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D8D307D">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21E817">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D16A00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56D6146">
      <w:pPr>
        <w:kinsoku/>
        <w:wordWrap w:val="0"/>
        <w:overflowPunct/>
        <w:topLinePunct w:val="0"/>
        <w:bidi w:val="0"/>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6BC82847">
      <w:pPr>
        <w:widowControl/>
        <w:kinsoku/>
        <w:wordWrap w:val="0"/>
        <w:overflowPunct/>
        <w:topLinePunct w:val="0"/>
        <w:bidi w:val="0"/>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3CF79F98">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14:textFill>
            <w14:solidFill>
              <w14:schemeClr w14:val="tx1"/>
            </w14:solidFill>
          </w14:textFill>
        </w:rPr>
        <w:t>分包意向协议</w:t>
      </w:r>
    </w:p>
    <w:p w14:paraId="3BC4BA58">
      <w:pPr>
        <w:pageBreakBefore w:val="0"/>
        <w:widowControl/>
        <w:kinsoku/>
        <w:wordWrap w:val="0"/>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highlight w:val="none"/>
          <w14:textFill>
            <w14:solidFill>
              <w14:schemeClr w14:val="tx1"/>
            </w14:solidFill>
          </w14:textFill>
        </w:rPr>
        <w:t>）</w:t>
      </w:r>
    </w:p>
    <w:p w14:paraId="77C729A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若成为</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绍兴市第七人民医院机房设备更新扩容项目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330600263010110000049-SXHY-2026CG-0502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14:textFill>
            <w14:solidFill>
              <w14:schemeClr w14:val="tx1"/>
            </w14:solidFill>
          </w14:textFill>
        </w:rPr>
        <w:t>与</w:t>
      </w:r>
      <w:r>
        <w:rPr>
          <w:rFonts w:hint="eastAsia" w:ascii="仿宋" w:hAnsi="仿宋" w:eastAsia="仿宋" w:cs="仿宋"/>
          <w:color w:val="000000" w:themeColor="text1"/>
          <w:kern w:val="0"/>
          <w:sz w:val="24"/>
          <w:highlight w:val="none"/>
          <w:u w:val="single"/>
          <w14:textFill>
            <w14:solidFill>
              <w14:schemeClr w14:val="tx1"/>
            </w14:solidFill>
          </w14:textFill>
        </w:rPr>
        <w:t>（所有分包供应商名称）</w:t>
      </w:r>
      <w:r>
        <w:rPr>
          <w:rFonts w:hint="eastAsia" w:ascii="仿宋" w:hAnsi="仿宋" w:eastAsia="仿宋" w:cs="仿宋"/>
          <w:color w:val="000000" w:themeColor="text1"/>
          <w:kern w:val="0"/>
          <w:sz w:val="24"/>
          <w:highlight w:val="none"/>
          <w14:textFill>
            <w14:solidFill>
              <w14:schemeClr w14:val="tx1"/>
            </w14:solidFill>
          </w14:textFill>
        </w:rPr>
        <w:t>达成分包意向协议</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F1D7F0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一、分包标的及数量</w:t>
      </w:r>
    </w:p>
    <w:p w14:paraId="4A9495C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将</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XX工作内容   </w:t>
      </w:r>
      <w:r>
        <w:rPr>
          <w:rFonts w:hint="eastAsia" w:ascii="仿宋" w:hAnsi="仿宋" w:eastAsia="仿宋" w:cs="仿宋"/>
          <w:color w:val="000000" w:themeColor="text1"/>
          <w:sz w:val="24"/>
          <w:highlight w:val="none"/>
          <w14:textFill>
            <w14:solidFill>
              <w14:schemeClr w14:val="tx1"/>
            </w14:solidFill>
          </w14:textFill>
        </w:rPr>
        <w:t>分包给</w:t>
      </w:r>
      <w:r>
        <w:rPr>
          <w:rFonts w:hint="eastAsia" w:ascii="仿宋" w:hAnsi="仿宋" w:eastAsia="仿宋" w:cs="仿宋"/>
          <w:color w:val="000000" w:themeColor="text1"/>
          <w:kern w:val="0"/>
          <w:sz w:val="24"/>
          <w:highlight w:val="none"/>
          <w:u w:val="single"/>
          <w14:textFill>
            <w14:solidFill>
              <w14:schemeClr w14:val="tx1"/>
            </w14:solidFill>
          </w14:textFill>
        </w:rPr>
        <w:t>（分包供应商1名称）</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u w:val="single"/>
          <w14:textFill>
            <w14:solidFill>
              <w14:schemeClr w14:val="tx1"/>
            </w14:solidFill>
          </w14:textFill>
        </w:rPr>
        <w:t>（分包供应商2名称），</w:t>
      </w:r>
      <w:r>
        <w:rPr>
          <w:rFonts w:hint="eastAsia" w:ascii="仿宋" w:hAnsi="仿宋" w:eastAsia="仿宋" w:cs="仿宋"/>
          <w:color w:val="000000" w:themeColor="text1"/>
          <w:kern w:val="0"/>
          <w:sz w:val="24"/>
          <w:highlight w:val="none"/>
          <w:lang w:val="zh-CN"/>
          <w14:textFill>
            <w14:solidFill>
              <w14:schemeClr w14:val="tx1"/>
            </w14:solidFill>
          </w14:textFill>
        </w:rPr>
        <w:t>具备承</w:t>
      </w:r>
      <w:r>
        <w:rPr>
          <w:rFonts w:hint="eastAsia" w:ascii="仿宋" w:hAnsi="仿宋" w:eastAsia="仿宋" w:cs="仿宋"/>
          <w:color w:val="000000" w:themeColor="text1"/>
          <w:kern w:val="0"/>
          <w:sz w:val="24"/>
          <w:highlight w:val="none"/>
          <w14:textFill>
            <w14:solidFill>
              <w14:schemeClr w14:val="tx1"/>
            </w14:solidFill>
          </w14:textFill>
        </w:rPr>
        <w:t>担</w:t>
      </w:r>
      <w:r>
        <w:rPr>
          <w:rFonts w:hint="eastAsia" w:ascii="仿宋" w:hAnsi="仿宋" w:eastAsia="仿宋" w:cs="仿宋"/>
          <w:color w:val="000000" w:themeColor="text1"/>
          <w:kern w:val="0"/>
          <w:sz w:val="24"/>
          <w:highlight w:val="none"/>
          <w:u w:val="single"/>
          <w:lang w:val="zh-CN"/>
          <w14:textFill>
            <w14:solidFill>
              <w14:schemeClr w14:val="tx1"/>
            </w14:solidFill>
          </w14:textFill>
        </w:rPr>
        <w:t>XX工作内容</w:t>
      </w:r>
      <w:r>
        <w:rPr>
          <w:rFonts w:hint="eastAsia" w:ascii="仿宋" w:hAnsi="仿宋" w:eastAsia="仿宋" w:cs="仿宋"/>
          <w:color w:val="000000" w:themeColor="text1"/>
          <w:kern w:val="0"/>
          <w:sz w:val="24"/>
          <w:highlight w:val="none"/>
          <w:lang w:val="zh-CN"/>
          <w14:textFill>
            <w14:solidFill>
              <w14:schemeClr w14:val="tx1"/>
            </w14:solidFill>
          </w14:textFill>
        </w:rPr>
        <w:t>相应资质条件且不得再次分包；</w:t>
      </w:r>
    </w:p>
    <w:p w14:paraId="13429DBA">
      <w:pPr>
        <w:pStyle w:val="3"/>
        <w:pageBreakBefore w:val="0"/>
        <w:kinsoku/>
        <w:wordWrap w:val="0"/>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w:t>
      </w:r>
    </w:p>
    <w:p w14:paraId="25BABDB9">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 xml:space="preserve"> </w:t>
      </w:r>
    </w:p>
    <w:p w14:paraId="31C9335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二、分包供应商中小企业合同份额</w:t>
      </w:r>
    </w:p>
    <w:p w14:paraId="29F558E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（分包供应商X,……）提供的服务全部由小微企业承接，</w:t>
      </w:r>
      <w:r>
        <w:rPr>
          <w:rFonts w:hint="eastAsia" w:ascii="仿宋" w:hAnsi="仿宋" w:eastAsia="仿宋" w:cs="仿宋"/>
          <w:color w:val="000000" w:themeColor="text1"/>
          <w:kern w:val="0"/>
          <w:sz w:val="24"/>
          <w:highlight w:val="none"/>
          <w14:textFill>
            <w14:solidFill>
              <w14:schemeClr w14:val="tx1"/>
            </w14:solidFill>
          </w14:textFill>
        </w:rPr>
        <w:t>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54978F7F">
      <w:pPr>
        <w:pageBreakBefore w:val="0"/>
        <w:kinsoku/>
        <w:wordWrap w:val="0"/>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highlight w:val="none"/>
          <w:lang w:val="zh-CN"/>
          <w14:textFill>
            <w14:solidFill>
              <w14:schemeClr w14:val="tx1"/>
            </w14:solidFill>
          </w14:textFill>
        </w:rPr>
        <w:t>分包意向协议</w:t>
      </w:r>
      <w:r>
        <w:rPr>
          <w:rFonts w:hint="eastAsia" w:ascii="仿宋" w:hAnsi="仿宋" w:eastAsia="仿宋" w:cs="仿宋"/>
          <w:b/>
          <w:bCs/>
          <w:color w:val="000000" w:themeColor="text1"/>
          <w:sz w:val="24"/>
          <w:highlight w:val="none"/>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p>
    <w:p w14:paraId="2BF9133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三、分包工作履行期限、地点、方式</w:t>
      </w:r>
    </w:p>
    <w:p w14:paraId="475B12C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317A822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四、质量</w:t>
      </w:r>
    </w:p>
    <w:p w14:paraId="5C31ED30">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7D84CEB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五、价款或者报酬</w:t>
      </w:r>
    </w:p>
    <w:p w14:paraId="61825756">
      <w:pPr>
        <w:pageBreakBefore w:val="0"/>
        <w:kinsoku/>
        <w:wordWrap w:val="0"/>
        <w:overflowPunct/>
        <w:topLinePunct w:val="0"/>
        <w:autoSpaceDE/>
        <w:autoSpaceDN/>
        <w:bidi w:val="0"/>
        <w:snapToGrid w:val="0"/>
        <w:spacing w:line="440" w:lineRule="exact"/>
        <w:ind w:left="0" w:leftChars="0" w:right="0" w:firstLine="525" w:firstLineChars="25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7444AD7A">
      <w:pPr>
        <w:pageBreakBefore w:val="0"/>
        <w:kinsoku/>
        <w:wordWrap w:val="0"/>
        <w:overflowPunct/>
        <w:topLinePunct w:val="0"/>
        <w:autoSpaceDE/>
        <w:autoSpaceDN/>
        <w:bidi w:val="0"/>
        <w:snapToGrid w:val="0"/>
        <w:spacing w:line="440" w:lineRule="exact"/>
        <w:ind w:left="0" w:leftChars="0" w:right="0" w:firstLine="600" w:firstLineChars="25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六、违约责任</w:t>
      </w:r>
    </w:p>
    <w:p w14:paraId="02ECDF2C">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6653D7CD">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七、争议解决的办法</w:t>
      </w:r>
    </w:p>
    <w:p w14:paraId="1370C13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056A590E">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八、其他</w:t>
      </w:r>
    </w:p>
    <w:p w14:paraId="0C41599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                                           投标人名称(电子签名)：</w:t>
      </w:r>
    </w:p>
    <w:p w14:paraId="6C8527F1">
      <w:pPr>
        <w:pageBreakBefore w:val="0"/>
        <w:kinsoku/>
        <w:wordWrap w:val="0"/>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分包供应商名称(电子签名/公章)：</w:t>
      </w:r>
    </w:p>
    <w:p w14:paraId="6D9A1379">
      <w:pPr>
        <w:pageBreakBefore w:val="0"/>
        <w:kinsoku/>
        <w:wordWrap w:val="0"/>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6BF45678">
      <w:pPr>
        <w:pageBreakBefore w:val="0"/>
        <w:kinsoku/>
        <w:wordWrap w:val="0"/>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0100FCF7">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86E187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DA39D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10C3D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CB3D441">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811FF97">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DE4EE02">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295FBEA5">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0AE9FDF0">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9888F8C">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B3F5E0E">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04923BB">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AF7AE3D">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A5A3FC7">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61A08E76">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F14108E">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B4AAFB1">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C682AD8">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3C277BE1">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06AC9B7D">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56AD6B6">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4311BBF">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1917D43F">
      <w:pPr>
        <w:pStyle w:val="81"/>
        <w:kinsoku/>
        <w:wordWrap w:val="0"/>
        <w:overflowPunct/>
        <w:topLinePunct w:val="0"/>
        <w:bidi w:val="0"/>
        <w:rPr>
          <w:rFonts w:hint="eastAsia"/>
          <w:color w:val="000000" w:themeColor="text1"/>
          <w:highlight w:val="none"/>
          <w14:textFill>
            <w14:solidFill>
              <w14:schemeClr w14:val="tx1"/>
            </w14:solidFill>
          </w14:textFill>
        </w:rPr>
      </w:pPr>
    </w:p>
    <w:p w14:paraId="378F96CB">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6</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47" w:name="OLE_LINK14"/>
      <w:bookmarkStart w:id="48" w:name="OLE_LINK13"/>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47"/>
    <w:bookmarkEnd w:id="48"/>
    <w:p w14:paraId="3E27BA82">
      <w:pPr>
        <w:kinsoku/>
        <w:wordWrap w:val="0"/>
        <w:overflowPunct/>
        <w:topLinePunct w:val="0"/>
        <w:bidi w:val="0"/>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5BEC2BA8">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单位的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绍兴市第七人民医院机房设备更新扩容项目</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none"/>
          <w:lang w:val="en-US" w:eastAsia="zh-CN"/>
          <w14:textFill>
            <w14:solidFill>
              <w14:schemeClr w14:val="tx1"/>
            </w14:solidFill>
          </w14:textFill>
        </w:rPr>
        <w:t>项目</w:t>
      </w:r>
      <w:r>
        <w:rPr>
          <w:rFonts w:hint="eastAsia" w:ascii="仿宋" w:hAnsi="仿宋" w:eastAsia="仿宋" w:cs="仿宋"/>
          <w:color w:val="000000" w:themeColor="text1"/>
          <w:sz w:val="24"/>
          <w:highlight w:val="none"/>
          <w14:textFill>
            <w14:solidFill>
              <w14:schemeClr w14:val="tx1"/>
            </w14:solidFill>
          </w14:textFill>
        </w:rPr>
        <w:t>采购活动提供本单位制造的货物（由本单位承担工程/提供服务），或者提供其他残疾人福利性单位制造的货物（不包括使用非残疾人福利性单位注册商标的货物）。</w:t>
      </w:r>
    </w:p>
    <w:p w14:paraId="3A06DCBC">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745B9A44">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B5320B0">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58C2468A">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r>
        <w:rPr>
          <w:rFonts w:hint="eastAsia" w:ascii="仿宋" w:hAnsi="仿宋" w:eastAsia="仿宋" w:cs="仿宋"/>
          <w:color w:val="000000" w:themeColor="text1"/>
          <w:sz w:val="24"/>
          <w:highlight w:val="none"/>
          <w14:textFill>
            <w14:solidFill>
              <w14:schemeClr w14:val="tx1"/>
            </w14:solidFill>
          </w14:textFill>
        </w:rPr>
        <w:t>：</w:t>
      </w:r>
    </w:p>
    <w:p w14:paraId="06BD4A7A">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063F3D0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D33E4DA">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520395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135CE1F">
      <w:pPr>
        <w:keepNext w:val="0"/>
        <w:keepLines w:val="0"/>
        <w:pageBreakBefore/>
        <w:widowControl w:val="0"/>
        <w:kinsoku/>
        <w:wordWrap w:val="0"/>
        <w:overflowPunct/>
        <w:topLinePunct w:val="0"/>
        <w:autoSpaceDE/>
        <w:autoSpaceDN/>
        <w:bidi w:val="0"/>
        <w:adjustRightInd w:val="0"/>
        <w:snapToGrid w:val="0"/>
        <w:spacing w:line="360" w:lineRule="auto"/>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7</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2AB8B2FD">
      <w:pPr>
        <w:kinsoku/>
        <w:wordWrap w:val="0"/>
        <w:overflowPunct/>
        <w:topLinePunct w:val="0"/>
        <w:bidi w:val="0"/>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43880952">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中小企业声明函（货物）</w:t>
      </w:r>
    </w:p>
    <w:p w14:paraId="38C1D39C">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 xml:space="preserve">的 </w:t>
      </w:r>
      <w:r>
        <w:rPr>
          <w:rFonts w:hint="eastAsia" w:ascii="仿宋" w:hAnsi="仿宋" w:eastAsia="仿宋" w:cs="仿宋"/>
          <w:color w:val="000000" w:themeColor="text1"/>
          <w:sz w:val="24"/>
          <w:highlight w:val="none"/>
          <w:u w:val="single"/>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 xml:space="preserve"> 采购活动，提供的货物全部由符合政策要求的中小企业制造。相关企业（含联合体中的中小企业、签订分包意向协议的中小企业）的具体情况如下：</w:t>
      </w:r>
    </w:p>
    <w:p w14:paraId="25C8F205">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 xml:space="preserve"> ，属于 </w:t>
      </w:r>
      <w:r>
        <w:rPr>
          <w:rFonts w:hint="eastAsia" w:ascii="仿宋" w:hAnsi="仿宋" w:eastAsia="仿宋" w:cs="仿宋"/>
          <w:color w:val="000000" w:themeColor="text1"/>
          <w:sz w:val="24"/>
          <w:highlight w:val="none"/>
          <w:u w:val="single"/>
          <w14:textFill>
            <w14:solidFill>
              <w14:schemeClr w14:val="tx1"/>
            </w14:solidFill>
          </w14:textFill>
        </w:rPr>
        <w:t>（采购文件中明确的所属行业）</w:t>
      </w:r>
      <w:r>
        <w:rPr>
          <w:rFonts w:hint="eastAsia" w:ascii="仿宋" w:hAnsi="仿宋" w:eastAsia="仿宋" w:cs="仿宋"/>
          <w:color w:val="000000" w:themeColor="text1"/>
          <w:sz w:val="24"/>
          <w:highlight w:val="none"/>
          <w14:textFill>
            <w14:solidFill>
              <w14:schemeClr w14:val="tx1"/>
            </w14:solidFill>
          </w14:textFill>
        </w:rPr>
        <w:t>行业 ；制造商为</w:t>
      </w:r>
      <w:r>
        <w:rPr>
          <w:rFonts w:hint="eastAsia" w:ascii="仿宋" w:hAnsi="仿宋" w:eastAsia="仿宋" w:cs="仿宋"/>
          <w:color w:val="000000" w:themeColor="text1"/>
          <w:sz w:val="24"/>
          <w:highlight w:val="none"/>
          <w:u w:val="single"/>
          <w14:textFill>
            <w14:solidFill>
              <w14:schemeClr w14:val="tx1"/>
            </w14:solidFill>
          </w14:textFill>
        </w:rPr>
        <w:t xml:space="preserve"> （企业名称）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w:t>
      </w:r>
      <w:r>
        <w:rPr>
          <w:rFonts w:hint="eastAsia" w:ascii="仿宋" w:hAnsi="仿宋" w:eastAsia="仿宋" w:cs="仿宋"/>
          <w:color w:val="000000" w:themeColor="text1"/>
          <w:sz w:val="24"/>
          <w:highlight w:val="none"/>
          <w14:textFill>
            <w14:solidFill>
              <w14:schemeClr w14:val="tx1"/>
            </w14:solidFill>
          </w14:textFill>
        </w:rPr>
        <w:t xml:space="preserve"> ；</w:t>
      </w:r>
    </w:p>
    <w:p w14:paraId="24024349">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 xml:space="preserve"> ，属于 </w:t>
      </w:r>
      <w:r>
        <w:rPr>
          <w:rFonts w:hint="eastAsia" w:ascii="仿宋" w:hAnsi="仿宋" w:eastAsia="仿宋" w:cs="仿宋"/>
          <w:color w:val="000000" w:themeColor="text1"/>
          <w:sz w:val="24"/>
          <w:highlight w:val="none"/>
          <w:u w:val="single"/>
          <w14:textFill>
            <w14:solidFill>
              <w14:schemeClr w14:val="tx1"/>
            </w14:solidFill>
          </w14:textFill>
        </w:rPr>
        <w:t>（采购文件中明确的所属行业）</w:t>
      </w:r>
      <w:r>
        <w:rPr>
          <w:rFonts w:hint="eastAsia" w:ascii="仿宋" w:hAnsi="仿宋" w:eastAsia="仿宋" w:cs="仿宋"/>
          <w:color w:val="000000" w:themeColor="text1"/>
          <w:sz w:val="24"/>
          <w:highlight w:val="none"/>
          <w14:textFill>
            <w14:solidFill>
              <w14:schemeClr w14:val="tx1"/>
            </w14:solidFill>
          </w14:textFill>
        </w:rPr>
        <w:t>行业 ；制造商为</w:t>
      </w:r>
      <w:r>
        <w:rPr>
          <w:rFonts w:hint="eastAsia" w:ascii="仿宋" w:hAnsi="仿宋" w:eastAsia="仿宋" w:cs="仿宋"/>
          <w:color w:val="000000" w:themeColor="text1"/>
          <w:sz w:val="24"/>
          <w:highlight w:val="none"/>
          <w:u w:val="single"/>
          <w14:textFill>
            <w14:solidFill>
              <w14:schemeClr w14:val="tx1"/>
            </w14:solidFill>
          </w14:textFill>
        </w:rPr>
        <w:t xml:space="preserve"> （企业名称）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w:t>
      </w:r>
      <w:r>
        <w:rPr>
          <w:rFonts w:hint="eastAsia" w:ascii="仿宋" w:hAnsi="仿宋" w:eastAsia="仿宋" w:cs="仿宋"/>
          <w:color w:val="000000" w:themeColor="text1"/>
          <w:sz w:val="24"/>
          <w:highlight w:val="none"/>
          <w14:textFill>
            <w14:solidFill>
              <w14:schemeClr w14:val="tx1"/>
            </w14:solidFill>
          </w14:textFill>
        </w:rPr>
        <w:t xml:space="preserve"> ；</w:t>
      </w:r>
    </w:p>
    <w:p w14:paraId="58F9D63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343077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24CAA77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11FEEA7B">
      <w:pPr>
        <w:snapToGrid w:val="0"/>
        <w:spacing w:line="360" w:lineRule="auto"/>
        <w:ind w:firstLine="5160" w:firstLineChars="215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7ECD47E2">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44D9E802">
      <w:pPr>
        <w:spacing w:line="360" w:lineRule="auto"/>
        <w:jc w:val="left"/>
        <w:rPr>
          <w:rFonts w:hint="eastAsia" w:ascii="仿宋" w:hAnsi="仿宋" w:eastAsia="仿宋" w:cs="仿宋"/>
          <w:color w:val="000000" w:themeColor="text1"/>
          <w:sz w:val="18"/>
          <w:szCs w:val="18"/>
          <w:highlight w:val="none"/>
          <w14:textFill>
            <w14:solidFill>
              <w14:schemeClr w14:val="tx1"/>
            </w14:solidFill>
          </w14:textFill>
        </w:rPr>
      </w:pPr>
      <w:r>
        <w:rPr>
          <w:rFonts w:hint="eastAsia" w:ascii="仿宋" w:hAnsi="仿宋" w:eastAsia="仿宋" w:cs="仿宋"/>
          <w:color w:val="000000" w:themeColor="text1"/>
          <w:sz w:val="18"/>
          <w:szCs w:val="18"/>
          <w:highlight w:val="none"/>
          <w14:textFill>
            <w14:solidFill>
              <w14:schemeClr w14:val="tx1"/>
            </w14:solidFill>
          </w14:textFill>
        </w:rPr>
        <w:t>从业人员、营业收入、资产总额填报上一年度数据，无上一年度数据的新成立企业可不填报。</w:t>
      </w:r>
    </w:p>
    <w:p w14:paraId="327B7D2B">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w:t>
      </w:r>
    </w:p>
    <w:p w14:paraId="70783AE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441AFC9C">
      <w:pPr>
        <w:kinsoku/>
        <w:wordWrap w:val="0"/>
        <w:overflowPunct/>
        <w:topLinePunct w:val="0"/>
        <w:bidi w:val="0"/>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2ADDC6A1">
      <w:pPr>
        <w:pStyle w:val="3"/>
        <w:kinsoku/>
        <w:wordWrap w:val="0"/>
        <w:overflowPunct/>
        <w:topLinePunct w:val="0"/>
        <w:bidi w:val="0"/>
        <w:rPr>
          <w:rFonts w:hint="eastAsia" w:ascii="仿宋" w:hAnsi="仿宋" w:eastAsia="仿宋" w:cs="仿宋"/>
          <w:color w:val="000000" w:themeColor="text1"/>
          <w:highlight w:val="none"/>
          <w:lang w:val="en-US"/>
          <w14:textFill>
            <w14:solidFill>
              <w14:schemeClr w14:val="tx1"/>
            </w14:solidFill>
          </w14:textFill>
        </w:rPr>
      </w:pPr>
    </w:p>
    <w:p w14:paraId="0E1D425D">
      <w:pPr>
        <w:rPr>
          <w:rFonts w:hint="eastAsia" w:ascii="仿宋" w:hAnsi="仿宋" w:eastAsia="仿宋" w:cs="仿宋"/>
          <w:color w:val="000000" w:themeColor="text1"/>
          <w:highlight w:val="none"/>
          <w:lang w:val="en-US"/>
          <w14:textFill>
            <w14:solidFill>
              <w14:schemeClr w14:val="tx1"/>
            </w14:solidFill>
          </w14:textFill>
        </w:rPr>
      </w:pPr>
    </w:p>
    <w:p w14:paraId="5F8095AF">
      <w:pPr>
        <w:pStyle w:val="3"/>
        <w:rPr>
          <w:rFonts w:hint="eastAsia" w:ascii="仿宋" w:hAnsi="仿宋" w:eastAsia="仿宋" w:cs="仿宋"/>
          <w:color w:val="000000" w:themeColor="text1"/>
          <w:highlight w:val="none"/>
          <w:lang w:val="en-US"/>
          <w14:textFill>
            <w14:solidFill>
              <w14:schemeClr w14:val="tx1"/>
            </w14:solidFill>
          </w14:textFill>
        </w:rPr>
      </w:pPr>
    </w:p>
    <w:p w14:paraId="6450DF90">
      <w:pPr>
        <w:rPr>
          <w:rFonts w:hint="eastAsia" w:ascii="仿宋" w:hAnsi="仿宋" w:eastAsia="仿宋" w:cs="仿宋"/>
          <w:color w:val="000000" w:themeColor="text1"/>
          <w:highlight w:val="none"/>
          <w:lang w:val="en-US"/>
          <w14:textFill>
            <w14:solidFill>
              <w14:schemeClr w14:val="tx1"/>
            </w14:solidFill>
          </w14:textFill>
        </w:rPr>
      </w:pPr>
    </w:p>
    <w:p w14:paraId="449AEBC4">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8</w:t>
      </w:r>
      <w:r>
        <w:rPr>
          <w:rFonts w:hint="eastAsia" w:ascii="仿宋" w:hAnsi="仿宋" w:eastAsia="仿宋" w:cs="仿宋"/>
          <w:b/>
          <w:color w:val="000000" w:themeColor="text1"/>
          <w:spacing w:val="6"/>
          <w:sz w:val="32"/>
          <w:szCs w:val="32"/>
          <w:highlight w:val="none"/>
          <w14:textFill>
            <w14:solidFill>
              <w14:schemeClr w14:val="tx1"/>
            </w14:solidFill>
          </w14:textFill>
        </w:rPr>
        <w:t>：</w:t>
      </w:r>
    </w:p>
    <w:p w14:paraId="18E0DFC0">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关于符合本国产品标准的声明函</w:t>
      </w:r>
    </w:p>
    <w:p w14:paraId="2CFAF755">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000000" w:themeColor="text1"/>
          <w:spacing w:val="0"/>
          <w:sz w:val="24"/>
          <w:szCs w:val="24"/>
          <w:highlight w:val="none"/>
          <w14:textFill>
            <w14:solidFill>
              <w14:schemeClr w14:val="tx1"/>
            </w14:solidFill>
          </w14:textFill>
        </w:rPr>
      </w:pPr>
    </w:p>
    <w:p w14:paraId="5540C8C7">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1A7289DC">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1.</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，生产厂为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（厂名）</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，厂址为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（生产厂址）</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的中国境内生产的组件成本占比≥</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（规定比例）</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（关键组件）</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在中国境内生产。</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（关键工序）</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5</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在中国境内完成。</w:t>
      </w:r>
    </w:p>
    <w:p w14:paraId="18237DFE">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2.</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，生产厂为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（厂名）</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，厂址为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（生产厂址）</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的中国境内生产的组件成本占比≥</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（规定比例）</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（关键组件）</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在中国境内生产。</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（关键工序）</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在中国境内完成。</w:t>
      </w:r>
    </w:p>
    <w:p w14:paraId="4443C8E2">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p>
    <w:p w14:paraId="1359DD9A">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本公司（单位）对上述声明内容的真实性负责。如有虚假，愿承担相应法律责任。</w:t>
      </w:r>
    </w:p>
    <w:p w14:paraId="73AC18A3">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公司（单位）名称（盖章）：      </w:t>
      </w:r>
    </w:p>
    <w:p w14:paraId="6B5FF7F5">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日期：　　　　　年　　月　日  </w:t>
      </w:r>
    </w:p>
    <w:p w14:paraId="62E302B2">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_______________________________________________________________</w:t>
      </w:r>
    </w:p>
    <w:p w14:paraId="34746F7A">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1.产品如有型号，请在“产品名称”栏一并填写。</w:t>
      </w:r>
    </w:p>
    <w:p w14:paraId="033E9C85">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2.生产厂名与厂址应与生产厂营业执照载明的相关信息保持一致。</w:t>
      </w:r>
    </w:p>
    <w:p w14:paraId="22AF2FF1">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3.该产品的中国境内生产的组件成本占比相关要求实施前，“规定比例”栏可不填，下同。</w:t>
      </w:r>
    </w:p>
    <w:p w14:paraId="233BC84F">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4.该产品的关键组件要求实施前，“关键组件”栏可不填，下同。</w:t>
      </w:r>
    </w:p>
    <w:p w14:paraId="08FDD95D">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5.该产品的关键工序要求实施前，“关键工序”栏可不填，下同。</w:t>
      </w:r>
    </w:p>
    <w:p w14:paraId="3736F8B9">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p>
    <w:p w14:paraId="04E4E1BF">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中国境内生产的组件成本核算基本规则</w:t>
      </w:r>
    </w:p>
    <w:p w14:paraId="728B679F">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p>
    <w:p w14:paraId="1895C1A0">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9DEEE1B">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一、产品的一级组件是指直接组成产品的组件。产品的二级组件是指直接组成产品一级组件的组件。一级组件不可分解的，视同二级组件。</w:t>
      </w:r>
    </w:p>
    <w:p w14:paraId="4240235A">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二、二级组件在中国境内生产的，其全部成本计入中国境内生产的组件成本；二级组件不在中国境内生产的，其成本不计入中国境内生产的组件成本。</w:t>
      </w:r>
    </w:p>
    <w:p w14:paraId="131E08BD">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三、产品总成本和组件成本以相关会计核算数据、采购合同、进货记录等为基础进行计算。</w:t>
      </w:r>
    </w:p>
    <w:p w14:paraId="76F95342">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lang w:val="en-US"/>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四、需要对成本核算规则予以进一步明确的其他有关事项，由财政部会同有关部门另行规定。</w:t>
      </w:r>
    </w:p>
    <w:p w14:paraId="42CD2EC7">
      <w:pPr>
        <w:pageBreakBefore/>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7DA4450A">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366BCD2C">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C93DAD1">
      <w:pPr>
        <w:widowControl/>
        <w:kinsoku/>
        <w:wordWrap w:val="0"/>
        <w:overflowPunct/>
        <w:topLinePunct w:val="0"/>
        <w:bidi w:val="0"/>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6F7698C5">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7E1037A0">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015A74CC">
      <w:pPr>
        <w:pStyle w:val="23"/>
        <w:kinsoku/>
        <w:wordWrap w:val="0"/>
        <w:overflowPunct/>
        <w:topLinePunct w:val="0"/>
        <w:bidi w:val="0"/>
        <w:rPr>
          <w:rFonts w:hint="eastAsia"/>
          <w:color w:val="000000" w:themeColor="text1"/>
          <w:highlight w:val="none"/>
          <w:lang w:val="en-US" w:eastAsia="zh-CN"/>
          <w14:textFill>
            <w14:solidFill>
              <w14:schemeClr w14:val="tx1"/>
            </w14:solidFill>
          </w14:textFill>
        </w:rPr>
      </w:pPr>
    </w:p>
    <w:p w14:paraId="35A59732">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48A8E818">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5483FC0D">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D1BEC6E">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C7E0B7E">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3E363325">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00FB95CA">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018ABCF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1806769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78B93695">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7A19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9C7C14B">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5840F5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6A55C50">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7C765E1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227A399C">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3391DD98">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0E12FDE0">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2C5A7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99BEA1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5945C21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AB3D00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7F0AA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E24F82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4897BD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69BD420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32FF1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FF962F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2B3A11F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5070D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22B540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14CBE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BF587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67DF50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633B1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E0F31A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36DFA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4969F1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FF709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64C3A7F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3FB785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5F446E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7546A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CA27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D49178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AF5FFD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92233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78BDB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7C6046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35FE248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3947C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1DE8E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EFA2E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EEB3B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B658E8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60612F7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759664D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20A3AB7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04BAB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BE0430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604B59D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59A362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9CE70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214A3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5DC09A2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24361C7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0CE05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DAFA9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23E288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0F373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F373ED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7F52580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2E0B76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711068A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65765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96B1FE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577802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60FC4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51ED7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91833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94CB4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0A0954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87AE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7BADC9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FFF376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337487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B1B42A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7737AD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7819FFA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FBA347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24CA4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9437D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1FCE077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23CA7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66A80E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6B9EC4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69EA9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2F0A84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B89D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230DD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F06893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7C14C6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BC7F5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1C1AC8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377FEE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30194E8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0AF88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842C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5FF9260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B201B7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B2FF6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3C16B08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1CB3D6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3CFD5FF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8DD0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6A7AF6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40D019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EE077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79135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1830E2B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64A223C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FF4DD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23B16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7DF48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3C96B6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A12EE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70EC49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5C4FD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716A606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54E19D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BD81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2D46FB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C0A81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2BF18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F133D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3304B3C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74FB34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2BE5EA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2B07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400301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89A320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24845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D0157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68A54E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17A8253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2E7A9A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61CF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4C842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B038CC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F79C3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F2F25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1AE2FA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40DBD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050E896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510A7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EBC20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1E4A6A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59CBD1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30C7E9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7C834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998F27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71F49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70D9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B9C4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94128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0F05E4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FE78CD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360C9B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746CFEB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FB08E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AF71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03072A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3514E2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1D4089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B22DD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0DF66B9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154949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1B8A862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CB31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8C379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5A5C6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A90F0C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8355BD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3DA4B6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04CB23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716F35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FEDB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722FC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708802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6C88F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EA528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39E2EBF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099E799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1B5B0B0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0E6A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960D0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B91247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88EB5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D1F992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2AA2058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1FA24AC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7177C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57CA5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88872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721FCA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D974E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0C2A31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0DE5A16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64236B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3BC689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62D4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EC8EFC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EE50C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7120180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8D003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843CE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0A3725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5DCA4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25D90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6A77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71BA133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052EE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ABA9D2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67D5E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749FB8A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7073A17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4C739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FCC7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ACE8E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BCA2A6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B76BDB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7767DC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3D9A79B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607B9E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4FD18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8B4AB5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64A6A34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1C8948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EE985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339A9F8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65365A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D32778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3485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746D9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C6374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B0191E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D01463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6C25514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21B45C5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2A8D8A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6013F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4B191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139D81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9B3637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9097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7991858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DB070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BB438A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4752979A">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55C93EA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0B0B1641">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133489AC">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7D218537">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3A7A22B6">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203A358E">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7BC59A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31CBB8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0E1EA396">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70C4F510">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01B150B4">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0DCCE94">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3EBF1F1">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595A97F3">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3A526740">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504D2B53">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077F765B">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3AD5A01">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96ED090">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7CBCDDEE">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7F7C1A57">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5BB96BC5">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7F0B0C69">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5F5CCF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6954B3E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025BECDD">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2701E6D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4E6131D6">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27C0288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5D9ECB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736F316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33F611D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27F1B983">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08580A0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5EA5015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60064619">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D3BD9A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61D50C5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18C6494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F2F1A8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w:t>
      </w:r>
      <w:r>
        <w:rPr>
          <w:rFonts w:hint="eastAsia" w:ascii="仿宋" w:hAnsi="仿宋" w:eastAsia="仿宋" w:cs="仿宋"/>
          <w:color w:val="000000" w:themeColor="text1"/>
          <w:kern w:val="0"/>
          <w:szCs w:val="21"/>
          <w:highlight w:val="none"/>
          <w:lang w:eastAsia="zh-CN"/>
          <w14:textFill>
            <w14:solidFill>
              <w14:schemeClr w14:val="tx1"/>
            </w14:solidFill>
          </w14:textFill>
        </w:rPr>
        <w:t>增加</w:t>
      </w:r>
      <w:r>
        <w:rPr>
          <w:rFonts w:hint="eastAsia" w:ascii="仿宋" w:hAnsi="仿宋" w:eastAsia="仿宋" w:cs="仿宋"/>
          <w:color w:val="000000" w:themeColor="text1"/>
          <w:kern w:val="0"/>
          <w:szCs w:val="21"/>
          <w:highlight w:val="none"/>
          <w14:textFill>
            <w14:solidFill>
              <w14:schemeClr w14:val="tx1"/>
            </w14:solidFill>
          </w14:textFill>
        </w:rPr>
        <w:t>相应的字段模块。经过认定的金融业企业在系统中进行规模登记，方便政府部门和社会各界查询使用。</w:t>
      </w:r>
    </w:p>
    <w:p w14:paraId="379E453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w:t>
      </w:r>
      <w:r>
        <w:rPr>
          <w:rFonts w:hint="eastAsia" w:ascii="仿宋" w:hAnsi="仿宋" w:eastAsia="仿宋" w:cs="仿宋"/>
          <w:color w:val="000000" w:themeColor="text1"/>
          <w:kern w:val="0"/>
          <w:szCs w:val="21"/>
          <w:highlight w:val="none"/>
          <w:lang w:eastAsia="zh-CN"/>
          <w14:textFill>
            <w14:solidFill>
              <w14:schemeClr w14:val="tx1"/>
            </w14:solidFill>
          </w14:textFill>
        </w:rPr>
        <w:t>每</w:t>
      </w:r>
      <w:r>
        <w:rPr>
          <w:rFonts w:hint="eastAsia" w:ascii="仿宋" w:hAnsi="仿宋" w:eastAsia="仿宋" w:cs="仿宋"/>
          <w:color w:val="000000" w:themeColor="text1"/>
          <w:kern w:val="0"/>
          <w:szCs w:val="21"/>
          <w:highlight w:val="none"/>
          <w14:textFill>
            <w14:solidFill>
              <w14:schemeClr w14:val="tx1"/>
            </w14:solidFill>
          </w14:textFill>
        </w:rPr>
        <w:t>五年对划型标准值受经济发展与通货膨胀等因素</w:t>
      </w:r>
      <w:r>
        <w:rPr>
          <w:rFonts w:hint="eastAsia" w:ascii="仿宋" w:hAnsi="仿宋" w:eastAsia="仿宋" w:cs="仿宋"/>
          <w:color w:val="000000" w:themeColor="text1"/>
          <w:kern w:val="0"/>
          <w:szCs w:val="21"/>
          <w:highlight w:val="none"/>
          <w:lang w:eastAsia="zh-CN"/>
          <w14:textFill>
            <w14:solidFill>
              <w14:schemeClr w14:val="tx1"/>
            </w14:solidFill>
          </w14:textFill>
        </w:rPr>
        <w:t>的影</w:t>
      </w:r>
      <w:r>
        <w:rPr>
          <w:rFonts w:hint="eastAsia" w:ascii="仿宋" w:hAnsi="仿宋" w:eastAsia="仿宋" w:cs="仿宋"/>
          <w:color w:val="000000" w:themeColor="text1"/>
          <w:kern w:val="0"/>
          <w:szCs w:val="21"/>
          <w:highlight w:val="none"/>
          <w14:textFill>
            <w14:solidFill>
              <w14:schemeClr w14:val="tx1"/>
            </w14:solidFill>
          </w14:textFill>
        </w:rPr>
        <w:t>响程度进行评估和调整。</w:t>
      </w:r>
    </w:p>
    <w:p w14:paraId="4DC8F01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40AE3734">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308B47F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16CB287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2A1A8FB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2D4B9BE1">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4DCA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DD98247">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10290EC3">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1CB1B636">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C2935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4F473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2C89A4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10B85A7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1939C23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6315726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806C39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2126A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E679B2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0D48DF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3D4B49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1A841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81D38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7D164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B980C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63A18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8A95B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BEB8DE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443DDF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1B38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F54B2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C652D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5A72B2C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1D93C3A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B8B68A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7D270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60194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602CB5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3AE7C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D9694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F82CDE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2D8B6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8DF9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5E2C0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174A0C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F478CB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7D6A8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92FB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7F85B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A859C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32F7E1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17EB9C4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319BE3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59DAB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694749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4637E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17793D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7BD712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3345A3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63FC1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DE8BD9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D4D6A8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0B473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8AF00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B0256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3BE15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5DD514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15C688F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14327A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B04C8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69988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DD2C34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4B8DE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0EC7B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CD56D3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396C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E499C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A3DEB9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315312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16A90B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493F2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FF004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1760B6B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70E27A8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6AE81E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22A37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1B1313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6448B6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282F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0CAADA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60018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0FAEED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1D823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94E17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24A1B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72D23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0274207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1EEBC70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23326A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51DCB9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491985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0C3F9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2E314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FCA11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198105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E1D125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DBF7C3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06FF9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04EB8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A58BE8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ADFD61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59F5C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550C6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1CDC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5BF9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4E3F4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5AC76E4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3F01963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344D8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085C5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BC667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61ADF9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80CB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E0710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F4D80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7A4F7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5702E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EF0CC7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251D56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957438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5575D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24B44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51A81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3ACC36A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70A1581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2868D3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E0BF2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C2D6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8E2A67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03DF0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531AF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7D751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4CACE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1E0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261B58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4BCB2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5C3605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E361C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3D2EA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02889951">
      <w:pPr>
        <w:kinsoku/>
        <w:wordWrap w:val="0"/>
        <w:overflowPunct/>
        <w:topLinePunct w:val="0"/>
        <w:bidi w:val="0"/>
        <w:rPr>
          <w:rFonts w:hint="eastAsia" w:ascii="仿宋" w:hAnsi="仿宋" w:eastAsia="仿宋" w:cs="仿宋"/>
          <w:color w:val="000000" w:themeColor="text1"/>
          <w:sz w:val="24"/>
          <w:highlight w:val="none"/>
          <w14:textFill>
            <w14:solidFill>
              <w14:schemeClr w14:val="tx1"/>
            </w14:solidFill>
          </w14:textFill>
        </w:rPr>
      </w:pPr>
    </w:p>
    <w:p w14:paraId="597C6300">
      <w:pPr>
        <w:kinsoku/>
        <w:wordWrap w:val="0"/>
        <w:overflowPunct/>
        <w:topLinePunct w:val="0"/>
        <w:bidi w:val="0"/>
        <w:ind w:firstLine="420" w:firstLineChars="200"/>
        <w:rPr>
          <w:rFonts w:hint="eastAsia" w:ascii="仿宋" w:hAnsi="仿宋" w:eastAsia="仿宋" w:cs="仿宋"/>
          <w:color w:val="000000" w:themeColor="text1"/>
          <w:highlight w:val="none"/>
          <w14:textFill>
            <w14:solidFill>
              <w14:schemeClr w14:val="tx1"/>
            </w14:solidFill>
          </w14:textFill>
        </w:rPr>
      </w:pPr>
    </w:p>
    <w:p w14:paraId="69C68B4B">
      <w:pPr>
        <w:kinsoku/>
        <w:wordWrap w:val="0"/>
        <w:overflowPunct/>
        <w:topLinePunct w:val="0"/>
        <w:bidi w:val="0"/>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7A83CD6C">
      <w:pPr>
        <w:kinsoku/>
        <w:wordWrap w:val="0"/>
        <w:overflowPunct/>
        <w:topLinePunct w:val="0"/>
        <w:bidi w:val="0"/>
        <w:spacing w:line="360" w:lineRule="auto"/>
        <w:rPr>
          <w:rFonts w:ascii="宋体" w:hAnsi="宋体" w:cs="宋体"/>
          <w:bCs/>
          <w:color w:val="000000" w:themeColor="text1"/>
          <w:sz w:val="24"/>
          <w:highlight w:val="none"/>
          <w14:textFill>
            <w14:solidFill>
              <w14:schemeClr w14:val="tx1"/>
            </w14:solidFill>
          </w14:textFill>
        </w:rPr>
      </w:pPr>
    </w:p>
    <w:sectPr>
      <w:footerReference r:id="rId22" w:type="first"/>
      <w:footerReference r:id="rId20" w:type="default"/>
      <w:footerReference r:id="rId21"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Arial"/>
    <w:panose1 w:val="00000000000000000000"/>
    <w:charset w:val="00"/>
    <w:family w:val="swiss"/>
    <w:pitch w:val="default"/>
    <w:sig w:usb0="00000000" w:usb1="00000000" w:usb2="00000000" w:usb3="00000000" w:csb0="0000001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panose1 w:val="020B0502020202020204"/>
    <w:charset w:val="00"/>
    <w:family w:val="swiss"/>
    <w:pitch w:val="default"/>
    <w:sig w:usb0="00000287" w:usb1="00000000" w:usb2="00000000" w:usb3="00000000" w:csb0="2000009F" w:csb1="DFD70000"/>
  </w:font>
  <w:font w:name="Aldine401 BT">
    <w:altName w:val="Arial"/>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DFE04">
    <w:pPr>
      <w:pStyle w:val="4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BE694">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0BE694">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D4507">
    <w:pPr>
      <w:pStyle w:val="40"/>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64C89">
                          <w:pPr>
                            <w:pStyle w:val="40"/>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B064C89">
                    <w:pPr>
                      <w:pStyle w:val="40"/>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54DD4266">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B9D83">
    <w:pPr>
      <w:pStyle w:val="40"/>
      <w:jc w:val="center"/>
      <w:rPr>
        <w:rFonts w:ascii="仿宋_GB2312" w:eastAsia="仿宋_GB2312"/>
        <w:szCs w:val="24"/>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8583F">
                          <w:pPr>
                            <w:pStyle w:val="40"/>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C78583F">
                    <w:pPr>
                      <w:pStyle w:val="40"/>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56A48">
    <w:pPr>
      <w:pStyle w:val="40"/>
      <w:framePr w:wrap="around" w:vAnchor="text" w:hAnchor="margin" w:xAlign="right" w:y="1"/>
      <w:rPr>
        <w:rStyle w:val="72"/>
      </w:rPr>
    </w:pPr>
    <w:r>
      <w:fldChar w:fldCharType="begin"/>
    </w:r>
    <w:r>
      <w:rPr>
        <w:rStyle w:val="72"/>
      </w:rPr>
      <w:instrText xml:space="preserve">PAGE  </w:instrText>
    </w:r>
    <w:r>
      <w:fldChar w:fldCharType="end"/>
    </w:r>
  </w:p>
  <w:p w14:paraId="6E3FD8B3">
    <w:pPr>
      <w:pStyle w:val="40"/>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104CB">
    <w:pPr>
      <w:pStyle w:val="40"/>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9222D">
                          <w:pPr>
                            <w:pStyle w:val="4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D69222D">
                    <w:pPr>
                      <w:pStyle w:val="4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A16F2">
    <w:pPr>
      <w:pStyle w:val="40"/>
      <w:framePr w:wrap="around" w:vAnchor="text" w:hAnchor="margin" w:xAlign="right" w:y="1"/>
      <w:rPr>
        <w:rStyle w:val="72"/>
      </w:rPr>
    </w:pPr>
    <w:r>
      <w:fldChar w:fldCharType="begin"/>
    </w:r>
    <w:r>
      <w:rPr>
        <w:rStyle w:val="72"/>
      </w:rPr>
      <w:instrText xml:space="preserve">PAGE  </w:instrText>
    </w:r>
    <w:r>
      <w:fldChar w:fldCharType="end"/>
    </w:r>
  </w:p>
  <w:p w14:paraId="31E78947">
    <w:pPr>
      <w:pStyle w:val="4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7E4ED">
    <w:pPr>
      <w:pStyle w:val="40"/>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687E5">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1A687E5">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DE3C3">
    <w:pPr>
      <w:pStyle w:val="4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9A1BA">
    <w:pPr>
      <w:pStyle w:val="40"/>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F7349">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B0F7349">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92C10">
    <w:pPr>
      <w:pStyle w:val="4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0F41">
    <w:pPr>
      <w:pStyle w:val="40"/>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6AFE9">
                          <w:pPr>
                            <w:pStyle w:val="40"/>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6F6AFE9">
                    <w:pPr>
                      <w:pStyle w:val="40"/>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4149156A">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58047">
    <w:pPr>
      <w:pStyle w:val="4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117B63">
                          <w:pPr>
                            <w:pStyle w:val="40"/>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D117B63">
                    <w:pPr>
                      <w:pStyle w:val="40"/>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66F3FA44">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485CB">
    <w:pPr>
      <w:pStyle w:val="4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A2F292">
                          <w:pPr>
                            <w:pStyle w:val="4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EA2F292">
                    <w:pPr>
                      <w:pStyle w:val="4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10BCAF49">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09B3E">
    <w:pPr>
      <w:pStyle w:val="41"/>
      <w:jc w:val="center"/>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招标编号:330600263010110000049-SXHY-2026CG-0502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B4682">
    <w:pPr>
      <w:pStyle w:val="41"/>
      <w:pBdr>
        <w:bottom w:val="none" w:color="auto" w:sz="0" w:space="0"/>
      </w:pBdr>
      <w:tabs>
        <w:tab w:val="clear" w:pos="4153"/>
        <w:tab w:val="clear" w:pos="8306"/>
      </w:tabs>
      <w:jc w:val="both"/>
    </w:pP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E8614">
    <w:pPr>
      <w:pStyle w:val="41"/>
      <w:jc w:val="center"/>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招标编号:330600263010110000049-SXHY-2026CG-0502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5FCD3">
    <w:pPr>
      <w:pStyle w:val="41"/>
      <w:pBdr>
        <w:bottom w:val="none" w:color="auto" w:sz="0" w:space="0"/>
      </w:pBdr>
      <w:tabs>
        <w:tab w:val="clear" w:pos="4153"/>
        <w:tab w:val="clear" w:pos="8306"/>
      </w:tabs>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1F637">
    <w:pPr>
      <w:pStyle w:val="41"/>
      <w:jc w:val="cente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招标编号:330600263010110000049-SXHY-2026CG-0502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D919B">
    <w:pPr>
      <w:pStyle w:val="41"/>
      <w:jc w:val="center"/>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招标编号:330600263010110000049-SXHY-2026CG-0502</w:t>
    </w:r>
  </w:p>
  <w:p w14:paraId="2E19CAC1">
    <w:pPr>
      <w:pStyle w:val="41"/>
      <w:pBdr>
        <w:bottom w:val="none" w:color="auto" w:sz="0" w:space="0"/>
      </w:pBdr>
      <w:tabs>
        <w:tab w:val="clear" w:pos="4153"/>
        <w:tab w:val="clear" w:pos="8306"/>
      </w:tabs>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F932B">
    <w:pPr>
      <w:pStyle w:val="41"/>
      <w:jc w:val="center"/>
      <w:rPr>
        <w:rFonts w:ascii="仿宋_GB2312" w:eastAsia="仿宋_GB2312"/>
        <w:b/>
        <w:i/>
        <w:sz w:val="18"/>
        <w:u w:val="single"/>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招标编号:330600263010110000049-SXHY-2026CG-0502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00000000"/>
    <w:multiLevelType w:val="singleLevel"/>
    <w:tmpl w:val="00000000"/>
    <w:lvl w:ilvl="0" w:tentative="0">
      <w:start w:val="1"/>
      <w:numFmt w:val="decimal"/>
      <w:suff w:val="nothing"/>
      <w:lvlText w:val="（%1）"/>
      <w:lvlJc w:val="left"/>
    </w:lvl>
  </w:abstractNum>
  <w:abstractNum w:abstractNumId="7">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8">
    <w:nsid w:val="7A0F6431"/>
    <w:multiLevelType w:val="singleLevel"/>
    <w:tmpl w:val="7A0F6431"/>
    <w:lvl w:ilvl="0" w:tentative="0">
      <w:start w:val="1"/>
      <w:numFmt w:val="decimal"/>
      <w:suff w:val="space"/>
      <w:lvlText w:val="%1."/>
      <w:lvlJc w:val="left"/>
    </w:lvl>
  </w:abstractNum>
  <w:num w:numId="1">
    <w:abstractNumId w:val="8"/>
  </w:num>
  <w:num w:numId="2">
    <w:abstractNumId w:val="1"/>
  </w:num>
  <w:num w:numId="3">
    <w:abstractNumId w:val="5"/>
  </w:num>
  <w:num w:numId="4">
    <w:abstractNumId w:val="3"/>
  </w:num>
  <w:num w:numId="5">
    <w:abstractNumId w:val="2"/>
  </w:num>
  <w:num w:numId="6">
    <w:abstractNumId w:val="0"/>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337872"/>
    <w:rsid w:val="00B34AC1"/>
    <w:rsid w:val="0188018E"/>
    <w:rsid w:val="01D80770"/>
    <w:rsid w:val="035BEF8B"/>
    <w:rsid w:val="061775F4"/>
    <w:rsid w:val="07CB450A"/>
    <w:rsid w:val="082F1C5E"/>
    <w:rsid w:val="0CC316B7"/>
    <w:rsid w:val="0D4E3754"/>
    <w:rsid w:val="0EA84619"/>
    <w:rsid w:val="0EE16D7A"/>
    <w:rsid w:val="0F096B8F"/>
    <w:rsid w:val="0F63063F"/>
    <w:rsid w:val="10FF71F8"/>
    <w:rsid w:val="18E60774"/>
    <w:rsid w:val="19404D95"/>
    <w:rsid w:val="1CD01514"/>
    <w:rsid w:val="1D2F1C3B"/>
    <w:rsid w:val="1FBFFEB0"/>
    <w:rsid w:val="212A4B39"/>
    <w:rsid w:val="22137C71"/>
    <w:rsid w:val="2300000B"/>
    <w:rsid w:val="247656D0"/>
    <w:rsid w:val="247963AF"/>
    <w:rsid w:val="26A434BF"/>
    <w:rsid w:val="275DFFED"/>
    <w:rsid w:val="294B2041"/>
    <w:rsid w:val="2A570DAC"/>
    <w:rsid w:val="2D024C8F"/>
    <w:rsid w:val="2DF65B2A"/>
    <w:rsid w:val="2F0C0A43"/>
    <w:rsid w:val="30676C54"/>
    <w:rsid w:val="307F6C73"/>
    <w:rsid w:val="30CD01D9"/>
    <w:rsid w:val="326F4556"/>
    <w:rsid w:val="33CF368C"/>
    <w:rsid w:val="355D0EC7"/>
    <w:rsid w:val="372C555D"/>
    <w:rsid w:val="37DF4EAF"/>
    <w:rsid w:val="3C9A059E"/>
    <w:rsid w:val="3E6DF6DC"/>
    <w:rsid w:val="3FC51567"/>
    <w:rsid w:val="3FCFDA4A"/>
    <w:rsid w:val="402C723E"/>
    <w:rsid w:val="41A2357F"/>
    <w:rsid w:val="427E60E8"/>
    <w:rsid w:val="44DE245E"/>
    <w:rsid w:val="476C6066"/>
    <w:rsid w:val="47CF445E"/>
    <w:rsid w:val="4B115370"/>
    <w:rsid w:val="4BC07A55"/>
    <w:rsid w:val="4DD3065F"/>
    <w:rsid w:val="4DDA6A40"/>
    <w:rsid w:val="4F4B3D85"/>
    <w:rsid w:val="4F981E95"/>
    <w:rsid w:val="4FC1388C"/>
    <w:rsid w:val="50822516"/>
    <w:rsid w:val="522F7F0B"/>
    <w:rsid w:val="56AF33E2"/>
    <w:rsid w:val="5A8174F3"/>
    <w:rsid w:val="5B5961F8"/>
    <w:rsid w:val="5B73EE39"/>
    <w:rsid w:val="5C124F86"/>
    <w:rsid w:val="5C582DD1"/>
    <w:rsid w:val="5C58551F"/>
    <w:rsid w:val="5C5C16FB"/>
    <w:rsid w:val="5CFAC9C4"/>
    <w:rsid w:val="5F561B6F"/>
    <w:rsid w:val="5F57E5CA"/>
    <w:rsid w:val="62911000"/>
    <w:rsid w:val="63080089"/>
    <w:rsid w:val="64AFCBD0"/>
    <w:rsid w:val="66094A55"/>
    <w:rsid w:val="669C35D3"/>
    <w:rsid w:val="66BB07E1"/>
    <w:rsid w:val="671E0E48"/>
    <w:rsid w:val="69505D65"/>
    <w:rsid w:val="6A765D35"/>
    <w:rsid w:val="6AB00E77"/>
    <w:rsid w:val="6AFF2A6C"/>
    <w:rsid w:val="6B4A3CB0"/>
    <w:rsid w:val="6C7218B4"/>
    <w:rsid w:val="6EBAEEF7"/>
    <w:rsid w:val="6ECF634D"/>
    <w:rsid w:val="6EDB13D0"/>
    <w:rsid w:val="6FC37AD4"/>
    <w:rsid w:val="71DF68F4"/>
    <w:rsid w:val="725C1C17"/>
    <w:rsid w:val="735F78E6"/>
    <w:rsid w:val="744B0105"/>
    <w:rsid w:val="778CFDC4"/>
    <w:rsid w:val="77EDE09C"/>
    <w:rsid w:val="78AD1F79"/>
    <w:rsid w:val="78BB59A6"/>
    <w:rsid w:val="7DEF0639"/>
    <w:rsid w:val="7DFF3A1B"/>
    <w:rsid w:val="7E046C00"/>
    <w:rsid w:val="7E374B3D"/>
    <w:rsid w:val="7E4029B0"/>
    <w:rsid w:val="7E7B214F"/>
    <w:rsid w:val="7F2A5316"/>
    <w:rsid w:val="7F3A632E"/>
    <w:rsid w:val="7F7B72FB"/>
    <w:rsid w:val="7FCE9F2A"/>
    <w:rsid w:val="7FFA6A5B"/>
    <w:rsid w:val="7FFEB1EA"/>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BBE7D2"/>
    <w:rsid w:val="FFE7F2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2"/>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6"/>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2"/>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6"/>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7"/>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5">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29"/>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3"/>
    <w:qFormat/>
    <w:uiPriority w:val="99"/>
    <w:pPr>
      <w:jc w:val="left"/>
    </w:pPr>
  </w:style>
  <w:style w:type="paragraph" w:styleId="20">
    <w:name w:val="Salutation"/>
    <w:basedOn w:val="1"/>
    <w:next w:val="1"/>
    <w:link w:val="297"/>
    <w:qFormat/>
    <w:uiPriority w:val="0"/>
    <w:rPr>
      <w:rFonts w:ascii="仿宋_GB2312" w:eastAsia="仿宋_GB2312"/>
      <w:sz w:val="28"/>
      <w:szCs w:val="20"/>
    </w:rPr>
  </w:style>
  <w:style w:type="paragraph" w:styleId="21">
    <w:name w:val="Body Text 3"/>
    <w:basedOn w:val="1"/>
    <w:link w:val="329"/>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24"/>
    <w:link w:val="429"/>
    <w:qFormat/>
    <w:uiPriority w:val="0"/>
    <w:pPr>
      <w:autoSpaceDE w:val="0"/>
      <w:autoSpaceDN w:val="0"/>
      <w:spacing w:line="360" w:lineRule="auto"/>
    </w:pPr>
    <w:rPr>
      <w:rFonts w:ascii="宋体" w:hAnsi="Arial" w:cs="Arial"/>
      <w:snapToGrid w:val="0"/>
      <w:sz w:val="24"/>
      <w:szCs w:val="21"/>
      <w:lang w:val="zh-CN"/>
    </w:rPr>
  </w:style>
  <w:style w:type="paragraph" w:styleId="24">
    <w:name w:val="Body Text First Indent"/>
    <w:basedOn w:val="23"/>
    <w:next w:val="1"/>
    <w:link w:val="320"/>
    <w:qFormat/>
    <w:uiPriority w:val="0"/>
    <w:pPr>
      <w:ind w:firstLine="420"/>
    </w:pPr>
    <w:rPr>
      <w:rFonts w:hAnsi="Calibri" w:cs="Times New Roman"/>
      <w:snapToGrid/>
      <w:szCs w:val="20"/>
    </w:rPr>
  </w:style>
  <w:style w:type="paragraph" w:styleId="25">
    <w:name w:val="Body Text Indent"/>
    <w:basedOn w:val="1"/>
    <w:link w:val="264"/>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19"/>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7"/>
    <w:qFormat/>
    <w:uiPriority w:val="0"/>
    <w:pPr>
      <w:spacing w:line="360" w:lineRule="auto"/>
      <w:ind w:firstLine="601"/>
      <w:textAlignment w:val="baseline"/>
    </w:pPr>
    <w:rPr>
      <w:rFonts w:ascii="宋体"/>
      <w:kern w:val="0"/>
      <w:sz w:val="28"/>
      <w:szCs w:val="20"/>
    </w:rPr>
  </w:style>
  <w:style w:type="paragraph" w:styleId="38">
    <w:name w:val="endnote text"/>
    <w:basedOn w:val="1"/>
    <w:link w:val="930"/>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2"/>
    <w:qFormat/>
    <w:uiPriority w:val="99"/>
    <w:pPr>
      <w:tabs>
        <w:tab w:val="center" w:pos="4153"/>
        <w:tab w:val="right" w:pos="8306"/>
      </w:tabs>
      <w:snapToGrid w:val="0"/>
      <w:jc w:val="left"/>
    </w:pPr>
    <w:rPr>
      <w:sz w:val="18"/>
      <w:szCs w:val="18"/>
    </w:rPr>
  </w:style>
  <w:style w:type="paragraph" w:styleId="41">
    <w:name w:val="header"/>
    <w:basedOn w:val="1"/>
    <w:link w:val="391"/>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4"/>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5"/>
    <w:link w:val="309"/>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4"/>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1"/>
    <w:qFormat/>
    <w:uiPriority w:val="0"/>
    <w:pPr>
      <w:spacing w:after="120" w:line="480" w:lineRule="auto"/>
    </w:pPr>
  </w:style>
  <w:style w:type="paragraph" w:styleId="57">
    <w:name w:val="HTML Preformatted"/>
    <w:basedOn w:val="1"/>
    <w:link w:val="3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5"/>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97"/>
    <w:qFormat/>
    <w:uiPriority w:val="0"/>
    <w:rPr>
      <w:b/>
      <w:bCs/>
    </w:rPr>
  </w:style>
  <w:style w:type="paragraph" w:styleId="61">
    <w:name w:val="Body Text First Indent 2"/>
    <w:basedOn w:val="25"/>
    <w:next w:val="23"/>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character" w:customStyle="1" w:styleId="79">
    <w:name w:val="标题 2 Char"/>
    <w:qFormat/>
    <w:uiPriority w:val="0"/>
    <w:rPr>
      <w:rFonts w:ascii="Arial" w:hAnsi="Arial" w:eastAsia="黑体"/>
      <w:b/>
      <w:kern w:val="2"/>
      <w:sz w:val="32"/>
      <w:lang w:val="en-US" w:eastAsia="zh-CN"/>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0"/>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7"/>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8"/>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1"/>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maywed421"/>
    <w:qFormat/>
    <w:uiPriority w:val="0"/>
    <w:rPr>
      <w:color w:val="366FB6"/>
      <w:u w:val="none"/>
    </w:rPr>
  </w:style>
  <w:style w:type="character" w:customStyle="1" w:styleId="211">
    <w:name w:val="正文文本缩进 Char"/>
    <w:qFormat/>
    <w:uiPriority w:val="0"/>
    <w:rPr>
      <w:rFonts w:ascii="宋体" w:hAnsi="宋体"/>
      <w:kern w:val="2"/>
      <w:sz w:val="24"/>
      <w:szCs w:val="24"/>
    </w:rPr>
  </w:style>
  <w:style w:type="character" w:customStyle="1" w:styleId="212">
    <w:name w:val="Char Char102"/>
    <w:qFormat/>
    <w:uiPriority w:val="0"/>
    <w:rPr>
      <w:rFonts w:ascii="宋体" w:hAnsi="宋体"/>
      <w:kern w:val="2"/>
      <w:sz w:val="21"/>
      <w:szCs w:val="24"/>
      <w:lang w:val="en-US" w:eastAsia="zh-CN"/>
    </w:rPr>
  </w:style>
  <w:style w:type="character" w:customStyle="1" w:styleId="213">
    <w:name w:val="页眉 Char1"/>
    <w:qFormat/>
    <w:uiPriority w:val="0"/>
    <w:rPr>
      <w:rFonts w:eastAsia="宋体"/>
      <w:kern w:val="2"/>
      <w:sz w:val="18"/>
      <w:szCs w:val="18"/>
      <w:lang w:val="en-US" w:eastAsia="zh-CN" w:bidi="ar-SA"/>
    </w:rPr>
  </w:style>
  <w:style w:type="character" w:customStyle="1" w:styleId="214">
    <w:name w:val="md"/>
    <w:basedOn w:val="69"/>
    <w:qFormat/>
    <w:uiPriority w:val="0"/>
    <w:rPr>
      <w:rFonts w:ascii="Arial" w:hAnsi="Arial" w:eastAsia="黑体" w:cs="Arial"/>
      <w:snapToGrid w:val="0"/>
      <w:kern w:val="0"/>
      <w:szCs w:val="21"/>
    </w:rPr>
  </w:style>
  <w:style w:type="character" w:customStyle="1" w:styleId="215">
    <w:name w:val="big1"/>
    <w:qFormat/>
    <w:uiPriority w:val="0"/>
    <w:rPr>
      <w:rFonts w:hint="eastAsia" w:ascii="宋体" w:hAnsi="宋体" w:eastAsia="宋体"/>
      <w:color w:val="333333"/>
      <w:sz w:val="22"/>
      <w:szCs w:val="22"/>
    </w:rPr>
  </w:style>
  <w:style w:type="character" w:customStyle="1" w:styleId="216">
    <w:name w:val="Char Char311"/>
    <w:qFormat/>
    <w:uiPriority w:val="0"/>
    <w:rPr>
      <w:rFonts w:eastAsia="宋体"/>
      <w:kern w:val="2"/>
      <w:sz w:val="21"/>
      <w:szCs w:val="24"/>
      <w:lang w:val="en-US" w:eastAsia="zh-CN" w:bidi="ar-SA"/>
    </w:rPr>
  </w:style>
  <w:style w:type="character" w:customStyle="1" w:styleId="217">
    <w:name w:val="Char Char81"/>
    <w:qFormat/>
    <w:uiPriority w:val="6"/>
    <w:rPr>
      <w:rFonts w:eastAsia="宋体"/>
      <w:b/>
      <w:sz w:val="24"/>
      <w:lang w:val="en-GB" w:eastAsia="zh-CN"/>
    </w:rPr>
  </w:style>
  <w:style w:type="character" w:customStyle="1" w:styleId="218">
    <w:name w:val="样式3 Char"/>
    <w:basedOn w:val="170"/>
    <w:qFormat/>
    <w:uiPriority w:val="0"/>
    <w:rPr>
      <w:rFonts w:ascii="仿宋_GB2312" w:hAnsi="仿宋" w:eastAsia="仿宋_GB2312" w:cs="仿宋_GB2312"/>
      <w:sz w:val="32"/>
      <w:szCs w:val="30"/>
      <w:lang w:val="zh-CN"/>
    </w:rPr>
  </w:style>
  <w:style w:type="character" w:customStyle="1" w:styleId="219">
    <w:name w:val="HTML 地址 Char"/>
    <w:link w:val="30"/>
    <w:qFormat/>
    <w:uiPriority w:val="0"/>
    <w:rPr>
      <w:rFonts w:ascii="宋体" w:hAnsi="宋体"/>
      <w:i/>
      <w:iCs/>
      <w:sz w:val="24"/>
      <w:szCs w:val="24"/>
    </w:rPr>
  </w:style>
  <w:style w:type="character" w:customStyle="1" w:styleId="220">
    <w:name w:val="正文首行缩进 2 Char1"/>
    <w:qFormat/>
    <w:uiPriority w:val="0"/>
    <w:rPr>
      <w:rFonts w:ascii="Times New Roman" w:hAnsi="Times New Roman" w:eastAsia="宋体" w:cs="Times New Roman"/>
      <w:kern w:val="2"/>
      <w:sz w:val="24"/>
      <w:szCs w:val="24"/>
    </w:rPr>
  </w:style>
  <w:style w:type="character" w:customStyle="1" w:styleId="221">
    <w:name w:val="副标题 Char2"/>
    <w:qFormat/>
    <w:uiPriority w:val="0"/>
    <w:rPr>
      <w:rFonts w:ascii="Cambria" w:hAnsi="Cambria" w:eastAsia="宋体" w:cs="Times New Roman"/>
      <w:b/>
      <w:bCs/>
      <w:snapToGrid w:val="0"/>
      <w:kern w:val="28"/>
      <w:sz w:val="32"/>
      <w:szCs w:val="32"/>
    </w:rPr>
  </w:style>
  <w:style w:type="character" w:customStyle="1" w:styleId="222">
    <w:name w:val="标题4-dyf Char"/>
    <w:link w:val="223"/>
    <w:qFormat/>
    <w:uiPriority w:val="0"/>
    <w:rPr>
      <w:rFonts w:ascii="Cambria" w:hAnsi="Cambria"/>
      <w:b/>
      <w:bCs/>
      <w:color w:val="000000"/>
      <w:kern w:val="2"/>
      <w:sz w:val="21"/>
      <w:szCs w:val="21"/>
    </w:rPr>
  </w:style>
  <w:style w:type="paragraph" w:customStyle="1" w:styleId="223">
    <w:name w:val="标题4-dyf"/>
    <w:basedOn w:val="6"/>
    <w:link w:val="222"/>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4">
    <w:name w:val="dectext1"/>
    <w:qFormat/>
    <w:uiPriority w:val="0"/>
    <w:rPr>
      <w:rFonts w:ascii="宋体" w:hAnsi="宋体" w:eastAsia="宋体"/>
      <w:color w:val="333333"/>
      <w:sz w:val="21"/>
      <w:szCs w:val="21"/>
      <w:u w:val="none"/>
    </w:rPr>
  </w:style>
  <w:style w:type="character" w:customStyle="1" w:styleId="225">
    <w:name w:val="冯 Char"/>
    <w:link w:val="226"/>
    <w:qFormat/>
    <w:uiPriority w:val="0"/>
    <w:rPr>
      <w:rFonts w:ascii="宋体" w:hAnsi="宋体"/>
      <w:color w:val="000000"/>
      <w:sz w:val="24"/>
      <w:szCs w:val="24"/>
    </w:rPr>
  </w:style>
  <w:style w:type="paragraph" w:customStyle="1" w:styleId="226">
    <w:name w:val="冯"/>
    <w:basedOn w:val="1"/>
    <w:link w:val="225"/>
    <w:qFormat/>
    <w:uiPriority w:val="0"/>
    <w:pPr>
      <w:widowControl/>
      <w:adjustRightInd/>
      <w:spacing w:line="360" w:lineRule="auto"/>
      <w:ind w:firstLine="480" w:firstLineChars="200"/>
    </w:pPr>
    <w:rPr>
      <w:rFonts w:ascii="宋体" w:hAnsi="宋体"/>
      <w:color w:val="000000"/>
      <w:kern w:val="0"/>
      <w:sz w:val="24"/>
    </w:rPr>
  </w:style>
  <w:style w:type="character" w:customStyle="1" w:styleId="227">
    <w:name w:val="Header Char_b6bb7154-40a1-4532-be09-cdbace51fda5"/>
    <w:qFormat/>
    <w:uiPriority w:val="0"/>
    <w:rPr>
      <w:rFonts w:eastAsia="宋体"/>
      <w:kern w:val="2"/>
      <w:sz w:val="18"/>
      <w:szCs w:val="18"/>
      <w:lang w:val="en-US" w:eastAsia="zh-CN" w:bidi="ar-SA"/>
    </w:rPr>
  </w:style>
  <w:style w:type="character" w:customStyle="1" w:styleId="228">
    <w:name w:val="Char Char12"/>
    <w:qFormat/>
    <w:uiPriority w:val="0"/>
    <w:rPr>
      <w:rFonts w:ascii="仿宋_GB2312" w:eastAsia="仿宋_GB2312"/>
      <w:b/>
      <w:bCs/>
      <w:kern w:val="2"/>
      <w:sz w:val="24"/>
      <w:szCs w:val="24"/>
      <w:lang w:val="zh-CN" w:eastAsia="zh-CN" w:bidi="ar-SA"/>
    </w:rPr>
  </w:style>
  <w:style w:type="character" w:customStyle="1" w:styleId="229">
    <w:name w:val="题注 Char"/>
    <w:link w:val="16"/>
    <w:qFormat/>
    <w:uiPriority w:val="0"/>
    <w:rPr>
      <w:b/>
      <w:kern w:val="2"/>
      <w:sz w:val="28"/>
    </w:rPr>
  </w:style>
  <w:style w:type="character" w:customStyle="1" w:styleId="230">
    <w:name w:val="普通文字 Char3"/>
    <w:qFormat/>
    <w:uiPriority w:val="0"/>
    <w:rPr>
      <w:rFonts w:ascii="宋体" w:hAnsi="Courier New" w:eastAsia="宋体"/>
      <w:kern w:val="2"/>
      <w:sz w:val="21"/>
      <w:lang w:val="en-US" w:eastAsia="zh-CN" w:bidi="ar-SA"/>
    </w:rPr>
  </w:style>
  <w:style w:type="character" w:customStyle="1" w:styleId="231">
    <w:name w:val="公文正文 Char"/>
    <w:qFormat/>
    <w:uiPriority w:val="0"/>
    <w:rPr>
      <w:rFonts w:ascii="仿宋_GB2312" w:eastAsia="仿宋_GB2312"/>
      <w:kern w:val="2"/>
      <w:sz w:val="24"/>
      <w:szCs w:val="24"/>
      <w:lang w:val="en-US" w:eastAsia="zh-CN" w:bidi="ar-SA"/>
    </w:rPr>
  </w:style>
  <w:style w:type="character" w:customStyle="1" w:styleId="232">
    <w:name w:val="正文首行缩进 Char Char Char Char Char"/>
    <w:qFormat/>
    <w:uiPriority w:val="0"/>
    <w:rPr>
      <w:rFonts w:ascii="宋体"/>
      <w:kern w:val="2"/>
      <w:sz w:val="24"/>
      <w:lang w:val="zh-CN"/>
    </w:rPr>
  </w:style>
  <w:style w:type="character" w:customStyle="1" w:styleId="233">
    <w:name w:val="PI Char"/>
    <w:qFormat/>
    <w:uiPriority w:val="0"/>
    <w:rPr>
      <w:rFonts w:ascii="宋体" w:hAnsi="宋体" w:eastAsia="宋体"/>
      <w:kern w:val="2"/>
      <w:sz w:val="24"/>
      <w:szCs w:val="24"/>
      <w:lang w:val="en-US" w:eastAsia="zh-CN" w:bidi="ar-SA"/>
    </w:rPr>
  </w:style>
  <w:style w:type="character" w:customStyle="1" w:styleId="234">
    <w:name w:val="Default Char"/>
    <w:link w:val="81"/>
    <w:qFormat/>
    <w:uiPriority w:val="0"/>
    <w:rPr>
      <w:rFonts w:ascii="仿宋_GB2312" w:eastAsia="仿宋_GB2312" w:cs="仿宋_GB2312"/>
      <w:color w:val="000000"/>
      <w:sz w:val="24"/>
      <w:szCs w:val="24"/>
      <w:lang w:val="en-US" w:eastAsia="zh-CN" w:bidi="ar-SA"/>
    </w:rPr>
  </w:style>
  <w:style w:type="character" w:customStyle="1" w:styleId="235">
    <w:name w:val="style91"/>
    <w:qFormat/>
    <w:uiPriority w:val="0"/>
    <w:rPr>
      <w:color w:val="333333"/>
    </w:rPr>
  </w:style>
  <w:style w:type="character" w:customStyle="1" w:styleId="236">
    <w:name w:val="列出段落 Char2"/>
    <w:qFormat/>
    <w:uiPriority w:val="34"/>
    <w:rPr>
      <w:rFonts w:ascii="Calibri" w:hAnsi="Calibri"/>
      <w:kern w:val="2"/>
      <w:sz w:val="28"/>
    </w:rPr>
  </w:style>
  <w:style w:type="character" w:customStyle="1" w:styleId="237">
    <w:name w:val="mdeck"/>
    <w:qFormat/>
    <w:uiPriority w:val="0"/>
    <w:rPr>
      <w:rFonts w:ascii="仿宋_GB2312" w:eastAsia="微软雅黑"/>
      <w:b/>
      <w:kern w:val="2"/>
      <w:sz w:val="32"/>
      <w:szCs w:val="32"/>
      <w:lang w:val="en-US" w:eastAsia="zh-CN" w:bidi="ar-SA"/>
    </w:rPr>
  </w:style>
  <w:style w:type="character" w:customStyle="1" w:styleId="238">
    <w:name w:val="unnamed11"/>
    <w:qFormat/>
    <w:uiPriority w:val="0"/>
    <w:rPr>
      <w:sz w:val="20"/>
      <w:szCs w:val="20"/>
    </w:rPr>
  </w:style>
  <w:style w:type="character" w:customStyle="1" w:styleId="239">
    <w:name w:val="正文文本 Char2"/>
    <w:qFormat/>
    <w:uiPriority w:val="99"/>
    <w:rPr>
      <w:rFonts w:ascii="Times New Roman" w:hAnsi="Times New Roman" w:eastAsia="宋体" w:cs="Times New Roman"/>
      <w:snapToGrid w:val="0"/>
      <w:kern w:val="0"/>
      <w:szCs w:val="24"/>
    </w:rPr>
  </w:style>
  <w:style w:type="character" w:customStyle="1" w:styleId="240">
    <w:name w:val="标书正文格式 Char"/>
    <w:qFormat/>
    <w:uiPriority w:val="0"/>
    <w:rPr>
      <w:rFonts w:eastAsia="楷体_GB2312"/>
      <w:kern w:val="2"/>
      <w:sz w:val="24"/>
      <w:szCs w:val="24"/>
      <w:lang w:bidi="ar-SA"/>
    </w:rPr>
  </w:style>
  <w:style w:type="character" w:customStyle="1" w:styleId="241">
    <w:name w:val="Char Char11"/>
    <w:qFormat/>
    <w:uiPriority w:val="0"/>
    <w:rPr>
      <w:rFonts w:ascii="宋体" w:hAnsi="宋体" w:eastAsia="宋体"/>
      <w:b/>
      <w:kern w:val="2"/>
      <w:sz w:val="24"/>
      <w:szCs w:val="24"/>
      <w:lang w:val="en-US" w:eastAsia="zh-CN" w:bidi="ar-SA"/>
    </w:rPr>
  </w:style>
  <w:style w:type="character" w:customStyle="1" w:styleId="242">
    <w:name w:val="ca-131"/>
    <w:qFormat/>
    <w:uiPriority w:val="0"/>
    <w:rPr>
      <w:rFonts w:hint="eastAsia" w:ascii="仿宋_GB2312" w:eastAsia="仿宋_GB2312"/>
      <w:b/>
      <w:bCs/>
      <w:color w:val="000000"/>
      <w:spacing w:val="-20"/>
      <w:sz w:val="24"/>
      <w:szCs w:val="24"/>
    </w:rPr>
  </w:style>
  <w:style w:type="character" w:customStyle="1" w:styleId="243">
    <w:name w:val="tw4winMark"/>
    <w:qFormat/>
    <w:uiPriority w:val="0"/>
    <w:rPr>
      <w:rFonts w:ascii="Courier New" w:hAnsi="Courier New" w:cs="Courier New"/>
      <w:vanish/>
      <w:color w:val="800080"/>
      <w:sz w:val="24"/>
      <w:szCs w:val="24"/>
      <w:vertAlign w:val="subscript"/>
    </w:rPr>
  </w:style>
  <w:style w:type="character" w:customStyle="1" w:styleId="244">
    <w:name w:val="正文样式 Char"/>
    <w:link w:val="245"/>
    <w:qFormat/>
    <w:uiPriority w:val="0"/>
    <w:rPr>
      <w:rFonts w:ascii="Calibri" w:hAnsi="Calibri"/>
      <w:sz w:val="24"/>
      <w:szCs w:val="24"/>
    </w:rPr>
  </w:style>
  <w:style w:type="paragraph" w:customStyle="1" w:styleId="245">
    <w:name w:val="正文样式"/>
    <w:basedOn w:val="1"/>
    <w:link w:val="244"/>
    <w:qFormat/>
    <w:uiPriority w:val="0"/>
    <w:pPr>
      <w:adjustRightInd/>
      <w:spacing w:line="360" w:lineRule="auto"/>
      <w:ind w:firstLine="480" w:firstLineChars="200"/>
    </w:pPr>
    <w:rPr>
      <w:kern w:val="0"/>
      <w:sz w:val="24"/>
    </w:rPr>
  </w:style>
  <w:style w:type="character" w:customStyle="1" w:styleId="246">
    <w:name w:val="表正文 Char3"/>
    <w:qFormat/>
    <w:uiPriority w:val="0"/>
    <w:rPr>
      <w:rFonts w:eastAsia="宋体"/>
    </w:rPr>
  </w:style>
  <w:style w:type="character" w:customStyle="1" w:styleId="247">
    <w:name w:val="H5 Char"/>
    <w:qFormat/>
    <w:uiPriority w:val="0"/>
    <w:rPr>
      <w:b/>
      <w:bCs/>
      <w:kern w:val="2"/>
      <w:sz w:val="28"/>
      <w:szCs w:val="28"/>
    </w:rPr>
  </w:style>
  <w:style w:type="character" w:customStyle="1" w:styleId="248">
    <w:name w:val="Char Char3"/>
    <w:qFormat/>
    <w:uiPriority w:val="0"/>
    <w:rPr>
      <w:rFonts w:eastAsia="宋体"/>
      <w:kern w:val="2"/>
      <w:sz w:val="21"/>
      <w:szCs w:val="24"/>
      <w:lang w:val="en-US" w:eastAsia="zh-CN" w:bidi="ar-SA"/>
    </w:rPr>
  </w:style>
  <w:style w:type="character" w:customStyle="1" w:styleId="249">
    <w:name w:val="正文 编号 Char"/>
    <w:qFormat/>
    <w:uiPriority w:val="0"/>
    <w:rPr>
      <w:rFonts w:ascii="仿宋_GB2312" w:hAnsi="仿宋_GB2312" w:eastAsia="仿宋_GB2312"/>
      <w:kern w:val="2"/>
      <w:sz w:val="24"/>
      <w:lang w:bidi="ar-SA"/>
    </w:rPr>
  </w:style>
  <w:style w:type="character" w:customStyle="1" w:styleId="250">
    <w:name w:val="question-title2"/>
    <w:qFormat/>
    <w:uiPriority w:val="6"/>
    <w:rPr>
      <w:rFonts w:ascii="Arial" w:hAnsi="Arial" w:eastAsia="黑体" w:cs="Arial"/>
      <w:snapToGrid w:val="0"/>
      <w:kern w:val="0"/>
      <w:szCs w:val="21"/>
    </w:rPr>
  </w:style>
  <w:style w:type="character" w:customStyle="1" w:styleId="251">
    <w:name w:val="gf正文1 Char Char"/>
    <w:link w:val="252"/>
    <w:qFormat/>
    <w:uiPriority w:val="0"/>
    <w:rPr>
      <w:rFonts w:ascii="宋体" w:hAnsi="宋体" w:cs="宋体"/>
      <w:kern w:val="2"/>
      <w:sz w:val="24"/>
      <w:szCs w:val="24"/>
    </w:rPr>
  </w:style>
  <w:style w:type="paragraph" w:customStyle="1" w:styleId="252">
    <w:name w:val="gf正文1"/>
    <w:basedOn w:val="1"/>
    <w:link w:val="251"/>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qFormat/>
    <w:uiPriority w:val="6"/>
    <w:rPr>
      <w:rFonts w:ascii="宋体" w:hAnsi="宋体"/>
      <w:kern w:val="1"/>
      <w:sz w:val="21"/>
    </w:rPr>
  </w:style>
  <w:style w:type="character" w:customStyle="1" w:styleId="254">
    <w:name w:val="正文缩进 Char3"/>
    <w:qFormat/>
    <w:uiPriority w:val="0"/>
    <w:rPr>
      <w:rFonts w:ascii="宋体" w:eastAsia="宋体"/>
      <w:snapToGrid w:val="0"/>
      <w:color w:val="000000"/>
      <w:kern w:val="28"/>
      <w:sz w:val="28"/>
      <w:lang w:val="en-US" w:eastAsia="zh-CN" w:bidi="ar-SA"/>
    </w:rPr>
  </w:style>
  <w:style w:type="character" w:customStyle="1" w:styleId="255">
    <w:name w:val="列出段落 Char1"/>
    <w:link w:val="256"/>
    <w:qFormat/>
    <w:uiPriority w:val="0"/>
    <w:rPr>
      <w:rFonts w:ascii="Calibri" w:hAnsi="Calibri"/>
      <w:sz w:val="24"/>
      <w:lang w:eastAsia="en-US"/>
    </w:rPr>
  </w:style>
  <w:style w:type="paragraph" w:customStyle="1" w:styleId="256">
    <w:name w:val="列表1"/>
    <w:basedOn w:val="1"/>
    <w:next w:val="257"/>
    <w:link w:val="255"/>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7">
    <w:name w:val="List Paragraph"/>
    <w:basedOn w:val="1"/>
    <w:qFormat/>
    <w:uiPriority w:val="34"/>
    <w:pPr>
      <w:spacing w:line="360" w:lineRule="auto"/>
      <w:ind w:firstLine="200" w:firstLineChars="200"/>
    </w:pPr>
    <w:rPr>
      <w:rFonts w:eastAsia="楷体_GB2312" w:cs="Lucida Sans"/>
      <w:sz w:val="24"/>
    </w:rPr>
  </w:style>
  <w:style w:type="character" w:customStyle="1" w:styleId="258">
    <w:name w:val="Char Char8"/>
    <w:qFormat/>
    <w:uiPriority w:val="0"/>
    <w:rPr>
      <w:rFonts w:eastAsia="宋体"/>
      <w:b/>
      <w:sz w:val="24"/>
      <w:lang w:val="en-GB" w:eastAsia="zh-CN"/>
    </w:rPr>
  </w:style>
  <w:style w:type="character" w:customStyle="1" w:styleId="259">
    <w:name w:val="Normal Indent Char Char"/>
    <w:qFormat/>
    <w:uiPriority w:val="0"/>
    <w:rPr>
      <w:rFonts w:eastAsia="宋体"/>
      <w:kern w:val="2"/>
      <w:sz w:val="21"/>
      <w:lang w:val="en-US" w:eastAsia="zh-CN" w:bidi="ar-SA"/>
    </w:rPr>
  </w:style>
  <w:style w:type="character" w:customStyle="1" w:styleId="260">
    <w:name w:val="列表段落 字符"/>
    <w:qFormat/>
    <w:uiPriority w:val="99"/>
  </w:style>
  <w:style w:type="character" w:customStyle="1" w:styleId="261">
    <w:name w:val="Ò³Ã¼ Char Char1"/>
    <w:qFormat/>
    <w:uiPriority w:val="0"/>
    <w:rPr>
      <w:rFonts w:eastAsia="宋体"/>
      <w:kern w:val="2"/>
      <w:sz w:val="18"/>
      <w:szCs w:val="18"/>
      <w:lang w:val="en-US" w:eastAsia="zh-CN" w:bidi="ar-SA"/>
    </w:rPr>
  </w:style>
  <w:style w:type="character" w:customStyle="1" w:styleId="262">
    <w:name w:val="方案正文 Char"/>
    <w:qFormat/>
    <w:uiPriority w:val="0"/>
    <w:rPr>
      <w:rFonts w:ascii="仿宋_GB2312" w:eastAsia="仿宋_GB2312"/>
      <w:b/>
      <w:color w:val="000000"/>
      <w:kern w:val="2"/>
      <w:sz w:val="24"/>
      <w:lang w:val="en-US" w:eastAsia="zh-CN" w:bidi="ar-SA"/>
    </w:rPr>
  </w:style>
  <w:style w:type="character" w:customStyle="1" w:styleId="263">
    <w:name w:val="Char Char30"/>
    <w:qFormat/>
    <w:uiPriority w:val="6"/>
    <w:rPr>
      <w:rFonts w:ascii="Arial" w:hAnsi="Arial" w:eastAsia="黑体"/>
      <w:kern w:val="1"/>
      <w:sz w:val="21"/>
      <w:szCs w:val="21"/>
    </w:rPr>
  </w:style>
  <w:style w:type="character" w:customStyle="1" w:styleId="264">
    <w:name w:val="正文文本缩进 Char3"/>
    <w:link w:val="25"/>
    <w:qFormat/>
    <w:uiPriority w:val="0"/>
    <w:rPr>
      <w:rFonts w:ascii="宋体" w:hAnsi="宋体"/>
      <w:kern w:val="2"/>
      <w:sz w:val="24"/>
      <w:szCs w:val="24"/>
    </w:rPr>
  </w:style>
  <w:style w:type="character" w:customStyle="1" w:styleId="265">
    <w:name w:val="font01"/>
    <w:qFormat/>
    <w:uiPriority w:val="0"/>
    <w:rPr>
      <w:rFonts w:hint="eastAsia" w:ascii="微软雅黑" w:hAnsi="微软雅黑" w:eastAsia="微软雅黑" w:cs="微软雅黑"/>
      <w:color w:val="000000"/>
      <w:sz w:val="20"/>
      <w:szCs w:val="20"/>
      <w:u w:val="none"/>
    </w:rPr>
  </w:style>
  <w:style w:type="character" w:customStyle="1" w:styleId="266">
    <w:name w:val="Char Char20"/>
    <w:qFormat/>
    <w:uiPriority w:val="6"/>
    <w:rPr>
      <w:kern w:val="1"/>
      <w:sz w:val="24"/>
    </w:rPr>
  </w:style>
  <w:style w:type="character" w:customStyle="1" w:styleId="267">
    <w:name w:val="tw4winExternal"/>
    <w:qFormat/>
    <w:uiPriority w:val="0"/>
    <w:rPr>
      <w:rFonts w:ascii="Courier New" w:hAnsi="Courier New" w:cs="Courier New"/>
      <w:color w:val="808080"/>
      <w:lang w:val="en-US" w:eastAsia="zh-CN"/>
    </w:rPr>
  </w:style>
  <w:style w:type="character" w:customStyle="1" w:styleId="268">
    <w:name w:val="标题 4 Char1"/>
    <w:qFormat/>
    <w:uiPriority w:val="9"/>
    <w:rPr>
      <w:rFonts w:ascii="Cambria" w:hAnsi="Cambria" w:eastAsia="宋体" w:cs="Times New Roman"/>
      <w:b/>
      <w:bCs/>
      <w:kern w:val="2"/>
      <w:sz w:val="28"/>
      <w:szCs w:val="28"/>
    </w:rPr>
  </w:style>
  <w:style w:type="character" w:customStyle="1" w:styleId="269">
    <w:name w:val="批注文字 Char2"/>
    <w:qFormat/>
    <w:uiPriority w:val="99"/>
    <w:rPr>
      <w:rFonts w:ascii="Times New Roman" w:hAnsi="Times New Roman" w:eastAsia="宋体" w:cs="Times New Roman"/>
      <w:snapToGrid w:val="0"/>
      <w:kern w:val="0"/>
      <w:szCs w:val="24"/>
    </w:rPr>
  </w:style>
  <w:style w:type="character" w:customStyle="1" w:styleId="270">
    <w:name w:val="正文文本 2 Char"/>
    <w:qFormat/>
    <w:uiPriority w:val="0"/>
    <w:rPr>
      <w:rFonts w:eastAsia="宋体"/>
      <w:kern w:val="2"/>
      <w:sz w:val="21"/>
      <w:szCs w:val="24"/>
      <w:lang w:val="en-US" w:eastAsia="zh-CN" w:bidi="ar-SA"/>
    </w:rPr>
  </w:style>
  <w:style w:type="character" w:customStyle="1" w:styleId="271">
    <w:name w:val="Ò³Ã¼ Char Char"/>
    <w:qFormat/>
    <w:uiPriority w:val="0"/>
    <w:rPr>
      <w:rFonts w:eastAsia="宋体"/>
      <w:kern w:val="2"/>
      <w:sz w:val="18"/>
      <w:lang w:val="en-US" w:eastAsia="zh-CN" w:bidi="ar-SA"/>
    </w:rPr>
  </w:style>
  <w:style w:type="character" w:customStyle="1" w:styleId="272">
    <w:name w:val="message1"/>
    <w:qFormat/>
    <w:uiPriority w:val="0"/>
    <w:rPr>
      <w:rFonts w:hint="default" w:ascii="Tahoma" w:hAnsi="Tahoma" w:cs="Tahoma"/>
      <w:sz w:val="18"/>
      <w:szCs w:val="18"/>
    </w:rPr>
  </w:style>
  <w:style w:type="character" w:customStyle="1" w:styleId="273">
    <w:name w:val="Char Char23"/>
    <w:qFormat/>
    <w:uiPriority w:val="6"/>
    <w:rPr>
      <w:color w:val="0000FF"/>
      <w:sz w:val="21"/>
    </w:rPr>
  </w:style>
  <w:style w:type="character" w:customStyle="1" w:styleId="274">
    <w:name w:val="批注框文本 字符"/>
    <w:qFormat/>
    <w:uiPriority w:val="0"/>
    <w:rPr>
      <w:rFonts w:ascii="Arial" w:hAnsi="Arial" w:eastAsia="黑体" w:cs="Arial"/>
      <w:snapToGrid w:val="0"/>
      <w:kern w:val="0"/>
      <w:sz w:val="18"/>
      <w:szCs w:val="18"/>
    </w:rPr>
  </w:style>
  <w:style w:type="character" w:customStyle="1" w:styleId="275">
    <w:name w:val="纯文本 Char2"/>
    <w:qFormat/>
    <w:uiPriority w:val="99"/>
    <w:rPr>
      <w:rFonts w:ascii="宋体" w:hAnsi="Courier New" w:eastAsia="宋体" w:cs="Courier New"/>
    </w:rPr>
  </w:style>
  <w:style w:type="character" w:customStyle="1" w:styleId="276">
    <w:name w:val="Char Char25"/>
    <w:qFormat/>
    <w:uiPriority w:val="6"/>
    <w:rPr>
      <w:rFonts w:ascii="宋体" w:hAnsi="宋体"/>
      <w:kern w:val="1"/>
      <w:sz w:val="24"/>
      <w:lang w:val="zh-CN"/>
    </w:rPr>
  </w:style>
  <w:style w:type="character" w:customStyle="1" w:styleId="277">
    <w:name w:val="Char Char411"/>
    <w:qFormat/>
    <w:uiPriority w:val="0"/>
    <w:rPr>
      <w:rFonts w:eastAsia="宋体"/>
      <w:b/>
      <w:sz w:val="24"/>
      <w:lang w:val="en-GB" w:eastAsia="zh-CN" w:bidi="ar-SA"/>
    </w:rPr>
  </w:style>
  <w:style w:type="character" w:customStyle="1" w:styleId="278">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9">
    <w:name w:val="此正文 Char"/>
    <w:link w:val="280"/>
    <w:qFormat/>
    <w:uiPriority w:val="0"/>
    <w:rPr>
      <w:kern w:val="2"/>
      <w:sz w:val="24"/>
      <w:szCs w:val="24"/>
    </w:rPr>
  </w:style>
  <w:style w:type="paragraph" w:customStyle="1" w:styleId="280">
    <w:name w:val="此正文"/>
    <w:basedOn w:val="1"/>
    <w:link w:val="279"/>
    <w:qFormat/>
    <w:uiPriority w:val="0"/>
    <w:pPr>
      <w:adjustRightInd/>
      <w:spacing w:line="360" w:lineRule="auto"/>
      <w:ind w:firstLine="200" w:firstLineChars="200"/>
    </w:pPr>
    <w:rPr>
      <w:sz w:val="24"/>
    </w:rPr>
  </w:style>
  <w:style w:type="character" w:customStyle="1" w:styleId="281">
    <w:name w:val="Char Char2"/>
    <w:qFormat/>
    <w:uiPriority w:val="0"/>
    <w:rPr>
      <w:rFonts w:eastAsia="宋体"/>
      <w:b/>
      <w:bCs/>
      <w:kern w:val="2"/>
      <w:sz w:val="21"/>
      <w:szCs w:val="24"/>
      <w:lang w:val="en-US" w:eastAsia="zh-CN" w:bidi="ar-SA"/>
    </w:rPr>
  </w:style>
  <w:style w:type="character" w:customStyle="1" w:styleId="282">
    <w:name w:val="标题 1 Char"/>
    <w:link w:val="2"/>
    <w:qFormat/>
    <w:uiPriority w:val="9"/>
    <w:rPr>
      <w:b/>
      <w:bCs/>
      <w:kern w:val="44"/>
      <w:sz w:val="44"/>
      <w:szCs w:val="44"/>
    </w:rPr>
  </w:style>
  <w:style w:type="character" w:customStyle="1" w:styleId="283">
    <w:name w:val="Footer-Even Char1"/>
    <w:qFormat/>
    <w:uiPriority w:val="0"/>
    <w:rPr>
      <w:rFonts w:eastAsia="宋体"/>
      <w:kern w:val="2"/>
      <w:sz w:val="18"/>
      <w:szCs w:val="18"/>
      <w:lang w:val="en-US" w:eastAsia="zh-CN" w:bidi="ar-SA"/>
    </w:rPr>
  </w:style>
  <w:style w:type="character" w:customStyle="1" w:styleId="284">
    <w:name w:val="Char Char29"/>
    <w:qFormat/>
    <w:uiPriority w:val="6"/>
    <w:rPr>
      <w:rFonts w:ascii="Arial" w:hAnsi="Arial" w:eastAsia="微软雅黑"/>
      <w:b/>
      <w:kern w:val="1"/>
      <w:sz w:val="44"/>
      <w:szCs w:val="32"/>
      <w:lang w:val="en-US" w:eastAsia="zh-CN" w:bidi="ar-SA"/>
    </w:rPr>
  </w:style>
  <w:style w:type="character" w:customStyle="1" w:styleId="285">
    <w:name w:val="标题 Char2"/>
    <w:link w:val="59"/>
    <w:qFormat/>
    <w:uiPriority w:val="10"/>
    <w:rPr>
      <w:b/>
      <w:sz w:val="24"/>
      <w:lang w:val="en-GB"/>
    </w:rPr>
  </w:style>
  <w:style w:type="character" w:customStyle="1" w:styleId="286">
    <w:name w:val="font81"/>
    <w:qFormat/>
    <w:uiPriority w:val="0"/>
    <w:rPr>
      <w:rFonts w:ascii="微软雅黑" w:hAnsi="微软雅黑" w:eastAsia="微软雅黑" w:cs="微软雅黑"/>
      <w:color w:val="000000"/>
      <w:sz w:val="20"/>
      <w:szCs w:val="20"/>
      <w:u w:val="none"/>
    </w:rPr>
  </w:style>
  <w:style w:type="character" w:customStyle="1" w:styleId="287">
    <w:name w:val="Char Char312"/>
    <w:qFormat/>
    <w:uiPriority w:val="0"/>
    <w:rPr>
      <w:rFonts w:ascii="Times New Roman" w:hAnsi="Times New Roman" w:eastAsia="宋体" w:cs="Times New Roman"/>
      <w:b/>
      <w:kern w:val="2"/>
      <w:sz w:val="32"/>
      <w:szCs w:val="24"/>
      <w:lang w:val="en-US" w:eastAsia="zh-CN" w:bidi="ar-SA"/>
    </w:rPr>
  </w:style>
  <w:style w:type="character" w:customStyle="1" w:styleId="288">
    <w:name w:val="t21"/>
    <w:qFormat/>
    <w:uiPriority w:val="0"/>
    <w:rPr>
      <w:rFonts w:ascii="仿宋_GB2312" w:eastAsia="微软雅黑"/>
      <w:b/>
      <w:kern w:val="2"/>
      <w:sz w:val="23"/>
      <w:szCs w:val="23"/>
      <w:lang w:val="en-US" w:eastAsia="zh-CN" w:bidi="ar-SA"/>
    </w:rPr>
  </w:style>
  <w:style w:type="character" w:customStyle="1" w:styleId="289">
    <w:name w:val="样式8 Char"/>
    <w:qFormat/>
    <w:uiPriority w:val="0"/>
    <w:rPr>
      <w:rFonts w:ascii="仿宋_GB2312" w:hAnsi="宋体" w:eastAsia="仿宋_GB2312"/>
      <w:b/>
      <w:bCs/>
      <w:kern w:val="2"/>
      <w:sz w:val="24"/>
      <w:szCs w:val="24"/>
    </w:rPr>
  </w:style>
  <w:style w:type="character" w:customStyle="1" w:styleId="290">
    <w:name w:val="表格 Char Char"/>
    <w:qFormat/>
    <w:uiPriority w:val="0"/>
    <w:rPr>
      <w:rFonts w:ascii="宋体" w:hAnsi="宋体" w:eastAsia="宋体"/>
      <w:lang w:bidi="ar-SA"/>
    </w:rPr>
  </w:style>
  <w:style w:type="character" w:customStyle="1" w:styleId="291">
    <w:name w:val="正文文本 字符1"/>
    <w:qFormat/>
    <w:uiPriority w:val="0"/>
    <w:rPr>
      <w:rFonts w:ascii="Calibri" w:hAnsi="Calibri" w:eastAsia="黑体" w:cs="Arial"/>
      <w:snapToGrid w:val="0"/>
      <w:kern w:val="2"/>
      <w:sz w:val="28"/>
      <w:szCs w:val="21"/>
    </w:rPr>
  </w:style>
  <w:style w:type="character" w:customStyle="1" w:styleId="292">
    <w:name w:val="标题 5 Char"/>
    <w:link w:val="7"/>
    <w:qFormat/>
    <w:uiPriority w:val="9"/>
    <w:rPr>
      <w:b/>
      <w:bCs/>
      <w:kern w:val="2"/>
      <w:sz w:val="28"/>
      <w:szCs w:val="28"/>
    </w:rPr>
  </w:style>
  <w:style w:type="character" w:customStyle="1" w:styleId="293">
    <w:name w:val="标题 6 Char1"/>
    <w:qFormat/>
    <w:uiPriority w:val="0"/>
    <w:rPr>
      <w:rFonts w:ascii="Arial" w:hAnsi="Arial" w:eastAsia="黑体" w:cs="Times New Roman"/>
      <w:b/>
      <w:sz w:val="24"/>
      <w:szCs w:val="20"/>
      <w:lang w:bidi="ar-SA"/>
    </w:rPr>
  </w:style>
  <w:style w:type="character" w:customStyle="1" w:styleId="294">
    <w:name w:val="带编号样式 Char"/>
    <w:qFormat/>
    <w:uiPriority w:val="0"/>
    <w:rPr>
      <w:rFonts w:ascii="仿宋_GB2312" w:eastAsia="仿宋_GB2312"/>
      <w:color w:val="000000"/>
      <w:sz w:val="24"/>
      <w:lang w:bidi="ar-SA"/>
    </w:rPr>
  </w:style>
  <w:style w:type="character" w:customStyle="1" w:styleId="295">
    <w:name w:val="unnamed31"/>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qFormat/>
    <w:uiPriority w:val="0"/>
    <w:rPr>
      <w:rFonts w:ascii="宋体" w:eastAsia="宋体"/>
      <w:kern w:val="2"/>
      <w:sz w:val="24"/>
      <w:szCs w:val="24"/>
      <w:lang w:val="zh-CN" w:bidi="ar-SA"/>
    </w:rPr>
  </w:style>
  <w:style w:type="character" w:customStyle="1" w:styleId="297">
    <w:name w:val="称呼 Char"/>
    <w:link w:val="20"/>
    <w:qFormat/>
    <w:uiPriority w:val="0"/>
    <w:rPr>
      <w:rFonts w:ascii="仿宋_GB2312" w:eastAsia="仿宋_GB2312"/>
      <w:kern w:val="2"/>
      <w:sz w:val="28"/>
    </w:rPr>
  </w:style>
  <w:style w:type="character" w:customStyle="1" w:styleId="298">
    <w:name w:val="文本正文 Char Char"/>
    <w:qFormat/>
    <w:uiPriority w:val="0"/>
    <w:rPr>
      <w:sz w:val="24"/>
      <w:lang w:bidi="ar-SA"/>
    </w:rPr>
  </w:style>
  <w:style w:type="character" w:customStyle="1" w:styleId="299">
    <w:name w:val="正文缩进 字符"/>
    <w:qFormat/>
    <w:uiPriority w:val="0"/>
    <w:rPr>
      <w:rFonts w:ascii="宋体" w:eastAsia="宋体"/>
      <w:snapToGrid w:val="0"/>
      <w:color w:val="000000"/>
      <w:kern w:val="28"/>
      <w:sz w:val="28"/>
      <w:lang w:val="en-US" w:eastAsia="zh-CN" w:bidi="ar-SA"/>
    </w:rPr>
  </w:style>
  <w:style w:type="character" w:customStyle="1" w:styleId="300">
    <w:name w:val="HTML 预设格式 Char"/>
    <w:link w:val="57"/>
    <w:qFormat/>
    <w:uiPriority w:val="0"/>
    <w:rPr>
      <w:rFonts w:ascii="黑体" w:hAnsi="Courier New" w:eastAsia="黑体"/>
    </w:rPr>
  </w:style>
  <w:style w:type="character" w:customStyle="1" w:styleId="301">
    <w:name w:val="正文文本 2 Char1"/>
    <w:link w:val="56"/>
    <w:qFormat/>
    <w:uiPriority w:val="0"/>
    <w:rPr>
      <w:kern w:val="2"/>
      <w:sz w:val="21"/>
      <w:szCs w:val="24"/>
    </w:rPr>
  </w:style>
  <w:style w:type="character" w:customStyle="1" w:styleId="302">
    <w:name w:val="样式 样式 标题 4h4H4Fab-4T5Ref Heading 1rh1Heading sqlsect 1.2.3.... +... Char"/>
    <w:link w:val="303"/>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qFormat/>
    <w:uiPriority w:val="0"/>
    <w:pPr>
      <w:tabs>
        <w:tab w:val="left" w:pos="2356"/>
      </w:tabs>
    </w:pPr>
  </w:style>
  <w:style w:type="paragraph" w:customStyle="1" w:styleId="304">
    <w:name w:val="样式 标题 4h4H4Fab-4T5Ref Heading 1rh1Heading sqlsect 1.2.3...."/>
    <w:basedOn w:val="6"/>
    <w:link w:val="412"/>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qFormat/>
    <w:uiPriority w:val="0"/>
    <w:rPr>
      <w:rFonts w:ascii="宋体" w:eastAsia="宋体"/>
      <w:snapToGrid w:val="0"/>
      <w:color w:val="000000"/>
      <w:kern w:val="28"/>
      <w:sz w:val="28"/>
      <w:lang w:val="en-US" w:eastAsia="zh-CN" w:bidi="ar-SA"/>
    </w:rPr>
  </w:style>
  <w:style w:type="character" w:customStyle="1" w:styleId="306">
    <w:name w:val="标题 7 Char"/>
    <w:link w:val="9"/>
    <w:qFormat/>
    <w:uiPriority w:val="0"/>
    <w:rPr>
      <w:b/>
      <w:bCs/>
      <w:kern w:val="2"/>
      <w:sz w:val="24"/>
      <w:szCs w:val="24"/>
    </w:rPr>
  </w:style>
  <w:style w:type="character" w:customStyle="1" w:styleId="307">
    <w:name w:val="正文文本缩进 2 Char"/>
    <w:link w:val="37"/>
    <w:qFormat/>
    <w:uiPriority w:val="0"/>
    <w:rPr>
      <w:rFonts w:ascii="宋体"/>
      <w:sz w:val="28"/>
    </w:rPr>
  </w:style>
  <w:style w:type="character" w:customStyle="1" w:styleId="308">
    <w:name w:val="Char Char5"/>
    <w:qFormat/>
    <w:uiPriority w:val="0"/>
    <w:rPr>
      <w:rFonts w:ascii="宋体" w:hAnsi="Courier New" w:eastAsia="宋体"/>
      <w:kern w:val="2"/>
      <w:sz w:val="21"/>
      <w:lang w:val="en-US" w:eastAsia="zh-CN"/>
    </w:rPr>
  </w:style>
  <w:style w:type="character" w:customStyle="1" w:styleId="309">
    <w:name w:val="脚注文本 Char"/>
    <w:link w:val="50"/>
    <w:qFormat/>
    <w:uiPriority w:val="0"/>
    <w:rPr>
      <w:color w:val="0000FF"/>
      <w:sz w:val="21"/>
    </w:rPr>
  </w:style>
  <w:style w:type="character" w:customStyle="1" w:styleId="310">
    <w:name w:val="称呼 Char1"/>
    <w:qFormat/>
    <w:uiPriority w:val="0"/>
    <w:rPr>
      <w:rFonts w:ascii="Times New Roman" w:hAnsi="Times New Roman" w:eastAsia="宋体" w:cs="Times New Roman"/>
      <w:szCs w:val="24"/>
    </w:rPr>
  </w:style>
  <w:style w:type="character" w:customStyle="1" w:styleId="311">
    <w:name w:val="正文1 Char"/>
    <w:qFormat/>
    <w:uiPriority w:val="0"/>
    <w:rPr>
      <w:rFonts w:ascii="宋体" w:eastAsia="宋体"/>
      <w:snapToGrid w:val="0"/>
      <w:color w:val="000000"/>
      <w:kern w:val="28"/>
      <w:sz w:val="28"/>
      <w:lang w:val="en-US" w:eastAsia="zh-CN" w:bidi="ar-SA"/>
    </w:rPr>
  </w:style>
  <w:style w:type="character" w:customStyle="1" w:styleId="312">
    <w:name w:val="正文缩进 Char1"/>
    <w:qFormat/>
    <w:uiPriority w:val="0"/>
    <w:rPr>
      <w:rFonts w:ascii="宋体" w:eastAsia="宋体"/>
      <w:snapToGrid w:val="0"/>
      <w:color w:val="000000"/>
      <w:kern w:val="28"/>
      <w:sz w:val="28"/>
      <w:lang w:val="en-US" w:eastAsia="zh-CN" w:bidi="ar-SA"/>
    </w:rPr>
  </w:style>
  <w:style w:type="character" w:customStyle="1" w:styleId="313">
    <w:name w:val="font21"/>
    <w:qFormat/>
    <w:uiPriority w:val="0"/>
    <w:rPr>
      <w:rFonts w:hint="eastAsia" w:ascii="宋体" w:hAnsi="宋体" w:eastAsia="宋体"/>
      <w:kern w:val="2"/>
      <w:sz w:val="28"/>
      <w:szCs w:val="28"/>
      <w:lang w:val="en-US" w:eastAsia="zh-CN" w:bidi="ar-SA"/>
    </w:rPr>
  </w:style>
  <w:style w:type="character" w:customStyle="1" w:styleId="314">
    <w:name w:val="Char Char26"/>
    <w:qFormat/>
    <w:uiPriority w:val="6"/>
    <w:rPr>
      <w:kern w:val="1"/>
      <w:sz w:val="21"/>
      <w:szCs w:val="24"/>
    </w:rPr>
  </w:style>
  <w:style w:type="character" w:customStyle="1" w:styleId="315">
    <w:name w:val="Item List Char"/>
    <w:link w:val="316"/>
    <w:qFormat/>
    <w:uiPriority w:val="0"/>
    <w:rPr>
      <w:rFonts w:ascii="Arial"/>
      <w:bCs/>
      <w:sz w:val="21"/>
      <w:szCs w:val="21"/>
      <w:lang w:val="en-US" w:eastAsia="zh-CN" w:bidi="ar-SA"/>
    </w:rPr>
  </w:style>
  <w:style w:type="paragraph" w:customStyle="1" w:styleId="316">
    <w:name w:val="Item List"/>
    <w:link w:val="31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qFormat/>
    <w:uiPriority w:val="0"/>
    <w:rPr>
      <w:rFonts w:ascii="Times New Roman" w:hAnsi="Times New Roman" w:eastAsia="宋体" w:cs="Times New Roman"/>
      <w:sz w:val="18"/>
      <w:szCs w:val="18"/>
    </w:rPr>
  </w:style>
  <w:style w:type="character" w:customStyle="1" w:styleId="318">
    <w:name w:val="纯文本 Char1"/>
    <w:link w:val="319"/>
    <w:qFormat/>
    <w:uiPriority w:val="0"/>
    <w:rPr>
      <w:rFonts w:ascii="宋体" w:hAnsi="Courier New"/>
    </w:rPr>
  </w:style>
  <w:style w:type="paragraph" w:customStyle="1" w:styleId="319">
    <w:name w:val="纯文本1"/>
    <w:basedOn w:val="1"/>
    <w:link w:val="318"/>
    <w:qFormat/>
    <w:uiPriority w:val="0"/>
    <w:pPr>
      <w:adjustRightInd/>
    </w:pPr>
    <w:rPr>
      <w:rFonts w:ascii="宋体" w:hAnsi="Courier New"/>
      <w:kern w:val="0"/>
      <w:sz w:val="20"/>
      <w:szCs w:val="20"/>
    </w:rPr>
  </w:style>
  <w:style w:type="character" w:customStyle="1" w:styleId="320">
    <w:name w:val="正文首行缩进 Char"/>
    <w:link w:val="24"/>
    <w:qFormat/>
    <w:uiPriority w:val="0"/>
    <w:rPr>
      <w:rFonts w:ascii="宋体"/>
      <w:kern w:val="2"/>
      <w:sz w:val="24"/>
      <w:lang w:val="zh-CN"/>
    </w:rPr>
  </w:style>
  <w:style w:type="character" w:customStyle="1" w:styleId="321">
    <w:name w:val="h3 Char"/>
    <w:qFormat/>
    <w:uiPriority w:val="0"/>
    <w:rPr>
      <w:rFonts w:eastAsia="宋体"/>
      <w:b/>
      <w:kern w:val="2"/>
      <w:sz w:val="32"/>
      <w:lang w:val="en-US" w:eastAsia="zh-CN" w:bidi="ar-SA"/>
    </w:rPr>
  </w:style>
  <w:style w:type="character" w:customStyle="1" w:styleId="322">
    <w:name w:val="dandyren_title1"/>
    <w:qFormat/>
    <w:uiPriority w:val="0"/>
    <w:rPr>
      <w:b/>
      <w:bCs/>
      <w:color w:val="FF6633"/>
      <w:sz w:val="18"/>
      <w:szCs w:val="18"/>
    </w:rPr>
  </w:style>
  <w:style w:type="character" w:customStyle="1" w:styleId="323">
    <w:name w:val="Char Char31"/>
    <w:qFormat/>
    <w:uiPriority w:val="6"/>
    <w:rPr>
      <w:rFonts w:ascii="Arial" w:hAnsi="Arial" w:eastAsia="黑体"/>
      <w:kern w:val="1"/>
      <w:sz w:val="24"/>
      <w:szCs w:val="24"/>
    </w:rPr>
  </w:style>
  <w:style w:type="character" w:customStyle="1" w:styleId="324">
    <w:name w:val="h Char1"/>
    <w:qFormat/>
    <w:uiPriority w:val="0"/>
    <w:rPr>
      <w:sz w:val="18"/>
      <w:szCs w:val="18"/>
    </w:rPr>
  </w:style>
  <w:style w:type="character" w:customStyle="1" w:styleId="325">
    <w:name w:val="solutionfonts"/>
    <w:qFormat/>
    <w:uiPriority w:val="0"/>
  </w:style>
  <w:style w:type="character" w:customStyle="1" w:styleId="326">
    <w:name w:val="标题 4 Char2"/>
    <w:link w:val="6"/>
    <w:qFormat/>
    <w:uiPriority w:val="9"/>
    <w:rPr>
      <w:rFonts w:ascii="Arial" w:hAnsi="Arial" w:eastAsia="黑体"/>
      <w:b/>
      <w:bCs/>
      <w:kern w:val="2"/>
      <w:sz w:val="28"/>
      <w:szCs w:val="28"/>
      <w:lang w:val="zh-CN"/>
    </w:rPr>
  </w:style>
  <w:style w:type="character" w:customStyle="1" w:styleId="327">
    <w:name w:val="首行缩进 Char"/>
    <w:qFormat/>
    <w:uiPriority w:val="0"/>
    <w:rPr>
      <w:rFonts w:ascii="宋体" w:eastAsia="宋体"/>
      <w:kern w:val="2"/>
      <w:sz w:val="24"/>
      <w:lang w:val="en-US" w:eastAsia="zh-CN" w:bidi="ar-SA"/>
    </w:rPr>
  </w:style>
  <w:style w:type="character" w:customStyle="1" w:styleId="328">
    <w:name w:val="Char Char52"/>
    <w:qFormat/>
    <w:uiPriority w:val="0"/>
    <w:rPr>
      <w:rFonts w:ascii="宋体" w:hAnsi="Courier New" w:eastAsia="宋体"/>
      <w:kern w:val="2"/>
      <w:sz w:val="21"/>
      <w:lang w:val="en-US" w:eastAsia="zh-CN"/>
    </w:rPr>
  </w:style>
  <w:style w:type="character" w:customStyle="1" w:styleId="329">
    <w:name w:val="正文文本 3 Char"/>
    <w:link w:val="21"/>
    <w:qFormat/>
    <w:uiPriority w:val="0"/>
    <w:rPr>
      <w:kern w:val="2"/>
      <w:sz w:val="21"/>
    </w:rPr>
  </w:style>
  <w:style w:type="character" w:customStyle="1" w:styleId="330">
    <w:name w:val="font31"/>
    <w:qFormat/>
    <w:uiPriority w:val="0"/>
    <w:rPr>
      <w:rFonts w:hint="eastAsia" w:ascii="仿宋" w:hAnsi="仿宋" w:eastAsia="仿宋" w:cs="仿宋"/>
      <w:color w:val="000000"/>
      <w:sz w:val="20"/>
      <w:szCs w:val="20"/>
      <w:u w:val="none"/>
    </w:rPr>
  </w:style>
  <w:style w:type="character" w:customStyle="1" w:styleId="331">
    <w:name w:val="正文说明 Char"/>
    <w:link w:val="332"/>
    <w:qFormat/>
    <w:uiPriority w:val="0"/>
    <w:rPr>
      <w:sz w:val="24"/>
      <w:szCs w:val="24"/>
    </w:rPr>
  </w:style>
  <w:style w:type="paragraph" w:customStyle="1" w:styleId="332">
    <w:name w:val="正文说明"/>
    <w:basedOn w:val="1"/>
    <w:link w:val="331"/>
    <w:qFormat/>
    <w:uiPriority w:val="0"/>
    <w:pPr>
      <w:adjustRightInd/>
      <w:spacing w:line="360" w:lineRule="auto"/>
    </w:pPr>
    <w:rPr>
      <w:kern w:val="0"/>
      <w:sz w:val="24"/>
    </w:rPr>
  </w:style>
  <w:style w:type="character" w:customStyle="1" w:styleId="333">
    <w:name w:val="脚注文本 Char1"/>
    <w:qFormat/>
    <w:uiPriority w:val="0"/>
    <w:rPr>
      <w:rFonts w:ascii="Times New Roman" w:hAnsi="Times New Roman" w:eastAsia="宋体" w:cs="Times New Roman"/>
      <w:sz w:val="18"/>
      <w:szCs w:val="18"/>
    </w:rPr>
  </w:style>
  <w:style w:type="character" w:customStyle="1" w:styleId="334">
    <w:name w:val="Char Char1211"/>
    <w:qFormat/>
    <w:uiPriority w:val="0"/>
    <w:rPr>
      <w:rFonts w:ascii="仿宋_GB2312" w:eastAsia="仿宋_GB2312"/>
      <w:b/>
      <w:bCs/>
      <w:kern w:val="2"/>
      <w:sz w:val="24"/>
      <w:szCs w:val="24"/>
      <w:lang w:val="zh-CN" w:eastAsia="zh-CN" w:bidi="ar-SA"/>
    </w:rPr>
  </w:style>
  <w:style w:type="character" w:customStyle="1" w:styleId="335">
    <w:name w:val="标题 Char"/>
    <w:qFormat/>
    <w:uiPriority w:val="0"/>
    <w:rPr>
      <w:rFonts w:eastAsia="宋体"/>
      <w:b/>
      <w:sz w:val="24"/>
      <w:lang w:val="en-GB" w:eastAsia="zh-CN" w:bidi="ar-SA"/>
    </w:rPr>
  </w:style>
  <w:style w:type="character" w:customStyle="1" w:styleId="336">
    <w:name w:val="Char Char35"/>
    <w:qFormat/>
    <w:uiPriority w:val="6"/>
    <w:rPr>
      <w:rFonts w:ascii="Arial" w:hAnsi="Arial" w:eastAsia="黑体"/>
      <w:b/>
      <w:kern w:val="1"/>
      <w:sz w:val="28"/>
      <w:szCs w:val="28"/>
      <w:lang w:val="zh-CN"/>
    </w:rPr>
  </w:style>
  <w:style w:type="character" w:customStyle="1" w:styleId="337">
    <w:name w:val="纯文本 Char Char Char"/>
    <w:qFormat/>
    <w:uiPriority w:val="0"/>
    <w:rPr>
      <w:rFonts w:ascii="宋体" w:hAnsi="Courier New" w:eastAsia="宋体"/>
      <w:kern w:val="2"/>
      <w:sz w:val="21"/>
      <w:lang w:val="en-US" w:eastAsia="zh-CN" w:bidi="ar-SA"/>
    </w:rPr>
  </w:style>
  <w:style w:type="character" w:customStyle="1" w:styleId="338">
    <w:name w:val="Table Text Char"/>
    <w:link w:val="339"/>
    <w:qFormat/>
    <w:uiPriority w:val="0"/>
    <w:rPr>
      <w:sz w:val="24"/>
      <w:szCs w:val="24"/>
    </w:rPr>
  </w:style>
  <w:style w:type="paragraph" w:customStyle="1" w:styleId="339">
    <w:name w:val="Table Text"/>
    <w:basedOn w:val="1"/>
    <w:link w:val="338"/>
    <w:qFormat/>
    <w:uiPriority w:val="0"/>
    <w:pPr>
      <w:widowControl/>
      <w:spacing w:before="60" w:after="60"/>
      <w:jc w:val="left"/>
    </w:pPr>
    <w:rPr>
      <w:kern w:val="0"/>
      <w:sz w:val="24"/>
    </w:rPr>
  </w:style>
  <w:style w:type="character" w:customStyle="1" w:styleId="340">
    <w:name w:val="正文1 Char1"/>
    <w:qFormat/>
    <w:uiPriority w:val="0"/>
    <w:rPr>
      <w:rFonts w:ascii="仿宋_GB2312" w:hAnsi="Courier New" w:eastAsia="仿宋_GB2312"/>
      <w:kern w:val="28"/>
      <w:sz w:val="24"/>
      <w:szCs w:val="24"/>
      <w:lang w:val="en-US" w:eastAsia="zh-CN"/>
    </w:rPr>
  </w:style>
  <w:style w:type="character" w:customStyle="1" w:styleId="341">
    <w:name w:val="页脚 Char1"/>
    <w:qFormat/>
    <w:uiPriority w:val="0"/>
    <w:rPr>
      <w:rFonts w:eastAsia="宋体"/>
      <w:kern w:val="2"/>
      <w:sz w:val="18"/>
      <w:szCs w:val="18"/>
      <w:lang w:val="en-US" w:eastAsia="zh-CN" w:bidi="ar-SA"/>
    </w:rPr>
  </w:style>
  <w:style w:type="character" w:customStyle="1" w:styleId="342">
    <w:name w:val="Bold"/>
    <w:qFormat/>
    <w:uiPriority w:val="0"/>
    <w:rPr>
      <w:rFonts w:ascii="Arial" w:hAnsi="Arial" w:eastAsia="黑体" w:cs="Times New Roman"/>
      <w:b/>
      <w:kern w:val="2"/>
      <w:sz w:val="32"/>
      <w:szCs w:val="32"/>
      <w:lang w:val="en-US" w:eastAsia="zh-CN" w:bidi="ar-SA"/>
    </w:rPr>
  </w:style>
  <w:style w:type="character" w:customStyle="1" w:styleId="343">
    <w:name w:val="批注文字 Char1"/>
    <w:link w:val="19"/>
    <w:qFormat/>
    <w:uiPriority w:val="99"/>
    <w:rPr>
      <w:kern w:val="2"/>
      <w:sz w:val="21"/>
      <w:szCs w:val="24"/>
    </w:rPr>
  </w:style>
  <w:style w:type="character" w:customStyle="1" w:styleId="344">
    <w:name w:val="签名 Char"/>
    <w:link w:val="42"/>
    <w:qFormat/>
    <w:uiPriority w:val="0"/>
    <w:rPr>
      <w:rFonts w:eastAsia="仿宋_GB2312"/>
      <w:sz w:val="24"/>
    </w:rPr>
  </w:style>
  <w:style w:type="character" w:customStyle="1" w:styleId="345">
    <w:name w:val="hui3"/>
    <w:qFormat/>
    <w:uiPriority w:val="0"/>
    <w:rPr>
      <w:color w:val="333333"/>
    </w:rPr>
  </w:style>
  <w:style w:type="character" w:customStyle="1" w:styleId="346">
    <w:name w:val="Char Char17"/>
    <w:qFormat/>
    <w:uiPriority w:val="6"/>
    <w:rPr>
      <w:rFonts w:eastAsia="仿宋_GB2312"/>
      <w:sz w:val="24"/>
    </w:rPr>
  </w:style>
  <w:style w:type="character" w:customStyle="1" w:styleId="347">
    <w:name w:val="标题 4 字符"/>
    <w:qFormat/>
    <w:uiPriority w:val="9"/>
    <w:rPr>
      <w:rFonts w:ascii="等线 Light" w:hAnsi="等线 Light" w:eastAsia="等线 Light" w:cs="Times New Roman"/>
      <w:b/>
      <w:bCs/>
      <w:snapToGrid w:val="0"/>
      <w:kern w:val="0"/>
      <w:sz w:val="28"/>
      <w:szCs w:val="28"/>
    </w:rPr>
  </w:style>
  <w:style w:type="character" w:customStyle="1" w:styleId="348">
    <w:name w:val="Char Char37"/>
    <w:qFormat/>
    <w:uiPriority w:val="6"/>
    <w:rPr>
      <w:b/>
      <w:kern w:val="1"/>
      <w:sz w:val="44"/>
      <w:szCs w:val="44"/>
    </w:rPr>
  </w:style>
  <w:style w:type="character" w:customStyle="1" w:styleId="349">
    <w:name w:val="列出段落 Char"/>
    <w:qFormat/>
    <w:uiPriority w:val="0"/>
    <w:rPr>
      <w:rFonts w:eastAsia="楷体_GB2312" w:cs="Lucida Sans"/>
      <w:kern w:val="2"/>
      <w:sz w:val="24"/>
      <w:szCs w:val="24"/>
      <w:lang w:val="en-US" w:eastAsia="zh-CN" w:bidi="ar-SA"/>
    </w:rPr>
  </w:style>
  <w:style w:type="character" w:customStyle="1" w:styleId="350">
    <w:name w:val="正文文本缩进 3 Char1"/>
    <w:qFormat/>
    <w:uiPriority w:val="99"/>
    <w:rPr>
      <w:rFonts w:ascii="Times New Roman" w:hAnsi="Times New Roman" w:eastAsia="宋体" w:cs="Times New Roman"/>
      <w:sz w:val="16"/>
      <w:szCs w:val="16"/>
    </w:rPr>
  </w:style>
  <w:style w:type="character" w:customStyle="1" w:styleId="351">
    <w:name w:val="公文正文 Char Char"/>
    <w:link w:val="352"/>
    <w:qFormat/>
    <w:uiPriority w:val="0"/>
    <w:rPr>
      <w:rFonts w:ascii="仿宋_GB2312" w:eastAsia="仿宋_GB2312"/>
      <w:kern w:val="2"/>
      <w:sz w:val="24"/>
      <w:szCs w:val="24"/>
    </w:rPr>
  </w:style>
  <w:style w:type="paragraph" w:customStyle="1" w:styleId="352">
    <w:name w:val="公文正文"/>
    <w:basedOn w:val="1"/>
    <w:link w:val="351"/>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qFormat/>
    <w:uiPriority w:val="0"/>
    <w:rPr>
      <w:rFonts w:eastAsia="宋体"/>
      <w:sz w:val="24"/>
      <w:szCs w:val="24"/>
      <w:lang w:val="en-US" w:eastAsia="zh-CN" w:bidi="ar-SA"/>
    </w:rPr>
  </w:style>
  <w:style w:type="character" w:customStyle="1" w:styleId="354">
    <w:name w:val="标题 1 Char Char"/>
    <w:qFormat/>
    <w:uiPriority w:val="0"/>
    <w:rPr>
      <w:rFonts w:hint="eastAsia" w:ascii="宋体" w:hAnsi="宋体" w:eastAsia="宋体"/>
      <w:b/>
      <w:spacing w:val="-2"/>
      <w:sz w:val="24"/>
      <w:lang w:val="en-US" w:eastAsia="zh-CN" w:bidi="ar-SA"/>
    </w:rPr>
  </w:style>
  <w:style w:type="character" w:customStyle="1" w:styleId="355">
    <w:name w:val="正文（缩进2汉字） Char"/>
    <w:link w:val="356"/>
    <w:qFormat/>
    <w:uiPriority w:val="0"/>
    <w:rPr>
      <w:rFonts w:ascii="宋体"/>
    </w:rPr>
  </w:style>
  <w:style w:type="paragraph" w:customStyle="1" w:styleId="356">
    <w:name w:val="正文（缩进2汉字）"/>
    <w:basedOn w:val="1"/>
    <w:link w:val="35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Char"/>
    <w:link w:val="10"/>
    <w:qFormat/>
    <w:uiPriority w:val="0"/>
    <w:rPr>
      <w:rFonts w:ascii="Arial" w:hAnsi="Arial" w:eastAsia="黑体"/>
      <w:kern w:val="2"/>
      <w:sz w:val="24"/>
      <w:szCs w:val="24"/>
    </w:rPr>
  </w:style>
  <w:style w:type="character" w:customStyle="1" w:styleId="358">
    <w:name w:val="标书表格字体格式 Char"/>
    <w:qFormat/>
    <w:uiPriority w:val="0"/>
    <w:rPr>
      <w:kern w:val="2"/>
      <w:sz w:val="21"/>
      <w:szCs w:val="24"/>
      <w:lang w:bidi="ar-SA"/>
    </w:rPr>
  </w:style>
  <w:style w:type="character" w:customStyle="1" w:styleId="359">
    <w:name w:val="tw4winError"/>
    <w:qFormat/>
    <w:uiPriority w:val="0"/>
    <w:rPr>
      <w:rFonts w:ascii="Courier New" w:hAnsi="Courier New" w:cs="Courier New"/>
      <w:color w:val="00FF00"/>
      <w:sz w:val="40"/>
      <w:szCs w:val="40"/>
    </w:rPr>
  </w:style>
  <w:style w:type="character" w:customStyle="1" w:styleId="360">
    <w:name w:val="Body Text(ch) Char Char"/>
    <w:qFormat/>
    <w:uiPriority w:val="0"/>
    <w:rPr>
      <w:rFonts w:ascii="宋体"/>
      <w:kern w:val="2"/>
      <w:sz w:val="24"/>
      <w:szCs w:val="21"/>
      <w:lang w:val="zh-CN"/>
    </w:rPr>
  </w:style>
  <w:style w:type="character" w:customStyle="1" w:styleId="361">
    <w:name w:val="正文首行缩进两字 Char"/>
    <w:qFormat/>
    <w:uiPriority w:val="0"/>
    <w:rPr>
      <w:sz w:val="24"/>
      <w:szCs w:val="24"/>
      <w:lang w:val="en-US" w:eastAsia="zh-CN" w:bidi="ar-SA"/>
    </w:rPr>
  </w:style>
  <w:style w:type="character" w:customStyle="1" w:styleId="362">
    <w:name w:val="正文文本 Char"/>
    <w:qFormat/>
    <w:uiPriority w:val="0"/>
    <w:rPr>
      <w:rFonts w:eastAsia="宋体"/>
      <w:kern w:val="2"/>
      <w:sz w:val="24"/>
      <w:szCs w:val="24"/>
      <w:lang w:val="en-US" w:eastAsia="zh-CN" w:bidi="ar-SA"/>
    </w:rPr>
  </w:style>
  <w:style w:type="character" w:customStyle="1" w:styleId="363">
    <w:name w:val="文档结构图 字符1"/>
    <w:qFormat/>
    <w:uiPriority w:val="0"/>
    <w:rPr>
      <w:rFonts w:ascii="宋体" w:hAnsi="Calibri" w:eastAsia="黑体" w:cs="Arial"/>
      <w:snapToGrid w:val="0"/>
      <w:kern w:val="2"/>
      <w:sz w:val="18"/>
      <w:szCs w:val="18"/>
    </w:rPr>
  </w:style>
  <w:style w:type="character" w:customStyle="1" w:styleId="364">
    <w:name w:val="content"/>
    <w:qFormat/>
    <w:uiPriority w:val="0"/>
  </w:style>
  <w:style w:type="character" w:customStyle="1" w:styleId="365">
    <w:name w:val="tw4winPopup"/>
    <w:qFormat/>
    <w:uiPriority w:val="0"/>
    <w:rPr>
      <w:rFonts w:ascii="Courier New" w:hAnsi="Courier New" w:cs="Courier New"/>
      <w:color w:val="008000"/>
      <w:lang w:val="en-US" w:eastAsia="zh-CN"/>
    </w:rPr>
  </w:style>
  <w:style w:type="character" w:customStyle="1" w:styleId="366">
    <w:name w:val="param-name"/>
    <w:qFormat/>
    <w:uiPriority w:val="99"/>
    <w:rPr>
      <w:rFonts w:ascii="Arial" w:hAnsi="Arial" w:eastAsia="黑体" w:cs="Arial"/>
      <w:snapToGrid w:val="0"/>
      <w:kern w:val="0"/>
      <w:szCs w:val="21"/>
    </w:rPr>
  </w:style>
  <w:style w:type="character" w:customStyle="1" w:styleId="367">
    <w:name w:val="标准正文格式 Char"/>
    <w:qFormat/>
    <w:uiPriority w:val="0"/>
    <w:rPr>
      <w:rFonts w:ascii="宋体" w:eastAsia="仿宋_GB2312" w:cs="宋体"/>
      <w:color w:val="000000"/>
      <w:sz w:val="24"/>
      <w:lang w:val="en-US" w:eastAsia="zh-CN" w:bidi="ar-SA"/>
    </w:rPr>
  </w:style>
  <w:style w:type="character" w:customStyle="1" w:styleId="368">
    <w:name w:val="Char Char212"/>
    <w:qFormat/>
    <w:uiPriority w:val="0"/>
    <w:rPr>
      <w:rFonts w:eastAsia="宋体"/>
      <w:b/>
      <w:bCs/>
      <w:kern w:val="2"/>
      <w:sz w:val="21"/>
      <w:szCs w:val="24"/>
      <w:lang w:val="en-US" w:eastAsia="zh-CN" w:bidi="ar-SA"/>
    </w:rPr>
  </w:style>
  <w:style w:type="character" w:customStyle="1" w:styleId="369">
    <w:name w:val="文档结构图 Char"/>
    <w:qFormat/>
    <w:uiPriority w:val="0"/>
    <w:rPr>
      <w:rFonts w:eastAsia="宋体"/>
      <w:kern w:val="2"/>
      <w:sz w:val="21"/>
      <w:szCs w:val="24"/>
      <w:lang w:val="en-US" w:eastAsia="zh-CN" w:bidi="ar-SA"/>
    </w:rPr>
  </w:style>
  <w:style w:type="character" w:customStyle="1" w:styleId="370">
    <w:name w:val="zbggmain style9"/>
    <w:qFormat/>
    <w:uiPriority w:val="0"/>
  </w:style>
  <w:style w:type="character" w:customStyle="1" w:styleId="371">
    <w:name w:val="Char Char16"/>
    <w:qFormat/>
    <w:uiPriority w:val="6"/>
    <w:rPr>
      <w:kern w:val="1"/>
      <w:sz w:val="18"/>
      <w:szCs w:val="18"/>
    </w:rPr>
  </w:style>
  <w:style w:type="character" w:customStyle="1" w:styleId="372">
    <w:name w:val="font51"/>
    <w:qFormat/>
    <w:uiPriority w:val="0"/>
    <w:rPr>
      <w:rFonts w:hint="eastAsia" w:ascii="仿宋" w:hAnsi="仿宋" w:eastAsia="仿宋" w:cs="仿宋"/>
      <w:color w:val="000000"/>
      <w:sz w:val="20"/>
      <w:szCs w:val="20"/>
      <w:u w:val="none"/>
    </w:rPr>
  </w:style>
  <w:style w:type="character" w:customStyle="1" w:styleId="373">
    <w:name w:val="Char Char82"/>
    <w:qFormat/>
    <w:uiPriority w:val="0"/>
    <w:rPr>
      <w:rFonts w:eastAsia="宋体"/>
      <w:b/>
      <w:sz w:val="24"/>
      <w:lang w:val="en-GB" w:eastAsia="zh-CN"/>
    </w:rPr>
  </w:style>
  <w:style w:type="character" w:customStyle="1" w:styleId="374">
    <w:name w:val="正文文本缩进 3 Char"/>
    <w:link w:val="53"/>
    <w:qFormat/>
    <w:uiPriority w:val="0"/>
    <w:rPr>
      <w:kern w:val="2"/>
      <w:sz w:val="24"/>
    </w:rPr>
  </w:style>
  <w:style w:type="character" w:customStyle="1" w:styleId="375">
    <w:name w:val="日期 Char1"/>
    <w:qFormat/>
    <w:uiPriority w:val="99"/>
    <w:rPr>
      <w:rFonts w:ascii="Times New Roman" w:hAnsi="Times New Roman" w:eastAsia="宋体" w:cs="Times New Roman"/>
      <w:szCs w:val="24"/>
    </w:rPr>
  </w:style>
  <w:style w:type="character" w:customStyle="1" w:styleId="376">
    <w:name w:val="页眉 字符"/>
    <w:qFormat/>
    <w:uiPriority w:val="99"/>
    <w:rPr>
      <w:kern w:val="2"/>
      <w:sz w:val="18"/>
      <w:szCs w:val="18"/>
    </w:rPr>
  </w:style>
  <w:style w:type="character" w:customStyle="1" w:styleId="377">
    <w:name w:val="Char Char33"/>
    <w:qFormat/>
    <w:uiPriority w:val="6"/>
    <w:rPr>
      <w:rFonts w:ascii="Arial" w:hAnsi="Arial" w:eastAsia="黑体"/>
      <w:b/>
      <w:kern w:val="1"/>
      <w:sz w:val="24"/>
      <w:szCs w:val="24"/>
    </w:rPr>
  </w:style>
  <w:style w:type="character" w:customStyle="1" w:styleId="378">
    <w:name w:val="b11_01b Char"/>
    <w:link w:val="379"/>
    <w:qFormat/>
    <w:uiPriority w:val="0"/>
    <w:rPr>
      <w:rFonts w:ascii="Verdana" w:hAnsi="Verdana"/>
      <w:b/>
      <w:bCs/>
      <w:color w:val="4A82CA"/>
      <w:sz w:val="17"/>
      <w:szCs w:val="17"/>
    </w:rPr>
  </w:style>
  <w:style w:type="paragraph" w:customStyle="1" w:styleId="379">
    <w:name w:val="b11_01b"/>
    <w:basedOn w:val="1"/>
    <w:next w:val="1"/>
    <w:link w:val="378"/>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qFormat/>
    <w:uiPriority w:val="6"/>
    <w:rPr>
      <w:rFonts w:ascii="仿宋_GB2312" w:eastAsia="仿宋_GB2312"/>
      <w:b/>
      <w:bCs/>
      <w:kern w:val="2"/>
      <w:sz w:val="24"/>
      <w:szCs w:val="24"/>
      <w:lang w:val="zh-CN" w:eastAsia="zh-CN" w:bidi="ar-SA"/>
    </w:rPr>
  </w:style>
  <w:style w:type="character" w:customStyle="1" w:styleId="381">
    <w:name w:val="Footer-Even Char"/>
    <w:qFormat/>
    <w:uiPriority w:val="0"/>
    <w:rPr>
      <w:rFonts w:eastAsia="宋体"/>
      <w:kern w:val="2"/>
      <w:sz w:val="18"/>
      <w:lang w:val="en-US" w:eastAsia="zh-CN" w:bidi="ar-SA"/>
    </w:rPr>
  </w:style>
  <w:style w:type="character" w:customStyle="1" w:styleId="382">
    <w:name w:val="页脚 Char2"/>
    <w:link w:val="40"/>
    <w:qFormat/>
    <w:uiPriority w:val="99"/>
    <w:rPr>
      <w:kern w:val="2"/>
      <w:sz w:val="18"/>
      <w:szCs w:val="18"/>
    </w:rPr>
  </w:style>
  <w:style w:type="character" w:customStyle="1" w:styleId="383">
    <w:name w:val="Char Char36"/>
    <w:qFormat/>
    <w:uiPriority w:val="6"/>
    <w:rPr>
      <w:rFonts w:ascii="仿宋_GB2312" w:hAnsi="仿宋_GB2312" w:eastAsia="仿宋_GB2312" w:cs="Arial"/>
      <w:b/>
      <w:kern w:val="1"/>
      <w:sz w:val="32"/>
      <w:szCs w:val="32"/>
      <w:lang w:val="zh-CN" w:eastAsia="zh-CN" w:bidi="ar-SA"/>
    </w:rPr>
  </w:style>
  <w:style w:type="character" w:customStyle="1" w:styleId="384">
    <w:name w:val="Char Char61"/>
    <w:qFormat/>
    <w:uiPriority w:val="6"/>
    <w:rPr>
      <w:rFonts w:eastAsia="宋体"/>
      <w:kern w:val="2"/>
      <w:sz w:val="21"/>
      <w:szCs w:val="24"/>
      <w:lang w:val="en-US" w:eastAsia="zh-CN" w:bidi="ar-SA"/>
    </w:rPr>
  </w:style>
  <w:style w:type="character" w:customStyle="1" w:styleId="385">
    <w:name w:val="正文文字缩进 2 Char Char"/>
    <w:qFormat/>
    <w:uiPriority w:val="0"/>
    <w:rPr>
      <w:rFonts w:ascii="宋体"/>
      <w:sz w:val="28"/>
    </w:rPr>
  </w:style>
  <w:style w:type="character" w:customStyle="1" w:styleId="386">
    <w:name w:val="f141"/>
    <w:qFormat/>
    <w:uiPriority w:val="0"/>
    <w:rPr>
      <w:rFonts w:ascii="Tahoma" w:hAnsi="Tahoma" w:eastAsia="宋体"/>
      <w:b/>
      <w:kern w:val="2"/>
      <w:sz w:val="21"/>
      <w:szCs w:val="21"/>
      <w:lang w:val="en-US" w:eastAsia="zh-CN" w:bidi="ar-SA"/>
    </w:rPr>
  </w:style>
  <w:style w:type="character" w:customStyle="1" w:styleId="387">
    <w:name w:val="段落 Char Char"/>
    <w:link w:val="388"/>
    <w:qFormat/>
    <w:uiPriority w:val="0"/>
    <w:rPr>
      <w:rFonts w:ascii="宋体" w:hAnsi="宋体"/>
      <w:sz w:val="24"/>
    </w:rPr>
  </w:style>
  <w:style w:type="paragraph" w:customStyle="1" w:styleId="388">
    <w:name w:val="段落"/>
    <w:basedOn w:val="1"/>
    <w:link w:val="387"/>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qFormat/>
    <w:uiPriority w:val="0"/>
    <w:rPr>
      <w:rFonts w:eastAsia="宋体"/>
      <w:b/>
      <w:bCs/>
      <w:kern w:val="2"/>
      <w:sz w:val="32"/>
      <w:szCs w:val="32"/>
      <w:lang w:val="en-US" w:eastAsia="zh-CN" w:bidi="ar-SA"/>
    </w:rPr>
  </w:style>
  <w:style w:type="character" w:customStyle="1" w:styleId="390">
    <w:name w:val="apple-converted-space"/>
    <w:qFormat/>
    <w:uiPriority w:val="0"/>
  </w:style>
  <w:style w:type="character" w:customStyle="1" w:styleId="391">
    <w:name w:val="页眉 Char2"/>
    <w:link w:val="41"/>
    <w:qFormat/>
    <w:uiPriority w:val="99"/>
    <w:rPr>
      <w:kern w:val="2"/>
      <w:sz w:val="18"/>
      <w:szCs w:val="18"/>
    </w:rPr>
  </w:style>
  <w:style w:type="character" w:customStyle="1" w:styleId="392">
    <w:name w:val="Char Char9"/>
    <w:qFormat/>
    <w:uiPriority w:val="0"/>
    <w:rPr>
      <w:rFonts w:eastAsia="宋体"/>
      <w:kern w:val="2"/>
      <w:sz w:val="18"/>
      <w:szCs w:val="18"/>
      <w:lang w:val="en-US" w:eastAsia="zh-CN" w:bidi="ar-SA"/>
    </w:rPr>
  </w:style>
  <w:style w:type="character" w:customStyle="1" w:styleId="393">
    <w:name w:val="Char Char41"/>
    <w:qFormat/>
    <w:uiPriority w:val="0"/>
    <w:rPr>
      <w:rFonts w:eastAsia="宋体"/>
      <w:b/>
      <w:sz w:val="24"/>
      <w:lang w:val="en-GB" w:eastAsia="zh-CN" w:bidi="ar-SA"/>
    </w:rPr>
  </w:style>
  <w:style w:type="character" w:customStyle="1" w:styleId="394">
    <w:name w:val="large1"/>
    <w:qFormat/>
    <w:uiPriority w:val="0"/>
    <w:rPr>
      <w:rFonts w:hint="eastAsia" w:ascii="宋体" w:hAnsi="宋体" w:eastAsia="宋体"/>
      <w:sz w:val="21"/>
      <w:szCs w:val="21"/>
    </w:rPr>
  </w:style>
  <w:style w:type="character" w:customStyle="1" w:styleId="395">
    <w:name w:val="正文段 Char"/>
    <w:link w:val="396"/>
    <w:qFormat/>
    <w:uiPriority w:val="0"/>
    <w:rPr>
      <w:sz w:val="24"/>
    </w:rPr>
  </w:style>
  <w:style w:type="paragraph" w:customStyle="1" w:styleId="396">
    <w:name w:val="正文段"/>
    <w:basedOn w:val="1"/>
    <w:link w:val="395"/>
    <w:qFormat/>
    <w:uiPriority w:val="0"/>
    <w:pPr>
      <w:widowControl/>
      <w:snapToGrid w:val="0"/>
      <w:spacing w:after="156" w:afterLines="50"/>
      <w:ind w:firstLine="200" w:firstLineChars="200"/>
    </w:pPr>
    <w:rPr>
      <w:kern w:val="0"/>
      <w:sz w:val="24"/>
      <w:szCs w:val="20"/>
    </w:rPr>
  </w:style>
  <w:style w:type="character" w:customStyle="1" w:styleId="397">
    <w:name w:val="Char Char13"/>
    <w:qFormat/>
    <w:uiPriority w:val="6"/>
    <w:rPr>
      <w:rFonts w:ascii="宋体" w:hAnsi="宋体"/>
      <w:kern w:val="1"/>
      <w:sz w:val="21"/>
      <w:szCs w:val="24"/>
    </w:rPr>
  </w:style>
  <w:style w:type="character" w:customStyle="1" w:styleId="398">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qFormat/>
    <w:uiPriority w:val="0"/>
    <w:rPr>
      <w:rFonts w:ascii="宋体" w:hAnsi="宋体"/>
      <w:kern w:val="2"/>
      <w:sz w:val="24"/>
      <w:szCs w:val="22"/>
    </w:rPr>
  </w:style>
  <w:style w:type="paragraph" w:customStyle="1" w:styleId="400">
    <w:name w:val="冯广丽"/>
    <w:basedOn w:val="1"/>
    <w:link w:val="399"/>
    <w:qFormat/>
    <w:uiPriority w:val="0"/>
    <w:pPr>
      <w:adjustRightInd/>
      <w:spacing w:line="360" w:lineRule="auto"/>
      <w:ind w:firstLine="480" w:firstLineChars="200"/>
    </w:pPr>
    <w:rPr>
      <w:rFonts w:ascii="宋体" w:hAnsi="宋体"/>
      <w:sz w:val="24"/>
      <w:szCs w:val="22"/>
    </w:rPr>
  </w:style>
  <w:style w:type="character" w:customStyle="1" w:styleId="401">
    <w:name w:val="批注文字 字符"/>
    <w:qFormat/>
    <w:uiPriority w:val="0"/>
    <w:rPr>
      <w:rFonts w:ascii="Arial" w:hAnsi="Arial" w:eastAsia="黑体" w:cs="Arial"/>
      <w:snapToGrid w:val="0"/>
      <w:kern w:val="0"/>
      <w:szCs w:val="21"/>
    </w:rPr>
  </w:style>
  <w:style w:type="character" w:customStyle="1" w:styleId="402">
    <w:name w:val="Char Char161"/>
    <w:qFormat/>
    <w:uiPriority w:val="0"/>
    <w:rPr>
      <w:rFonts w:eastAsia="宋体"/>
      <w:b/>
      <w:kern w:val="2"/>
      <w:sz w:val="32"/>
      <w:lang w:val="en-US" w:eastAsia="zh-CN"/>
    </w:rPr>
  </w:style>
  <w:style w:type="character" w:customStyle="1" w:styleId="403">
    <w:name w:val="javascript"/>
    <w:qFormat/>
    <w:uiPriority w:val="0"/>
  </w:style>
  <w:style w:type="character" w:customStyle="1" w:styleId="404">
    <w:name w:val="图名 Char"/>
    <w:qFormat/>
    <w:uiPriority w:val="0"/>
    <w:rPr>
      <w:rFonts w:ascii="Arial" w:hAnsi="Arial" w:eastAsia="黑体"/>
      <w:kern w:val="2"/>
      <w:sz w:val="24"/>
      <w:szCs w:val="24"/>
      <w:lang w:val="en-US" w:eastAsia="zh-CN" w:bidi="ar-SA"/>
    </w:rPr>
  </w:style>
  <w:style w:type="character" w:customStyle="1" w:styleId="405">
    <w:name w:val="Used by Word for text of Help footnotes Char Char"/>
    <w:qFormat/>
    <w:uiPriority w:val="0"/>
    <w:rPr>
      <w:rFonts w:ascii="Times New Roman" w:hAnsi="Times New Roman" w:eastAsia="宋体" w:cs="Times New Roman"/>
      <w:sz w:val="20"/>
      <w:szCs w:val="20"/>
    </w:rPr>
  </w:style>
  <w:style w:type="character" w:customStyle="1" w:styleId="406">
    <w:name w:val="编号，小四 Char"/>
    <w:link w:val="407"/>
    <w:qFormat/>
    <w:uiPriority w:val="0"/>
    <w:rPr>
      <w:rFonts w:ascii="Arial" w:hAnsi="Arial"/>
      <w:sz w:val="24"/>
    </w:rPr>
  </w:style>
  <w:style w:type="paragraph" w:customStyle="1" w:styleId="407">
    <w:name w:val="编号，小四"/>
    <w:basedOn w:val="1"/>
    <w:link w:val="406"/>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qFormat/>
    <w:uiPriority w:val="99"/>
    <w:rPr>
      <w:rFonts w:ascii="宋体" w:eastAsia="宋体" w:cs="宋体"/>
      <w:color w:val="000000"/>
      <w:sz w:val="14"/>
      <w:szCs w:val="14"/>
    </w:rPr>
  </w:style>
  <w:style w:type="character" w:customStyle="1" w:styleId="409">
    <w:name w:val="标题 2 Char Char"/>
    <w:qFormat/>
    <w:uiPriority w:val="0"/>
    <w:rPr>
      <w:rFonts w:ascii="楷体_GB2312" w:hAnsi="Arial" w:eastAsia="楷体_GB2312"/>
      <w:b/>
      <w:bCs/>
      <w:kern w:val="2"/>
      <w:sz w:val="24"/>
      <w:szCs w:val="32"/>
      <w:lang w:val="en-US" w:eastAsia="zh-CN" w:bidi="ar-SA"/>
    </w:rPr>
  </w:style>
  <w:style w:type="character" w:customStyle="1" w:styleId="410">
    <w:name w:val="未用 Char"/>
    <w:qFormat/>
    <w:uiPriority w:val="0"/>
    <w:rPr>
      <w:rFonts w:ascii="Arial" w:hAnsi="Arial" w:eastAsia="黑体"/>
      <w:kern w:val="2"/>
      <w:sz w:val="21"/>
      <w:szCs w:val="21"/>
      <w:lang w:val="en-US" w:eastAsia="zh-CN" w:bidi="ar-SA"/>
    </w:rPr>
  </w:style>
  <w:style w:type="character" w:customStyle="1" w:styleId="411">
    <w:name w:val="myp1111"/>
    <w:qFormat/>
    <w:uiPriority w:val="0"/>
    <w:rPr>
      <w:rFonts w:hint="default" w:ascii="ˎ̥" w:hAnsi="ˎ̥"/>
      <w:color w:val="000000"/>
      <w:sz w:val="20"/>
      <w:szCs w:val="20"/>
      <w:u w:val="none"/>
    </w:rPr>
  </w:style>
  <w:style w:type="character" w:customStyle="1" w:styleId="412">
    <w:name w:val="样式 标题 4h4H4Fab-4T5Ref Heading 1rh1Heading sqlsect 1.2.3.... Char"/>
    <w:link w:val="304"/>
    <w:qFormat/>
    <w:uiPriority w:val="0"/>
    <w:rPr>
      <w:rFonts w:ascii="微软雅黑" w:hAnsi="微软雅黑" w:eastAsia="微软雅黑"/>
      <w:b/>
      <w:bCs/>
      <w:kern w:val="2"/>
      <w:sz w:val="24"/>
      <w:szCs w:val="28"/>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69"/>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5"/>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0">
    <w:name w:val="gray6"/>
    <w:basedOn w:val="69"/>
    <w:qFormat/>
    <w:uiPriority w:val="0"/>
    <w:rPr>
      <w:rFonts w:ascii="Arial" w:hAnsi="Arial" w:eastAsia="黑体" w:cs="Arial"/>
      <w:snapToGrid w:val="0"/>
      <w:kern w:val="0"/>
      <w:szCs w:val="21"/>
    </w:rPr>
  </w:style>
  <w:style w:type="character" w:customStyle="1" w:styleId="431">
    <w:name w:val="hui"/>
    <w:basedOn w:val="69"/>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6"/>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qFormat/>
    <w:uiPriority w:val="0"/>
    <w:pPr>
      <w:spacing w:before="120" w:line="360" w:lineRule="auto"/>
      <w:ind w:firstLine="567"/>
    </w:pPr>
    <w:rPr>
      <w:rFonts w:ascii="Arial" w:hAnsi="Arial"/>
      <w:sz w:val="20"/>
      <w:szCs w:val="20"/>
    </w:rPr>
  </w:style>
  <w:style w:type="paragraph" w:customStyle="1" w:styleId="44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4">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qFormat/>
    <w:uiPriority w:val="0"/>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0">
    <w:name w:val="封面公司名"/>
    <w:qFormat/>
    <w:uiPriority w:val="0"/>
    <w:pPr>
      <w:jc w:val="center"/>
    </w:pPr>
    <w:rPr>
      <w:rFonts w:ascii="Arial" w:hAnsi="Arial" w:eastAsia="楷体_GB2312" w:cs="宋体"/>
      <w:bCs/>
      <w:kern w:val="2"/>
      <w:sz w:val="28"/>
      <w:lang w:val="en-US" w:eastAsia="zh-CN" w:bidi="ar-SA"/>
    </w:rPr>
  </w:style>
  <w:style w:type="paragraph" w:customStyle="1" w:styleId="451">
    <w:name w:val="Char1 Char Char Char5"/>
    <w:basedOn w:val="1"/>
    <w:qFormat/>
    <w:uiPriority w:val="0"/>
    <w:pPr>
      <w:adjustRightInd/>
      <w:ind w:firstLine="200" w:firstLineChars="200"/>
    </w:pPr>
    <w:rPr>
      <w:rFonts w:ascii="Tahoma" w:hAnsi="Tahoma"/>
      <w:sz w:val="24"/>
      <w:szCs w:val="20"/>
    </w:rPr>
  </w:style>
  <w:style w:type="paragraph" w:customStyle="1" w:styleId="452">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qFormat/>
    <w:uiPriority w:val="0"/>
    <w:pPr>
      <w:tabs>
        <w:tab w:val="left" w:pos="360"/>
      </w:tabs>
    </w:pPr>
    <w:rPr>
      <w:sz w:val="24"/>
      <w:szCs w:val="20"/>
    </w:rPr>
  </w:style>
  <w:style w:type="paragraph" w:customStyle="1" w:styleId="455">
    <w:name w:val="Char Char11 Char Char Char"/>
    <w:basedOn w:val="1"/>
    <w:qFormat/>
    <w:uiPriority w:val="0"/>
    <w:pPr>
      <w:spacing w:line="360" w:lineRule="auto"/>
    </w:pPr>
    <w:rPr>
      <w:szCs w:val="20"/>
    </w:rPr>
  </w:style>
  <w:style w:type="paragraph" w:customStyle="1" w:styleId="456">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qFormat/>
    <w:uiPriority w:val="0"/>
    <w:pPr>
      <w:tabs>
        <w:tab w:val="left" w:pos="2790"/>
        <w:tab w:val="left" w:pos="4230"/>
      </w:tabs>
      <w:spacing w:before="312" w:beforeLines="100"/>
      <w:jc w:val="left"/>
    </w:pPr>
  </w:style>
  <w:style w:type="paragraph" w:customStyle="1" w:styleId="45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qFormat/>
    <w:uiPriority w:val="0"/>
    <w:pPr>
      <w:tabs>
        <w:tab w:val="left" w:pos="840"/>
      </w:tabs>
      <w:ind w:left="840" w:hanging="420"/>
    </w:pPr>
    <w:rPr>
      <w:rFonts w:ascii="Tahoma" w:hAnsi="Tahoma"/>
      <w:sz w:val="24"/>
    </w:rPr>
  </w:style>
  <w:style w:type="paragraph" w:customStyle="1" w:styleId="46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qFormat/>
    <w:uiPriority w:val="0"/>
    <w:pPr>
      <w:adjustRightInd/>
      <w:spacing w:before="156" w:line="360" w:lineRule="auto"/>
      <w:ind w:firstLine="510" w:firstLineChars="200"/>
    </w:pPr>
    <w:rPr>
      <w:sz w:val="24"/>
      <w:szCs w:val="20"/>
    </w:rPr>
  </w:style>
  <w:style w:type="paragraph" w:customStyle="1" w:styleId="465">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qFormat/>
    <w:uiPriority w:val="0"/>
    <w:rPr>
      <w:rFonts w:ascii="仿宋_GB2312" w:eastAsia="仿宋_GB2312"/>
      <w:b/>
      <w:sz w:val="32"/>
      <w:szCs w:val="32"/>
    </w:rPr>
  </w:style>
  <w:style w:type="paragraph" w:customStyle="1" w:styleId="4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1">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qFormat/>
    <w:uiPriority w:val="0"/>
    <w:pPr>
      <w:keepNext/>
      <w:tabs>
        <w:tab w:val="left" w:pos="360"/>
      </w:tabs>
      <w:spacing w:before="0" w:after="0"/>
      <w:outlineLvl w:val="5"/>
    </w:pPr>
  </w:style>
  <w:style w:type="paragraph" w:customStyle="1" w:styleId="473">
    <w:name w:val="5级标题"/>
    <w:basedOn w:val="47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57"/>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qFormat/>
    <w:uiPriority w:val="0"/>
    <w:pPr>
      <w:adjustRightInd/>
      <w:ind w:left="420" w:leftChars="200"/>
      <w:jc w:val="left"/>
    </w:pPr>
    <w:rPr>
      <w:sz w:val="28"/>
      <w:szCs w:val="20"/>
      <w:lang w:eastAsia="zh-TW"/>
    </w:rPr>
  </w:style>
  <w:style w:type="paragraph" w:customStyle="1" w:styleId="476">
    <w:name w:val="Char2 Char Char"/>
    <w:basedOn w:val="1"/>
    <w:qFormat/>
    <w:uiPriority w:val="0"/>
    <w:pPr>
      <w:adjustRightInd/>
    </w:pPr>
    <w:rPr>
      <w:rFonts w:ascii="Tahoma" w:hAnsi="Tahoma"/>
      <w:sz w:val="24"/>
      <w:szCs w:val="20"/>
    </w:rPr>
  </w:style>
  <w:style w:type="paragraph" w:customStyle="1" w:styleId="477">
    <w:name w:val="_Style 11"/>
    <w:basedOn w:val="1"/>
    <w:qFormat/>
    <w:uiPriority w:val="34"/>
    <w:pPr>
      <w:adjustRightInd/>
      <w:ind w:firstLine="420" w:firstLineChars="200"/>
    </w:pPr>
    <w:rPr>
      <w:rFonts w:eastAsia="仿宋_GB2312"/>
      <w:sz w:val="28"/>
    </w:rPr>
  </w:style>
  <w:style w:type="paragraph" w:customStyle="1" w:styleId="478">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qFormat/>
    <w:uiPriority w:val="0"/>
    <w:rPr>
      <w:rFonts w:ascii="Tahoma" w:hAnsi="Tahoma"/>
      <w:sz w:val="24"/>
      <w:szCs w:val="20"/>
    </w:rPr>
  </w:style>
  <w:style w:type="paragraph" w:customStyle="1" w:styleId="480">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2">
    <w:name w:val="No Spacing"/>
    <w:basedOn w:val="1"/>
    <w:link w:val="931"/>
    <w:qFormat/>
    <w:uiPriority w:val="99"/>
    <w:rPr>
      <w:szCs w:val="22"/>
    </w:rPr>
  </w:style>
  <w:style w:type="paragraph" w:customStyle="1" w:styleId="4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3"/>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4"/>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7"/>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4"/>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24"/>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6"/>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81"/>
    <w:next w:val="81"/>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81"/>
    <w:next w:val="81"/>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6"/>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after="160"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4">
    <w:name w:val="MM Topic 1"/>
    <w:basedOn w:val="2"/>
    <w:qFormat/>
    <w:uiPriority w:val="0"/>
    <w:pPr>
      <w:tabs>
        <w:tab w:val="left" w:pos="840"/>
      </w:tabs>
      <w:adjustRightInd/>
      <w:ind w:left="840" w:hanging="420"/>
    </w:pPr>
  </w:style>
  <w:style w:type="paragraph" w:customStyle="1" w:styleId="625">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qFormat/>
    <w:uiPriority w:val="0"/>
    <w:pPr>
      <w:spacing w:line="360" w:lineRule="auto"/>
      <w:ind w:firstLine="200" w:firstLineChars="200"/>
    </w:pPr>
    <w:rPr>
      <w:kern w:val="0"/>
      <w:sz w:val="24"/>
      <w:szCs w:val="20"/>
    </w:rPr>
  </w:style>
  <w:style w:type="paragraph" w:customStyle="1" w:styleId="627">
    <w:name w:val="表格"/>
    <w:basedOn w:val="1"/>
    <w:qFormat/>
    <w:uiPriority w:val="0"/>
    <w:pPr>
      <w:snapToGrid w:val="0"/>
      <w:ind w:firstLine="42" w:firstLineChars="21"/>
    </w:pPr>
    <w:rPr>
      <w:rFonts w:ascii="宋体" w:hAnsi="宋体"/>
      <w:kern w:val="0"/>
      <w:sz w:val="20"/>
      <w:szCs w:val="20"/>
    </w:rPr>
  </w:style>
  <w:style w:type="paragraph" w:customStyle="1" w:styleId="628">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0">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qFormat/>
    <w:uiPriority w:val="0"/>
    <w:pPr>
      <w:adjustRightInd/>
      <w:spacing w:line="300" w:lineRule="auto"/>
      <w:jc w:val="center"/>
    </w:pPr>
  </w:style>
  <w:style w:type="paragraph" w:customStyle="1" w:styleId="633">
    <w:name w:val="_Style 6"/>
    <w:basedOn w:val="1"/>
    <w:qFormat/>
    <w:uiPriority w:val="34"/>
    <w:pPr>
      <w:adjustRightInd/>
      <w:ind w:firstLine="420" w:firstLineChars="200"/>
    </w:pPr>
    <w:rPr>
      <w:rFonts w:eastAsia="仿宋_GB2312"/>
      <w:sz w:val="28"/>
    </w:rPr>
  </w:style>
  <w:style w:type="paragraph" w:customStyle="1" w:styleId="634">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1">
    <w:name w:val="trademark"/>
    <w:qFormat/>
    <w:uiPriority w:val="0"/>
    <w:pPr>
      <w:spacing w:after="60"/>
    </w:pPr>
    <w:rPr>
      <w:rFonts w:ascii="Futura Bk" w:hAnsi="Futura Bk" w:eastAsia="宋体" w:cs="Times New Roman"/>
      <w:sz w:val="15"/>
      <w:lang w:val="en-US" w:eastAsia="en-US" w:bidi="ar-SA"/>
    </w:rPr>
  </w:style>
  <w:style w:type="paragraph" w:customStyle="1" w:styleId="642">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qFormat/>
    <w:uiPriority w:val="0"/>
    <w:rPr>
      <w:rFonts w:ascii="仿宋_GB2312" w:eastAsia="仿宋_GB2312"/>
      <w:b/>
      <w:sz w:val="32"/>
      <w:szCs w:val="20"/>
    </w:rPr>
  </w:style>
  <w:style w:type="paragraph" w:customStyle="1" w:styleId="644">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qFormat/>
    <w:uiPriority w:val="0"/>
    <w:pPr>
      <w:adjustRightInd/>
      <w:ind w:firstLine="200" w:firstLineChars="200"/>
    </w:pPr>
    <w:rPr>
      <w:rFonts w:ascii="Tahoma" w:hAnsi="Tahoma"/>
      <w:sz w:val="24"/>
      <w:szCs w:val="20"/>
    </w:rPr>
  </w:style>
  <w:style w:type="paragraph" w:customStyle="1" w:styleId="646">
    <w:name w:val="a1"/>
    <w:basedOn w:val="1"/>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qFormat/>
    <w:uiPriority w:val="0"/>
    <w:pPr>
      <w:spacing w:after="156" w:afterLines="50"/>
      <w:jc w:val="left"/>
      <w:outlineLvl w:val="3"/>
    </w:pPr>
    <w:rPr>
      <w:sz w:val="24"/>
      <w:szCs w:val="24"/>
    </w:rPr>
  </w:style>
  <w:style w:type="paragraph" w:customStyle="1" w:styleId="648">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qFormat/>
    <w:uiPriority w:val="0"/>
    <w:pPr>
      <w:adjustRightInd/>
    </w:pPr>
    <w:rPr>
      <w:rFonts w:ascii="Tahoma" w:hAnsi="Tahoma"/>
      <w:sz w:val="24"/>
      <w:szCs w:val="20"/>
    </w:rPr>
  </w:style>
  <w:style w:type="paragraph" w:customStyle="1" w:styleId="653">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4">
    <w:name w:val="三级条标题"/>
    <w:basedOn w:val="655"/>
    <w:next w:val="639"/>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qFormat/>
    <w:uiPriority w:val="0"/>
    <w:pPr>
      <w:tabs>
        <w:tab w:val="left" w:pos="1260"/>
        <w:tab w:val="left" w:pos="1680"/>
        <w:tab w:val="left" w:pos="2100"/>
      </w:tabs>
      <w:ind w:left="0"/>
      <w:outlineLvl w:val="3"/>
    </w:pPr>
  </w:style>
  <w:style w:type="paragraph" w:customStyle="1" w:styleId="656">
    <w:name w:val="一级条标题"/>
    <w:basedOn w:val="657"/>
    <w:next w:val="639"/>
    <w:qFormat/>
    <w:uiPriority w:val="0"/>
    <w:pPr>
      <w:tabs>
        <w:tab w:val="left" w:pos="1260"/>
        <w:tab w:val="left" w:pos="1680"/>
      </w:tabs>
      <w:spacing w:before="0" w:after="0"/>
      <w:ind w:left="1680"/>
      <w:outlineLvl w:val="2"/>
    </w:pPr>
  </w:style>
  <w:style w:type="paragraph" w:customStyle="1" w:styleId="657">
    <w:name w:val="章标题"/>
    <w:next w:val="639"/>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qFormat/>
    <w:uiPriority w:val="0"/>
    <w:pPr>
      <w:tabs>
        <w:tab w:val="left" w:pos="840"/>
      </w:tabs>
      <w:spacing w:after="0"/>
      <w:ind w:left="900"/>
    </w:pPr>
  </w:style>
  <w:style w:type="paragraph" w:customStyle="1" w:styleId="665">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qFormat/>
    <w:uiPriority w:val="6"/>
    <w:pPr>
      <w:widowControl/>
      <w:adjustRightInd/>
      <w:ind w:left="720" w:hanging="720"/>
    </w:pPr>
    <w:rPr>
      <w:color w:val="000000"/>
      <w:kern w:val="0"/>
      <w:sz w:val="24"/>
      <w:szCs w:val="20"/>
      <w:lang w:val="en-GB"/>
    </w:rPr>
  </w:style>
  <w:style w:type="paragraph" w:customStyle="1" w:styleId="667">
    <w:name w:val="表1"/>
    <w:basedOn w:val="1"/>
    <w:qFormat/>
    <w:uiPriority w:val="0"/>
    <w:pPr>
      <w:tabs>
        <w:tab w:val="left" w:pos="703"/>
      </w:tabs>
      <w:adjustRightInd/>
      <w:spacing w:line="360" w:lineRule="auto"/>
      <w:ind w:left="703"/>
      <w:jc w:val="center"/>
    </w:pPr>
  </w:style>
  <w:style w:type="paragraph" w:customStyle="1" w:styleId="668">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1">
    <w:name w:val="2级标题"/>
    <w:basedOn w:val="672"/>
    <w:qFormat/>
    <w:uiPriority w:val="0"/>
    <w:pPr>
      <w:jc w:val="left"/>
      <w:outlineLvl w:val="1"/>
    </w:pPr>
    <w:rPr>
      <w:rFonts w:ascii="Times New Roman" w:hAnsi="Times New Roman" w:eastAsia="仿宋"/>
      <w:sz w:val="30"/>
    </w:rPr>
  </w:style>
  <w:style w:type="paragraph" w:customStyle="1" w:styleId="672">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3">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qFormat/>
    <w:uiPriority w:val="0"/>
    <w:pPr>
      <w:tabs>
        <w:tab w:val="left" w:pos="840"/>
      </w:tabs>
      <w:adjustRightInd/>
      <w:ind w:left="840" w:hanging="420"/>
    </w:pPr>
  </w:style>
  <w:style w:type="paragraph" w:customStyle="1" w:styleId="67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6"/>
    <w:qFormat/>
    <w:uiPriority w:val="0"/>
    <w:pPr>
      <w:tabs>
        <w:tab w:val="left" w:pos="2100"/>
      </w:tabs>
      <w:adjustRightInd/>
      <w:ind w:left="2100" w:hanging="420"/>
    </w:pPr>
    <w:rPr>
      <w:lang w:val="en-US"/>
    </w:rPr>
  </w:style>
  <w:style w:type="paragraph" w:customStyle="1" w:styleId="686">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7">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qFormat/>
    <w:uiPriority w:val="6"/>
    <w:pPr>
      <w:spacing w:line="360" w:lineRule="auto"/>
    </w:pPr>
    <w:rPr>
      <w:szCs w:val="20"/>
    </w:rPr>
  </w:style>
  <w:style w:type="paragraph" w:customStyle="1" w:styleId="68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5">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qFormat/>
    <w:uiPriority w:val="0"/>
    <w:pPr>
      <w:adjustRightInd/>
      <w:spacing w:line="360" w:lineRule="auto"/>
      <w:jc w:val="center"/>
    </w:pPr>
    <w:rPr>
      <w:sz w:val="24"/>
    </w:rPr>
  </w:style>
  <w:style w:type="paragraph" w:customStyle="1" w:styleId="699">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qFormat/>
    <w:uiPriority w:val="6"/>
    <w:rPr>
      <w:rFonts w:ascii="仿宋_GB2312" w:eastAsia="仿宋_GB2312"/>
      <w:b/>
      <w:sz w:val="32"/>
      <w:szCs w:val="32"/>
    </w:rPr>
  </w:style>
  <w:style w:type="paragraph" w:customStyle="1" w:styleId="701">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qFormat/>
    <w:uiPriority w:val="0"/>
    <w:pPr>
      <w:widowControl/>
      <w:adjustRightInd/>
      <w:spacing w:after="160" w:line="240" w:lineRule="exact"/>
      <w:jc w:val="left"/>
    </w:pPr>
    <w:rPr>
      <w:szCs w:val="20"/>
    </w:rPr>
  </w:style>
  <w:style w:type="paragraph" w:customStyle="1" w:styleId="704">
    <w:name w:val="Char Char1121"/>
    <w:basedOn w:val="1"/>
    <w:qFormat/>
    <w:uiPriority w:val="0"/>
    <w:pPr>
      <w:spacing w:line="360" w:lineRule="auto"/>
    </w:pPr>
    <w:rPr>
      <w:szCs w:val="20"/>
    </w:rPr>
  </w:style>
  <w:style w:type="paragraph" w:customStyle="1" w:styleId="70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qFormat/>
    <w:uiPriority w:val="0"/>
    <w:rPr>
      <w:rFonts w:ascii="Times New Roman" w:hAnsi="Times New Roman" w:eastAsia="宋体" w:cs="Times New Roman"/>
      <w:lang w:val="en-US" w:eastAsia="en-US" w:bidi="ar-SA"/>
    </w:rPr>
  </w:style>
  <w:style w:type="paragraph" w:customStyle="1" w:styleId="708">
    <w:name w:val="带编号样式"/>
    <w:basedOn w:val="626"/>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qFormat/>
    <w:uiPriority w:val="0"/>
    <w:pPr>
      <w:spacing w:line="360" w:lineRule="atLeast"/>
      <w:jc w:val="right"/>
      <w:textAlignment w:val="baseline"/>
    </w:pPr>
    <w:rPr>
      <w:rFonts w:ascii="Symbol" w:hAnsi="Symbol"/>
      <w:kern w:val="0"/>
      <w:szCs w:val="20"/>
    </w:rPr>
  </w:style>
  <w:style w:type="paragraph" w:customStyle="1" w:styleId="712">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qFormat/>
    <w:uiPriority w:val="0"/>
    <w:pPr>
      <w:spacing w:line="240" w:lineRule="atLeast"/>
      <w:ind w:left="420" w:firstLine="420"/>
    </w:pPr>
    <w:rPr>
      <w:sz w:val="24"/>
    </w:rPr>
  </w:style>
  <w:style w:type="paragraph" w:customStyle="1" w:styleId="715">
    <w:name w:val="WW-正文文字缩进 2"/>
    <w:basedOn w:val="1"/>
    <w:qFormat/>
    <w:uiPriority w:val="0"/>
    <w:pPr>
      <w:suppressAutoHyphens/>
      <w:adjustRightInd/>
      <w:ind w:firstLine="420"/>
    </w:pPr>
    <w:rPr>
      <w:kern w:val="1"/>
      <w:szCs w:val="20"/>
    </w:rPr>
  </w:style>
  <w:style w:type="paragraph" w:customStyle="1" w:styleId="716">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qFormat/>
    <w:uiPriority w:val="0"/>
    <w:pPr>
      <w:adjustRightInd/>
      <w:spacing w:line="400" w:lineRule="exact"/>
      <w:ind w:firstLine="200" w:firstLineChars="200"/>
    </w:pPr>
    <w:rPr>
      <w:rFonts w:ascii="Arial" w:hAnsi="Arial"/>
    </w:rPr>
  </w:style>
  <w:style w:type="paragraph" w:customStyle="1" w:styleId="719">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37"/>
    <w:qFormat/>
    <w:uiPriority w:val="0"/>
    <w:pPr>
      <w:spacing w:after="120" w:line="480" w:lineRule="auto"/>
      <w:ind w:left="420" w:leftChars="200"/>
    </w:pPr>
    <w:rPr>
      <w:sz w:val="24"/>
      <w:szCs w:val="20"/>
    </w:rPr>
  </w:style>
  <w:style w:type="paragraph" w:customStyle="1" w:styleId="72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4">
    <w:name w:val="样式 标题 3H3 + 两端对齐"/>
    <w:basedOn w:val="4"/>
    <w:qFormat/>
    <w:uiPriority w:val="0"/>
    <w:pPr>
      <w:keepLines w:val="0"/>
      <w:spacing w:before="0" w:after="0" w:line="240" w:lineRule="auto"/>
      <w:jc w:val="left"/>
    </w:pPr>
    <w:rPr>
      <w:rFonts w:cs="宋体"/>
      <w:sz w:val="21"/>
      <w:szCs w:val="20"/>
    </w:rPr>
  </w:style>
  <w:style w:type="paragraph" w:customStyle="1" w:styleId="725">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6">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8">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9">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0">
    <w:name w:val="Char Char1 Char Char Char"/>
    <w:basedOn w:val="1"/>
    <w:qFormat/>
    <w:uiPriority w:val="0"/>
    <w:rPr>
      <w:rFonts w:ascii="仿宋_GB2312" w:eastAsia="仿宋_GB2312"/>
      <w:b/>
      <w:sz w:val="32"/>
      <w:szCs w:val="20"/>
    </w:rPr>
  </w:style>
  <w:style w:type="paragraph" w:customStyle="1" w:styleId="731">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2">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3">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4">
    <w:name w:val="Char Char1 Char Char Char2"/>
    <w:basedOn w:val="1"/>
    <w:qFormat/>
    <w:uiPriority w:val="0"/>
    <w:rPr>
      <w:rFonts w:ascii="仿宋_GB2312" w:eastAsia="仿宋_GB2312"/>
      <w:b/>
      <w:sz w:val="32"/>
      <w:szCs w:val="32"/>
    </w:rPr>
  </w:style>
  <w:style w:type="paragraph" w:customStyle="1" w:styleId="735">
    <w:name w:val="Char3 Char Char Char1"/>
    <w:basedOn w:val="1"/>
    <w:qFormat/>
    <w:uiPriority w:val="6"/>
    <w:pPr>
      <w:widowControl/>
      <w:adjustRightInd/>
      <w:spacing w:after="160" w:line="240" w:lineRule="exact"/>
      <w:jc w:val="left"/>
    </w:pPr>
    <w:rPr>
      <w:szCs w:val="20"/>
    </w:rPr>
  </w:style>
  <w:style w:type="paragraph" w:customStyle="1" w:styleId="736">
    <w:name w:val="Char1 Char Char Char21"/>
    <w:basedOn w:val="1"/>
    <w:qFormat/>
    <w:uiPriority w:val="0"/>
    <w:rPr>
      <w:rFonts w:ascii="Tahoma" w:hAnsi="Tahoma"/>
      <w:sz w:val="24"/>
      <w:szCs w:val="20"/>
    </w:rPr>
  </w:style>
  <w:style w:type="paragraph" w:customStyle="1" w:styleId="737">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8">
    <w:name w:val="正文（标题三）"/>
    <w:basedOn w:val="1"/>
    <w:qFormat/>
    <w:uiPriority w:val="0"/>
    <w:pPr>
      <w:spacing w:line="360" w:lineRule="auto"/>
      <w:ind w:firstLine="200" w:firstLineChars="200"/>
    </w:pPr>
    <w:rPr>
      <w:sz w:val="24"/>
    </w:rPr>
  </w:style>
  <w:style w:type="paragraph" w:customStyle="1" w:styleId="739">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0">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1">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3">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4">
    <w:name w:val="Char1 Char Char Char4"/>
    <w:basedOn w:val="1"/>
    <w:qFormat/>
    <w:uiPriority w:val="0"/>
    <w:pPr>
      <w:adjustRightInd/>
      <w:ind w:firstLine="200" w:firstLineChars="200"/>
    </w:pPr>
    <w:rPr>
      <w:rFonts w:ascii="Tahoma" w:hAnsi="Tahoma"/>
      <w:sz w:val="24"/>
      <w:szCs w:val="20"/>
    </w:rPr>
  </w:style>
  <w:style w:type="paragraph" w:customStyle="1" w:styleId="745">
    <w:name w:val="_标题2"/>
    <w:basedOn w:val="712"/>
    <w:next w:val="712"/>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6">
    <w:name w:val="样式1 + (中宋体"/>
    <w:basedOn w:val="723"/>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7">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9">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0">
    <w:name w:val="四号　首行缩进"/>
    <w:basedOn w:val="1"/>
    <w:qFormat/>
    <w:uiPriority w:val="0"/>
    <w:pPr>
      <w:adjustRightInd/>
      <w:spacing w:line="360" w:lineRule="auto"/>
    </w:pPr>
    <w:rPr>
      <w:rFonts w:ascii="宋体" w:hAnsi="宋体"/>
      <w:szCs w:val="20"/>
    </w:rPr>
  </w:style>
  <w:style w:type="paragraph" w:customStyle="1" w:styleId="751">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2">
    <w:name w:val="Char Char Char Char Char Char Char Char Char Char Char1 Char"/>
    <w:basedOn w:val="1"/>
    <w:qFormat/>
    <w:uiPriority w:val="0"/>
    <w:pPr>
      <w:adjustRightInd/>
    </w:pPr>
    <w:rPr>
      <w:rFonts w:ascii="Tahoma" w:hAnsi="Tahoma"/>
      <w:sz w:val="24"/>
    </w:rPr>
  </w:style>
  <w:style w:type="paragraph" w:customStyle="1" w:styleId="753">
    <w:name w:val="Char Char Char Char11"/>
    <w:basedOn w:val="1"/>
    <w:qFormat/>
    <w:uiPriority w:val="0"/>
    <w:rPr>
      <w:rFonts w:ascii="Tahoma" w:hAnsi="Tahoma"/>
      <w:sz w:val="24"/>
      <w:szCs w:val="20"/>
    </w:rPr>
  </w:style>
  <w:style w:type="paragraph" w:customStyle="1" w:styleId="75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5">
    <w:name w:val="Char Char Char Char"/>
    <w:basedOn w:val="1"/>
    <w:qFormat/>
    <w:uiPriority w:val="0"/>
    <w:rPr>
      <w:rFonts w:ascii="Tahoma" w:hAnsi="Tahoma"/>
      <w:sz w:val="24"/>
      <w:szCs w:val="20"/>
    </w:rPr>
  </w:style>
  <w:style w:type="paragraph" w:customStyle="1" w:styleId="756">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7">
    <w:name w:val="Char19"/>
    <w:basedOn w:val="1"/>
    <w:qFormat/>
    <w:uiPriority w:val="0"/>
    <w:pPr>
      <w:adjustRightInd/>
    </w:pPr>
    <w:rPr>
      <w:szCs w:val="20"/>
    </w:rPr>
  </w:style>
  <w:style w:type="paragraph" w:customStyle="1" w:styleId="758">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0">
    <w:name w:val="_Style 5"/>
    <w:basedOn w:val="1"/>
    <w:qFormat/>
    <w:uiPriority w:val="34"/>
    <w:pPr>
      <w:adjustRightInd/>
      <w:ind w:firstLine="420" w:firstLineChars="200"/>
    </w:pPr>
    <w:rPr>
      <w:rFonts w:eastAsia="仿宋_GB2312"/>
      <w:sz w:val="28"/>
    </w:rPr>
  </w:style>
  <w:style w:type="paragraph" w:customStyle="1" w:styleId="761">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2">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3">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4">
    <w:name w:val="标书表格字体格式"/>
    <w:next w:val="758"/>
    <w:qFormat/>
    <w:uiPriority w:val="0"/>
    <w:rPr>
      <w:rFonts w:ascii="Times New Roman" w:hAnsi="Times New Roman" w:eastAsia="宋体" w:cs="Times New Roman"/>
      <w:kern w:val="2"/>
      <w:sz w:val="21"/>
      <w:szCs w:val="24"/>
      <w:lang w:val="en-US" w:eastAsia="zh-CN" w:bidi="ar-SA"/>
    </w:rPr>
  </w:style>
  <w:style w:type="paragraph" w:customStyle="1" w:styleId="76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6">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7">
    <w:name w:val="修订3"/>
    <w:qFormat/>
    <w:uiPriority w:val="0"/>
    <w:rPr>
      <w:rFonts w:ascii="Times New Roman" w:hAnsi="Times New Roman" w:eastAsia="宋体" w:cs="Times New Roman"/>
      <w:kern w:val="2"/>
      <w:sz w:val="21"/>
      <w:lang w:val="en-US" w:eastAsia="zh-CN" w:bidi="ar-SA"/>
    </w:rPr>
  </w:style>
  <w:style w:type="paragraph" w:customStyle="1" w:styleId="768">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9">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0">
    <w:name w:val="表文字"/>
    <w:qFormat/>
    <w:uiPriority w:val="0"/>
    <w:rPr>
      <w:rFonts w:ascii="宋体" w:hAnsi="Times New Roman" w:eastAsia="宋体" w:cs="Times New Roman"/>
      <w:kern w:val="2"/>
      <w:lang w:val="en-US" w:eastAsia="zh-CN" w:bidi="ar-SA"/>
    </w:rPr>
  </w:style>
  <w:style w:type="paragraph" w:customStyle="1" w:styleId="771">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2">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3">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4">
    <w:name w:val="Char Char Char Char Char Char Char Char2"/>
    <w:basedOn w:val="1"/>
    <w:qFormat/>
    <w:uiPriority w:val="0"/>
    <w:pPr>
      <w:tabs>
        <w:tab w:val="left" w:pos="360"/>
      </w:tabs>
    </w:pPr>
    <w:rPr>
      <w:sz w:val="24"/>
      <w:szCs w:val="20"/>
    </w:rPr>
  </w:style>
  <w:style w:type="paragraph" w:customStyle="1" w:styleId="775">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6">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7">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0">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1">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2">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3">
    <w:name w:val="p0"/>
    <w:basedOn w:val="1"/>
    <w:qFormat/>
    <w:uiPriority w:val="0"/>
    <w:pPr>
      <w:widowControl/>
      <w:adjustRightInd/>
    </w:pPr>
    <w:rPr>
      <w:kern w:val="0"/>
      <w:szCs w:val="21"/>
    </w:rPr>
  </w:style>
  <w:style w:type="paragraph" w:customStyle="1" w:styleId="784">
    <w:name w:val="Char6"/>
    <w:basedOn w:val="1"/>
    <w:qFormat/>
    <w:uiPriority w:val="0"/>
    <w:rPr>
      <w:rFonts w:ascii="仿宋_GB2312" w:eastAsia="仿宋_GB2312"/>
      <w:b/>
      <w:sz w:val="32"/>
      <w:szCs w:val="32"/>
    </w:rPr>
  </w:style>
  <w:style w:type="paragraph" w:customStyle="1" w:styleId="785">
    <w:name w:val="Char111"/>
    <w:basedOn w:val="1"/>
    <w:qFormat/>
    <w:uiPriority w:val="0"/>
    <w:rPr>
      <w:rFonts w:ascii="仿宋_GB2312" w:eastAsia="仿宋_GB2312"/>
      <w:b/>
      <w:sz w:val="32"/>
      <w:szCs w:val="32"/>
    </w:rPr>
  </w:style>
  <w:style w:type="paragraph" w:customStyle="1" w:styleId="786">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87">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8">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9">
    <w:name w:val="Char1 Char Char Char2"/>
    <w:basedOn w:val="1"/>
    <w:qFormat/>
    <w:uiPriority w:val="0"/>
    <w:pPr>
      <w:adjustRightInd/>
      <w:ind w:firstLine="200" w:firstLineChars="200"/>
    </w:pPr>
    <w:rPr>
      <w:rFonts w:ascii="Tahoma" w:hAnsi="Tahoma"/>
      <w:sz w:val="24"/>
      <w:szCs w:val="20"/>
    </w:rPr>
  </w:style>
  <w:style w:type="paragraph" w:customStyle="1" w:styleId="790">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1">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39"/>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4"/>
    <w:next w:val="639"/>
    <w:qFormat/>
    <w:uiPriority w:val="0"/>
    <w:pPr>
      <w:tabs>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3"/>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9"/>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18"/>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7"/>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1"/>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7"/>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8"/>
    <w:qFormat/>
    <w:uiPriority w:val="0"/>
    <w:rPr>
      <w:b w:val="0"/>
      <w:sz w:val="20"/>
    </w:rPr>
  </w:style>
  <w:style w:type="paragraph" w:customStyle="1" w:styleId="892">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7"/>
    <w:next w:val="1"/>
    <w:qFormat/>
    <w:uiPriority w:val="0"/>
    <w:pPr>
      <w:tabs>
        <w:tab w:val="left" w:pos="1080"/>
      </w:tabs>
      <w:ind w:left="1080" w:hanging="1080"/>
    </w:pPr>
  </w:style>
  <w:style w:type="paragraph" w:customStyle="1" w:styleId="895">
    <w:name w:val="数字标题1"/>
    <w:basedOn w:val="2"/>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2"/>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1"/>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8"/>
    <w:qFormat/>
    <w:uiPriority w:val="0"/>
    <w:rPr>
      <w:kern w:val="2"/>
      <w:sz w:val="21"/>
      <w:szCs w:val="24"/>
      <w:lang w:val="zh-CN"/>
    </w:rPr>
  </w:style>
  <w:style w:type="character" w:customStyle="1" w:styleId="931">
    <w:name w:val="无间隔 Char"/>
    <w:link w:val="482"/>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7"/>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964">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5">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96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67">
    <w:name w:val="t2"/>
    <w:basedOn w:val="1"/>
    <w:qFormat/>
    <w:uiPriority w:val="0"/>
    <w:pPr>
      <w:widowControl/>
      <w:adjustRightInd/>
      <w:spacing w:line="360" w:lineRule="auto"/>
      <w:jc w:val="left"/>
      <w:textAlignment w:val="center"/>
    </w:pPr>
    <w:rPr>
      <w:rFonts w:ascii="Segoe UI" w:hAnsi="Segoe UI" w:eastAsia="Segoe UI"/>
      <w:color w:val="0F1115"/>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emf"/><Relationship Id="rId26" Type="http://schemas.openxmlformats.org/officeDocument/2006/relationships/oleObject" Target="embeddings/oleObject2.bin"/><Relationship Id="rId25" Type="http://schemas.openxmlformats.org/officeDocument/2006/relationships/image" Target="media/image1.emf"/><Relationship Id="rId24" Type="http://schemas.openxmlformats.org/officeDocument/2006/relationships/oleObject" Target="embeddings/oleObject1.bin"/><Relationship Id="rId23" Type="http://schemas.openxmlformats.org/officeDocument/2006/relationships/theme" Target="theme/theme1.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0f349cdb-f85c-44b3-9636-77d3046dc178</errorID>
      <errorWord>:</errorWord>
      <group>L1_Format</group>
      <groupName>格式问题</groupName>
      <ability>L2_HalfPunc</ability>
      <abilityName>全半角检查</abilityName>
      <candidateList>
        <item>：</item>
      </candidateList>
      <explain>文本全半角错误。</explain>
      <paraID>7260B8ED</paraID>
      <start>5</start>
      <end>6</end>
      <status>unmodified</status>
      <modifiedWord/>
      <trackRevisions>false</trackRevisions>
    </reviewItem>
    <reviewItem>
      <errorID>83796967-5934-4cc1-9e0e-ef24d915cfb5</errorID>
      <errorWord>二○二六</errorWord>
      <group>L1_Knowledge</group>
      <groupName>知识性问题</groupName>
      <ability>L2_Knowledge</ability>
      <abilityName>其他知识</abilityName>
      <candidateList>
        <item>二〇二六</item>
      </candidateList>
      <explain/>
      <paraID>50771F68</paraID>
      <start>0</start>
      <end>4</end>
      <status>unmodified</status>
      <modifiedWord/>
      <trackRevisions>false</trackRevisions>
    </reviewItem>
    <reviewItem>
      <errorID>0c451fdb-a101-47f9-9635-9893ce7114e7</errorID>
      <errorWord>)</errorWord>
      <group>L1_Format</group>
      <groupName>格式问题</groupName>
      <ability>L2_HalfPunc</ability>
      <abilityName>全半角检查</abilityName>
      <candidateList>
        <item>）</item>
      </candidateList>
      <explain>文本全半角错误。</explain>
      <paraID>6A097C7C</paraID>
      <start>58</start>
      <end>59</end>
      <status>unmodified</status>
      <modifiedWord/>
      <trackRevisions>false</trackRevisions>
    </reviewItem>
    <reviewItem>
      <errorID>11117006-7046-471a-a500-015c871bdd68</errorID>
      <errorWord>(</errorWord>
      <group>L1_Format</group>
      <groupName>格式问题</groupName>
      <ability>L2_HalfPunc</ability>
      <abilityName>全半角检查</abilityName>
      <candidateList>
        <item>（</item>
      </candidateList>
      <explain>文本全半角错误。</explain>
      <paraID>216F4E51</paraID>
      <start>19</start>
      <end>20</end>
      <status>unmodified</status>
      <modifiedWord/>
      <trackRevisions>false</trackRevisions>
    </reviewItem>
    <reviewItem>
      <errorID>30d9b648-a068-4e49-b965-885aa011dd92</errorID>
      <errorWord>)</errorWord>
      <group>L1_Format</group>
      <groupName>格式问题</groupName>
      <ability>L2_HalfPunc</ability>
      <abilityName>全半角检查</abilityName>
      <candidateList>
        <item>）</item>
      </candidateList>
      <explain>文本全半角错误。</explain>
      <paraID>216F4E51</paraID>
      <start>53</start>
      <end>54</end>
      <status>unmodified</status>
      <modifiedWord/>
      <trackRevisions>false</trackRevisions>
    </reviewItem>
    <reviewItem>
      <errorID>9ee3e03d-811b-4374-a11a-57f4b575834c</errorID>
      <errorWord>;</errorWord>
      <group>L1_Format</group>
      <groupName>格式问题</groupName>
      <ability>L2_HalfPunc</ability>
      <abilityName>全半角检查</abilityName>
      <candidateList>
        <item>；</item>
      </candidateList>
      <explain>文本全半角错误。</explain>
      <paraID>330DF3D2</paraID>
      <start>64</start>
      <end>65</end>
      <status>unmodified</status>
      <modifiedWord/>
      <trackRevisions>false</trackRevisions>
    </reviewItem>
    <reviewItem>
      <errorID>1f02b3bc-e915-4343-a526-f166ef819e61</errorID>
      <errorWord>;</errorWord>
      <group>L1_Format</group>
      <groupName>格式问题</groupName>
      <ability>L2_HalfPunc</ability>
      <abilityName>全半角检查</abilityName>
      <candidateList>
        <item>；</item>
      </candidateList>
      <explain>文本全半角错误。</explain>
      <paraID>4F269528</paraID>
      <start>66</start>
      <end>67</end>
      <status>unmodified</status>
      <modifiedWord/>
      <trackRevisions>false</trackRevisions>
    </reviewItem>
    <reviewItem>
      <errorID>91fe3b10-9c6d-4fa0-b930-eece6ea247df</errorID>
      <errorWord>：/；</errorWord>
      <group>L1_Punc</group>
      <groupName>标点问题</groupName>
      <ability>L2_Punc</ability>
      <abilityName>标点符号检查</abilityName>
      <candidateList>
        <item>：</item>
      </candidateList>
      <explain/>
      <paraID>26EEBDFD</paraID>
      <start>12</start>
      <end>15</end>
      <status>unmodified</status>
      <modifiedWord/>
      <trackRevisions>false</trackRevisions>
    </reviewItem>
    <reviewItem>
      <errorID>1e25a863-cd1b-47a5-82e2-ec474e1a521a</errorID>
      <errorWord>：/</errorWord>
      <group>L1_Punc</group>
      <groupName>标点问题</groupName>
      <ability>L2_Punc</ability>
      <abilityName>标点符号检查</abilityName>
      <candidateList>
        <item>：</item>
      </candidateList>
      <explain/>
      <paraID>761AF3D9</paraID>
      <start>2</start>
      <end>4</end>
      <status>unmodified</status>
      <modifiedWord/>
      <trackRevisions>false</trackRevisions>
    </reviewItem>
    <reviewItem>
      <errorID>03b206b7-9c06-4b50-b510-a68ea5769bc0</errorID>
      <errorWord>上午00:00</errorWord>
      <group>L1_Knowledge</group>
      <groupName>知识性问题</groupName>
      <ability>L2_Time</ability>
      <abilityName>日期时间</abilityName>
      <candidateList/>
      <explain>时间与前缀不匹配，可能的时间前缀有“下午、晚上、凌晨、午夜”。</explain>
      <paraID>761AF3D9</paraID>
      <start>19</start>
      <end>26</end>
      <status>unmodified</status>
      <modifiedWord/>
      <trackRevisions>false</trackRevisions>
    </reviewItem>
    <reviewItem>
      <errorID>30f90801-0da3-4228-8dd1-77db2fc642eb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36886CE3</paraID>
      <start>104</start>
      <end>105</end>
      <status>unmodified</status>
      <modifiedWord/>
      <trackRevisions>false</trackRevisions>
    </reviewItem>
    <reviewItem>
      <errorID>6d712ecb-4490-4129-b16c-6477c57e458a</errorID>
      <errorWord>-</errorWord>
      <group>L1_Format</group>
      <groupName>格式问题</groupName>
      <ability>L2_HalfPunc</ability>
      <abilityName>全半角检查</abilityName>
      <candidateList>
        <item>－</item>
      </candidateList>
      <explain>文本全半角错误。</explain>
      <paraID>6CC27C78</paraID>
      <start>90</start>
      <end>91</end>
      <status>unmodified</status>
      <modifiedWord/>
      <trackRevisions>false</trackRevisions>
    </reviewItem>
    <reviewItem>
      <errorID>ee100bc1-4869-4b57-a468-19bfd987887e</errorID>
      <errorWord>-</errorWord>
      <group>L1_Format</group>
      <groupName>格式问题</groupName>
      <ability>L2_HalfPunc</ability>
      <abilityName>全半角检查</abilityName>
      <candidateList>
        <item>－</item>
      </candidateList>
      <explain>文本全半角错误。</explain>
      <paraID>6CC27C78</paraID>
      <start>95</start>
      <end>96</end>
      <status>unmodified</status>
      <modifiedWord/>
      <trackRevisions>false</trackRevisions>
    </reviewItem>
    <reviewItem>
      <errorID>44267c90-9490-42e5-8575-cb3ce3f86f6e</errorID>
      <errorWord>-</errorWord>
      <group>L1_Format</group>
      <groupName>格式问题</groupName>
      <ability>L2_HalfPunc</ability>
      <abilityName>全半角检查</abilityName>
      <candidateList>
        <item>－</item>
      </candidateList>
      <explain>文本全半角错误。</explain>
      <paraID>6CC27C78</paraID>
      <start>102</start>
      <end>103</end>
      <status>unmodified</status>
      <modifiedWord/>
      <trackRevisions>false</trackRevisions>
    </reviewItem>
    <reviewItem>
      <errorID>fd761309-cace-4981-a686-97ae0c7ac7a4</errorID>
      <errorWord>:</errorWord>
      <group>L1_Format</group>
      <groupName>格式问题</groupName>
      <ability>L2_HalfPunc</ability>
      <abilityName>全半角检查</abilityName>
      <candidateList>
        <item>：</item>
      </candidateList>
      <explain>文本全半角错误。</explain>
      <paraID>6CC27C78</paraID>
      <start>107</start>
      <end>108</end>
      <status>unmodified</status>
      <modifiedWord/>
      <trackRevisions>false</trackRevisions>
    </reviewItem>
    <reviewItem>
      <errorID>6a0a1ace-fcc1-452e-b277-f4f6d84d9a66</errorID>
      <errorWord>-</errorWord>
      <group>L1_Format</group>
      <groupName>格式问题</groupName>
      <ability>L2_HalfPunc</ability>
      <abilityName>全半角检查</abilityName>
      <candidateList>
        <item>－</item>
      </candidateList>
      <explain>文本全半角错误。</explain>
      <paraID>6CC27C78</paraID>
      <start>127</start>
      <end>128</end>
      <status>unmodified</status>
      <modifiedWord/>
      <trackRevisions>false</trackRevisions>
    </reviewItem>
    <reviewItem>
      <errorID>d1d3f32b-1e70-44e2-9c76-4a212667a6a7</errorID>
      <errorWord>-</errorWord>
      <group>L1_Format</group>
      <groupName>格式问题</groupName>
      <ability>L2_HalfPunc</ability>
      <abilityName>全半角检查</abilityName>
      <candidateList>
        <item>－</item>
      </candidateList>
      <explain>文本全半角错误。</explain>
      <paraID>6CC27C78</paraID>
      <start>132</start>
      <end>133</end>
      <status>unmodified</status>
      <modifiedWord/>
      <trackRevisions>false</trackRevisions>
    </reviewItem>
    <reviewItem>
      <errorID>95ff9e8e-c6b0-4a71-acac-d7d79b7ecf38</errorID>
      <errorWord>-</errorWord>
      <group>L1_Format</group>
      <groupName>格式问题</groupName>
      <ability>L2_HalfPunc</ability>
      <abilityName>全半角检查</abilityName>
      <candidateList>
        <item>－</item>
      </candidateList>
      <explain>文本全半角错误。</explain>
      <paraID>6CC27C78</paraID>
      <start>139</start>
      <end>140</end>
      <status>unmodified</status>
      <modifiedWord/>
      <trackRevisions>false</trackRevisions>
    </reviewItem>
    <reviewItem>
      <errorID>9c3276a3-d2c3-4d66-931c-b94b6ed9e464</errorID>
      <errorWord>-</errorWord>
      <group>L1_Format</group>
      <groupName>格式问题</groupName>
      <ability>L2_HalfPunc</ability>
      <abilityName>全半角检查</abilityName>
      <candidateList>
        <item>－</item>
      </candidateList>
      <explain>文本全半角错误。</explain>
      <paraID>6CC27C78</paraID>
      <start>181</start>
      <end>182</end>
      <status>unmodified</status>
      <modifiedWord/>
      <trackRevisions>false</trackRevisions>
    </reviewItem>
    <reviewItem>
      <errorID>830cb680-e878-4bd1-bcef-56732bc17e46</errorID>
      <errorWord>-</errorWord>
      <group>L1_Format</group>
      <groupName>格式问题</groupName>
      <ability>L2_HalfPunc</ability>
      <abilityName>全半角检查</abilityName>
      <candidateList>
        <item>－</item>
      </candidateList>
      <explain>文本全半角错误。</explain>
      <paraID>6CC27C78</paraID>
      <start>190</start>
      <end>191</end>
      <status>unmodified</status>
      <modifiedWord/>
      <trackRevisions>false</trackRevisions>
    </reviewItem>
    <reviewItem>
      <errorID>b19fa0ce-43d0-49d2-8cd8-217025daa81a</errorID>
      <errorWord>-</errorWord>
      <group>L1_Format</group>
      <groupName>格式问题</groupName>
      <ability>L2_HalfPunc</ability>
      <abilityName>全半角检查</abilityName>
      <candidateList>
        <item>－</item>
      </candidateList>
      <explain>文本全半角错误。</explain>
      <paraID>4748C6FB</paraID>
      <start>147</start>
      <end>148</end>
      <status>unmodified</status>
      <modifiedWord/>
      <trackRevisions>false</trackRevisions>
    </reviewItem>
    <reviewItem>
      <errorID>31176fca-e6dd-4875-8303-e48a6f1bd3a4</errorID>
      <errorWord>-</errorWord>
      <group>L1_Format</group>
      <groupName>格式问题</groupName>
      <ability>L2_HalfPunc</ability>
      <abilityName>全半角检查</abilityName>
      <candidateList>
        <item>－</item>
      </candidateList>
      <explain>文本全半角错误。</explain>
      <paraID>4748C6FB</paraID>
      <start>148</start>
      <end>149</end>
      <status>unmodified</status>
      <modifiedWord/>
      <trackRevisions>false</trackRevisions>
    </reviewItem>
    <reviewItem>
      <errorID>4a69f14c-155a-4c9c-b0be-c5a617c8341d</errorID>
      <errorWord>-</errorWord>
      <group>L1_Format</group>
      <groupName>格式问题</groupName>
      <ability>L2_HalfPunc</ability>
      <abilityName>全半角检查</abilityName>
      <candidateList>
        <item>－</item>
      </candidateList>
      <explain>文本全半角错误。</explain>
      <paraID>4748C6FB</paraID>
      <start>202</start>
      <end>203</end>
      <status>unmodified</status>
      <modifiedWord/>
      <trackRevisions>false</trackRevisions>
    </reviewItem>
    <reviewItem>
      <errorID>f6e89619-cc78-41e8-a547-3b3a9693f0df</errorID>
      <errorWord>-</errorWord>
      <group>L1_Format</group>
      <groupName>格式问题</groupName>
      <ability>L2_HalfPunc</ability>
      <abilityName>全半角检查</abilityName>
      <candidateList>
        <item>－</item>
      </candidateList>
      <explain>文本全半角错误。</explain>
      <paraID>4748C6FB</paraID>
      <start>255</start>
      <end>256</end>
      <status>unmodified</status>
      <modifiedWord/>
      <trackRevisions>false</trackRevisions>
    </reviewItem>
    <reviewItem>
      <errorID>86356530-bb27-45e4-a160-455dda062c80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366</start>
      <end>369</end>
      <status>unmodified</status>
      <modifiedWord/>
      <trackRevisions>false</trackRevisions>
    </reviewItem>
    <reviewItem>
      <errorID>1efa2e96-eb75-4bee-b012-2f236cc2a46f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375</start>
      <end>378</end>
      <status>unmodified</status>
      <modifiedWord/>
      <trackRevisions>false</trackRevisions>
    </reviewItem>
    <reviewItem>
      <errorID>ca65961e-fb69-46b0-b168-d76959e0896c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382</start>
      <end>385</end>
      <status>unmodified</status>
      <modifiedWord/>
      <trackRevisions>false</trackRevisions>
    </reviewItem>
    <reviewItem>
      <errorID>f301aaeb-75d3-4dc7-b6f1-f64310387b87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389</start>
      <end>392</end>
      <status>unmodified</status>
      <modifiedWord/>
      <trackRevisions>false</trackRevisions>
    </reviewItem>
    <reviewItem>
      <errorID>5099801b-1421-4877-a155-d52bf67233a6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396</start>
      <end>399</end>
      <status>unmodified</status>
      <modifiedWord/>
      <trackRevisions>false</trackRevisions>
    </reviewItem>
    <reviewItem>
      <errorID>7b4784b3-bfa5-4f71-8174-33a5625d08f9</errorID>
      <errorWord>-</errorWord>
      <group>L1_Format</group>
      <groupName>格式问题</groupName>
      <ability>L2_HalfPunc</ability>
      <abilityName>全半角检查</abilityName>
      <candidateList>
        <item>－</item>
      </candidateList>
      <explain>文本全半角错误。</explain>
      <paraID>4748C6FB</paraID>
      <start>663</start>
      <end>664</end>
      <status>unmodified</status>
      <modifiedWord/>
      <trackRevisions>false</trackRevisions>
    </reviewItem>
    <reviewItem>
      <errorID>738bdcd5-1f20-450f-824e-7c1f031488bc</errorID>
      <errorWord>-</errorWord>
      <group>L1_Format</group>
      <groupName>格式问题</groupName>
      <ability>L2_HalfPunc</ability>
      <abilityName>全半角检查</abilityName>
      <candidateList>
        <item>－</item>
      </candidateList>
      <explain>文本全半角错误。</explain>
      <paraID>4748C6FB</paraID>
      <start>668</start>
      <end>669</end>
      <status>unmodified</status>
      <modifiedWord/>
      <trackRevisions>false</trackRevisions>
    </reviewItem>
    <reviewItem>
      <errorID>f3e99c1a-cb26-4a6a-90c9-dec2cd25e5e2</errorID>
      <errorWord>-</errorWord>
      <group>L1_Format</group>
      <groupName>格式问题</groupName>
      <ability>L2_HalfPunc</ability>
      <abilityName>全半角检查</abilityName>
      <candidateList>
        <item>－</item>
      </candidateList>
      <explain>文本全半角错误。</explain>
      <paraID>4748C6FB</paraID>
      <start>673</start>
      <end>674</end>
      <status>unmodified</status>
      <modifiedWord/>
      <trackRevisions>false</trackRevisions>
    </reviewItem>
    <reviewItem>
      <errorID>2b1a9c6f-378c-4ba0-814d-4e5bcbb0a685</errorID>
      <errorWord>-</errorWord>
      <group>L1_Format</group>
      <groupName>格式问题</groupName>
      <ability>L2_HalfPunc</ability>
      <abilityName>全半角检查</abilityName>
      <candidateList>
        <item>－</item>
      </candidateList>
      <explain>文本全半角错误。</explain>
      <paraID>4748C6FB</paraID>
      <start>678</start>
      <end>679</end>
      <status>unmodified</status>
      <modifiedWord/>
      <trackRevisions>false</trackRevisions>
    </reviewItem>
    <reviewItem>
      <errorID>196f2636-8e64-413f-a3c6-97b389c055eb</errorID>
      <errorWord>-</errorWord>
      <group>L1_Format</group>
      <groupName>格式问题</groupName>
      <ability>L2_HalfPunc</ability>
      <abilityName>全半角检查</abilityName>
      <candidateList>
        <item>－</item>
      </candidateList>
      <explain>文本全半角错误。</explain>
      <paraID>4748C6FB</paraID>
      <start>684</start>
      <end>685</end>
      <status>unmodified</status>
      <modifiedWord/>
      <trackRevisions>false</trackRevisions>
    </reviewItem>
    <reviewItem>
      <errorID>df6adf0d-9aa7-4304-b494-f74da0f0a76d</errorID>
      <errorWord>-</errorWord>
      <group>L1_Format</group>
      <groupName>格式问题</groupName>
      <ability>L2_HalfPunc</ability>
      <abilityName>全半角检查</abilityName>
      <candidateList>
        <item>－</item>
      </candidateList>
      <explain>文本全半角错误。</explain>
      <paraID>4748C6FB</paraID>
      <start>701</start>
      <end>702</end>
      <status>unmodified</status>
      <modifiedWord/>
      <trackRevisions>false</trackRevisions>
    </reviewItem>
    <reviewItem>
      <errorID>0ecc5520-f4af-4a8d-8684-e96008c41e48</errorID>
      <errorWord>：/</errorWord>
      <group>L1_Punc</group>
      <groupName>标点问题</groupName>
      <ability>L2_Punc</ability>
      <abilityName>标点符号检查</abilityName>
      <candidateList>
        <item>：</item>
      </candidateList>
      <explain/>
      <paraID>7903D76F</paraID>
      <start>6</start>
      <end>8</end>
      <status>unmodified</status>
      <modifiedWord/>
      <trackRevisions>false</trackRevisions>
    </reviewItem>
    <reviewItem>
      <errorID>2307dee6-9b7f-495e-8628-a4341a301d7f</errorID>
      <errorWord>：/</errorWord>
      <group>L1_Punc</group>
      <groupName>标点问题</groupName>
      <ability>L2_Punc</ability>
      <abilityName>标点符号检查</abilityName>
      <candidateList>
        <item>：</item>
      </candidateList>
      <explain/>
      <paraID>4944CD5D</paraID>
      <start>6</start>
      <end>8</end>
      <status>unmodified</status>
      <modifiedWord/>
      <trackRevisions>false</trackRevisions>
    </reviewItem>
    <reviewItem>
      <errorID>ecc136da-98c8-4678-9b23-76a079d524d2</errorID>
      <errorWord>：/</errorWord>
      <group>L1_Punc</group>
      <groupName>标点问题</groupName>
      <ability>L2_Punc</ability>
      <abilityName>标点符号检查</abilityName>
      <candidateList>
        <item>：</item>
      </candidateList>
      <explain/>
      <paraID> 15202D6</paraID>
      <start>6</start>
      <end>8</end>
      <status>unmodified</status>
      <modifiedWord/>
      <trackRevisions>false</trackRevisions>
    </reviewItem>
    <reviewItem>
      <errorID>6af14692-d64f-409a-93b3-78349c026967</errorID>
      <errorWord>，</errorWord>
      <group>L1_Word</group>
      <groupName>字词问题</groupName>
      <ability>L2_Typo</ability>
      <abilityName>字词错误</abilityName>
      <candidateList>
        <item>，在</item>
      </candidateList>
      <explain/>
      <paraID>69E4254A</paraID>
      <start>75</start>
      <end>76</end>
      <status>unmodified</status>
      <modifiedWord/>
      <trackRevisions>false</trackRevisions>
    </reviewItem>
    <reviewItem>
      <errorID>e7c1fbe8-b544-4831-83b9-ae72860199e0</errorID>
      <errorWord>;</errorWord>
      <group>L1_Format</group>
      <groupName>格式问题</groupName>
      <ability>L2_HalfPunc</ability>
      <abilityName>全半角检查</abilityName>
      <candidateList>
        <item>；</item>
      </candidateList>
      <explain>文本全半角错误。</explain>
      <paraID>69E4254A</paraID>
      <start>101</start>
      <end>102</end>
      <status>unmodified</status>
      <modifiedWord/>
      <trackRevisions>false</trackRevisions>
    </reviewItem>
    <reviewItem>
      <errorID>c8eadeaf-437e-432e-8124-0bdd02bc7d8f</errorID>
      <errorWord>,</errorWord>
      <group>L1_Format</group>
      <groupName>格式问题</groupName>
      <ability>L2_HalfPunc</ability>
      <abilityName>全半角检查</abilityName>
      <candidateList>
        <item>，</item>
      </candidateList>
      <explain>文本全半角错误。</explain>
      <paraID>52E1DC33</paraID>
      <start>14</start>
      <end>15</end>
      <status>unmodified</status>
      <modifiedWord/>
      <trackRevisions>false</trackRevisions>
    </reviewItem>
    <reviewItem>
      <errorID>79e33580-3862-4da2-b88f-25781b357855</errorID>
      <errorWord>(</errorWord>
      <group>L1_Format</group>
      <groupName>格式问题</groupName>
      <ability>L2_HalfPunc</ability>
      <abilityName>全半角检查</abilityName>
      <candidateList>
        <item>（</item>
      </candidateList>
      <explain>文本全半角错误。</explain>
      <paraID>469DD368</paraID>
      <start>46</start>
      <end>47</end>
      <status>unmodified</status>
      <modifiedWord/>
      <trackRevisions>false</trackRevisions>
    </reviewItem>
    <reviewItem>
      <errorID>bb8d3e49-d020-4ce7-99f2-aabc3c574aaa</errorID>
      <errorWord>)</errorWord>
      <group>L1_Format</group>
      <groupName>格式问题</groupName>
      <ability>L2_HalfPunc</ability>
      <abilityName>全半角检查</abilityName>
      <candidateList>
        <item>）</item>
      </candidateList>
      <explain>文本全半角错误。</explain>
      <paraID>469DD368</paraID>
      <start>69</start>
      <end>70</end>
      <status>unmodified</status>
      <modifiedWord/>
      <trackRevisions>false</trackRevisions>
    </reviewItem>
    <reviewItem>
      <errorID>3cb1be06-af0f-4ae9-ab09-832fbbb01c09</errorID>
      <errorWord>(</errorWord>
      <group>L1_Format</group>
      <groupName>格式问题</groupName>
      <ability>L2_HalfPunc</ability>
      <abilityName>全半角检查</abilityName>
      <candidateList>
        <item>（</item>
      </candidateList>
      <explain>文本全半角错误。</explain>
      <paraID>469DD368</paraID>
      <start>78</start>
      <end>79</end>
      <status>unmodified</status>
      <modifiedWord/>
      <trackRevisions>false</trackRevisions>
    </reviewItem>
    <reviewItem>
      <errorID>20319ffd-7394-4dd7-840f-add8bbc6e821</errorID>
      <errorWord>)</errorWord>
      <group>L1_Format</group>
      <groupName>格式问题</groupName>
      <ability>L2_HalfPunc</ability>
      <abilityName>全半角检查</abilityName>
      <candidateList>
        <item>）</item>
      </candidateList>
      <explain>文本全半角错误。</explain>
      <paraID>469DD368</paraID>
      <start>94</start>
      <end>95</end>
      <status>unmodified</status>
      <modifiedWord/>
      <trackRevisions>false</trackRevisions>
    </reviewItem>
    <reviewItem>
      <errorID>f6ac61d3-0a90-4639-ab2d-c70bbb008914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7407F00B</paraID>
      <start>32</start>
      <end>33</end>
      <status>unmodified</status>
      <modifiedWord/>
      <trackRevisions>false</trackRevisions>
    </reviewItem>
    <reviewItem>
      <errorID>02402a29-5885-465e-a78a-a92155077ebc</errorID>
      <errorWord>-</errorWord>
      <group>L1_Format</group>
      <groupName>格式问题</groupName>
      <ability>L2_HalfPunc</ability>
      <abilityName>全半角检查</abilityName>
      <candidateList>
        <item>－</item>
      </candidateList>
      <explain>文本全半角错误。</explain>
      <paraID>7407F00B</paraID>
      <start>36</start>
      <end>37</end>
      <status>unmodified</status>
      <modifiedWord/>
      <trackRevisions>false</trackRevisions>
    </reviewItem>
    <reviewItem>
      <errorID>32620dd8-4416-4693-8dc1-45a2c513501e</errorID>
      <errorWord>-</errorWord>
      <group>L1_Format</group>
      <groupName>格式问题</groupName>
      <ability>L2_HalfPunc</ability>
      <abilityName>全半角检查</abilityName>
      <candidateList>
        <item>－</item>
      </candidateList>
      <explain>文本全半角错误。</explain>
      <paraID>178D98AC</paraID>
      <start>34</start>
      <end>35</end>
      <status>unmodified</status>
      <modifiedWord/>
      <trackRevisions>false</trackRevisions>
    </reviewItem>
    <reviewItem>
      <errorID>f244545d-62bb-49d9-874c-7b23c7f7a587</errorID>
      <errorWord>法律、法规</errorWord>
      <group>L1_Word</group>
      <groupName>字词问题</groupName>
      <ability>L2_Typo</ability>
      <abilityName>字词错误</abilityName>
      <candidateList>
        <item>法律法规</item>
      </candidateList>
      <explain/>
      <paraID>4B7DEF1E</paraID>
      <start>48</start>
      <end>53</end>
      <status>unmodified</status>
      <modifiedWord/>
      <trackRevisions>false</trackRevisions>
    </reviewItem>
    <reviewItem>
      <errorID>703133d5-8651-463e-b03d-0dba47ff4e8e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32C05327</paraID>
      <start>96</start>
      <end>99</end>
      <status>unmodified</status>
      <modifiedWord/>
      <trackRevisions>false</trackRevisions>
    </reviewItem>
    <reviewItem>
      <errorID>a2ad5efb-7a4d-4bdf-ad86-2e1e90968167</errorID>
      <errorWord>,</errorWord>
      <group>L1_Format</group>
      <groupName>格式问题</groupName>
      <ability>L2_HalfPunc</ability>
      <abilityName>全半角检查</abilityName>
      <candidateList>
        <item>，</item>
      </candidateList>
      <explain>文本全半角错误。</explain>
      <paraID>61FA79A5</paraID>
      <start>20</start>
      <end>21</end>
      <status>unmodified</status>
      <modifiedWord/>
      <trackRevisions>false</trackRevisions>
    </reviewItem>
    <reviewItem>
      <errorID>a020f3b2-3fd2-441b-8b51-5fa5677b6a85</errorID>
      <errorWord>,</errorWord>
      <group>L1_Format</group>
      <groupName>格式问题</groupName>
      <ability>L2_HalfPunc</ability>
      <abilityName>全半角检查</abilityName>
      <candidateList>
        <item>，</item>
      </candidateList>
      <explain>文本全半角错误。</explain>
      <paraID>61FA79A5</paraID>
      <start>42</start>
      <end>43</end>
      <status>unmodified</status>
      <modifiedWord/>
      <trackRevisions>false</trackRevisions>
    </reviewItem>
    <reviewItem>
      <errorID>d3e58323-128f-4de7-90e9-08eb6b5ab7f4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2D3BDE7C</paraID>
      <start>0</start>
      <end>2</end>
      <status>unmodified</status>
      <modifiedWord/>
      <trackRevisions>false</trackRevisions>
    </reviewItem>
    <reviewItem>
      <errorID>2c7ca426-eb1e-4bb7-a27d-105d272dafbe</errorID>
      <errorWord>(</errorWord>
      <group>L1_Format</group>
      <groupName>格式问题</groupName>
      <ability>L2_HalfPunc</ability>
      <abilityName>全半角检查</abilityName>
      <candidateList>
        <item>（</item>
      </candidateList>
      <explain>文本全半角错误。</explain>
      <paraID>4827EFB1</paraID>
      <start>41</start>
      <end>42</end>
      <status>unmodified</status>
      <modifiedWord/>
      <trackRevisions>false</trackRevisions>
    </reviewItem>
    <reviewItem>
      <errorID>04924e87-98ce-4c84-a9a6-f60cae32d9ab</errorID>
      <errorWord>)</errorWord>
      <group>L1_Format</group>
      <groupName>格式问题</groupName>
      <ability>L2_HalfPunc</ability>
      <abilityName>全半角检查</abilityName>
      <candidateList>
        <item>）</item>
      </candidateList>
      <explain>文本全半角错误。</explain>
      <paraID>4827EFB1</paraID>
      <start>65</start>
      <end>66</end>
      <status>unmodified</status>
      <modifiedWord/>
      <trackRevisions>false</trackRevisions>
    </reviewItem>
    <reviewItem>
      <errorID>5cc7d1be-646d-48fe-872b-db23dc8008ff</errorID>
      <errorWord>权力</errorWord>
      <group>L1_Word</group>
      <groupName>字词问题</groupName>
      <ability>L2_Typo</ability>
      <abilityName>字词错误</abilityName>
      <candidateList>
        <item>权利</item>
      </candidateList>
      <explain/>
      <paraID>5866769C</paraID>
      <start>88</start>
      <end>90</end>
      <status>modified</status>
      <modifiedWord>权利</modifiedWord>
      <trackRevisions>false</trackRevisions>
    </reviewItem>
    <reviewItem>
      <errorID>f63d4717-2d64-4031-bdba-a525319a8d00</errorID>
      <errorWord>得</errorWord>
      <group>L1_Word</group>
      <groupName>字词问题</groupName>
      <ability>L2_DDD</ability>
      <abilityName>的地得用法</abilityName>
      <candidateList>
        <item>的</item>
      </candidateList>
      <explain>“的”常用于连接修饰语与名词性中心语，表示属性、所属或描述。</explain>
      <paraID>6E184C99</paraID>
      <start>53</start>
      <end>54</end>
      <status>modified</status>
      <modifiedWord>的</modifiedWord>
      <trackRevisions>false</trackRevisions>
    </reviewItem>
    <reviewItem>
      <errorID>0f814b35-783f-4115-9fe2-271bf8cd42de</errorID>
      <errorWord>-</errorWord>
      <group>L1_Format</group>
      <groupName>格式问题</groupName>
      <ability>L2_HalfPunc</ability>
      <abilityName>全半角检查</abilityName>
      <candidateList>
        <item>－</item>
      </candidateList>
      <explain>文本全半角错误。</explain>
      <paraID>5725A983</paraID>
      <start>35</start>
      <end>36</end>
      <status>unmodified</status>
      <modifiedWord/>
      <trackRevisions>false</trackRevisions>
    </reviewItem>
    <reviewItem>
      <errorID>5f19f2c7-a552-4b78-99c3-ac0717fbece4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11F6F7C7</paraID>
      <start>10</start>
      <end>13</end>
      <status>unmodified</status>
      <modifiedWord/>
      <trackRevisions>false</trackRevisions>
    </reviewItem>
    <reviewItem>
      <errorID>f345134a-bbf1-4154-81bc-aab073f4d8ba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11F6F7C7</paraID>
      <start>21</start>
      <end>24</end>
      <status>unmodified</status>
      <modifiedWord/>
      <trackRevisions>false</trackRevisions>
    </reviewItem>
    <reviewItem>
      <errorID>0f7de2f9-4c40-4c7d-b29b-dd5c9a641a03</errorID>
      <errorWord>)</errorWord>
      <group>L1_Format</group>
      <groupName>格式问题</groupName>
      <ability>L2_HalfPunc</ability>
      <abilityName>全半角检查</abilityName>
      <candidateList>
        <item>）</item>
      </candidateList>
      <explain>文本全半角错误。</explain>
      <paraID> 2B9B2E8</paraID>
      <start>13</start>
      <end>14</end>
      <status>unmodified</status>
      <modifiedWord/>
      <trackRevisions>false</trackRevisions>
    </reviewItem>
    <reviewItem>
      <errorID>3fc5dd9a-f9e8-47bd-8fad-ed9acf37ef13</errorID>
      <errorWord>)</errorWord>
      <group>L1_Format</group>
      <groupName>格式问题</groupName>
      <ability>L2_HalfPunc</ability>
      <abilityName>全半角检查</abilityName>
      <candidateList>
        <item>）</item>
      </candidateList>
      <explain>文本全半角错误。</explain>
      <paraID> 6072607</paraID>
      <start>15</start>
      <end>16</end>
      <status>unmodified</status>
      <modifiedWord/>
      <trackRevisions>false</trackRevisions>
    </reviewItem>
    <reviewItem>
      <errorID>a0d37b36-d435-4fea-b240-b0a98e9d4778</errorID>
      <errorWord>)</errorWord>
      <group>L1_Format</group>
      <groupName>格式问题</groupName>
      <ability>L2_HalfPunc</ability>
      <abilityName>全半角检查</abilityName>
      <candidateList>
        <item>）</item>
      </candidateList>
      <explain>文本全半角错误。</explain>
      <paraID>18C5ABEA</paraID>
      <start>25</start>
      <end>26</end>
      <status>unmodified</status>
      <modifiedWord/>
      <trackRevisions>false</trackRevisions>
    </reviewItem>
    <reviewItem>
      <errorID>29bebc06-3d40-4a8e-be1f-cfb1ebe77699</errorID>
      <errorWord>)</errorWord>
      <group>L1_Format</group>
      <groupName>格式问题</groupName>
      <ability>L2_HalfPunc</ability>
      <abilityName>全半角检查</abilityName>
      <candidateList>
        <item>）</item>
      </candidateList>
      <explain>文本全半角错误。</explain>
      <paraID>4AF65E34</paraID>
      <start>19</start>
      <end>20</end>
      <status>unmodified</status>
      <modifiedWord/>
      <trackRevisions>false</trackRevisions>
    </reviewItem>
    <reviewItem>
      <errorID>11bac6c4-1412-4812-908a-d206fa982b57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19F2588D</paraID>
      <start>186</start>
      <end>187</end>
      <status>unmodified</status>
      <modifiedWord/>
      <trackRevisions>false</trackRevisions>
    </reviewItem>
    <reviewItem>
      <errorID>3b4d3948-a1ac-4af5-adfc-74b683d613b8</errorID>
      <errorWord>(</errorWord>
      <group>L1_Format</group>
      <groupName>格式问题</groupName>
      <ability>L2_HalfPunc</ability>
      <abilityName>全半角检查</abilityName>
      <candidateList>
        <item>（</item>
      </candidateList>
      <explain>文本全半角错误。</explain>
      <paraID>6E7F1D18</paraID>
      <start>37</start>
      <end>38</end>
      <status>unmodified</status>
      <modifiedWord/>
      <trackRevisions>false</trackRevisions>
    </reviewItem>
    <reviewItem>
      <errorID>de16ae7a-8544-4958-b836-daf402b3841e</errorID>
      <errorWord>)</errorWord>
      <group>L1_Format</group>
      <groupName>格式问题</groupName>
      <ability>L2_HalfPunc</ability>
      <abilityName>全半角检查</abilityName>
      <candidateList>
        <item>）</item>
      </candidateList>
      <explain>文本全半角错误。</explain>
      <paraID>6E7F1D18</paraID>
      <start>42</start>
      <end>43</end>
      <status>unmodified</status>
      <modifiedWord/>
      <trackRevisions>false</trackRevisions>
    </reviewItem>
    <reviewItem>
      <errorID>2de75063-6ac3-4c82-9722-f6a6e837ad47</errorID>
      <errorWord>(</errorWord>
      <group>L1_Format</group>
      <groupName>格式问题</groupName>
      <ability>L2_HalfPunc</ability>
      <abilityName>全半角检查</abilityName>
      <candidateList>
        <item>（</item>
      </candidateList>
      <explain>文本全半角错误。</explain>
      <paraID> 4C4AC88</paraID>
      <start>71</start>
      <end>72</end>
      <status>unmodified</status>
      <modifiedWord/>
      <trackRevisions>false</trackRevisions>
    </reviewItem>
    <reviewItem>
      <errorID>708e4e28-8d9c-4a3c-875f-ec97ec2b0a02</errorID>
      <errorWord>)</errorWord>
      <group>L1_Format</group>
      <groupName>格式问题</groupName>
      <ability>L2_HalfPunc</ability>
      <abilityName>全半角检查</abilityName>
      <candidateList>
        <item>）</item>
      </candidateList>
      <explain>文本全半角错误。</explain>
      <paraID> 4C4AC88</paraID>
      <start>81</start>
      <end>82</end>
      <status>unmodified</status>
      <modifiedWord/>
      <trackRevisions>false</trackRevisions>
    </reviewItem>
    <reviewItem>
      <errorID>f29dc86a-6f1a-49f9-8fe5-0811c7bd7ee5</errorID>
      <errorWord>数</errorWord>
      <group>L1_Word</group>
      <groupName>字词问题</groupName>
      <ability>L2_Typo</ability>
      <abilityName>字词错误</abilityName>
      <candidateList>
        <item>数量</item>
      </candidateList>
      <explain/>
      <paraID>6DE5CD9A</paraID>
      <start>37</start>
      <end>38</end>
      <status>unmodified</status>
      <modifiedWord/>
      <trackRevisions>false</trackRevisions>
    </reviewItem>
    <reviewItem>
      <errorID>b1c9c2ce-bb74-4d22-ba9e-94981260f2b3</errorID>
      <errorWord>(</errorWord>
      <group>L1_Format</group>
      <groupName>格式问题</groupName>
      <ability>L2_HalfPunc</ability>
      <abilityName>全半角检查</abilityName>
      <candidateList>
        <item>（</item>
      </candidateList>
      <explain>文本全半角错误。</explain>
      <paraID>6DE5CD9A</paraID>
      <start>127</start>
      <end>128</end>
      <status>unmodified</status>
      <modifiedWord/>
      <trackRevisions>false</trackRevisions>
    </reviewItem>
    <reviewItem>
      <errorID>324da84e-ff51-45e0-aabc-c27390db1eb6</errorID>
      <errorWord>)</errorWord>
      <group>L1_Format</group>
      <groupName>格式问题</groupName>
      <ability>L2_HalfPunc</ability>
      <abilityName>全半角检查</abilityName>
      <candidateList>
        <item>）</item>
      </candidateList>
      <explain>文本全半角错误。</explain>
      <paraID>6DE5CD9A</paraID>
      <start>172</start>
      <end>173</end>
      <status>unmodified</status>
      <modifiedWord/>
      <trackRevisions>false</trackRevisions>
    </reviewItem>
    <reviewItem>
      <errorID>3e735317-dd4a-49ae-a285-73271707bc30</errorID>
      <errorWord>(</errorWord>
      <group>L1_Format</group>
      <groupName>格式问题</groupName>
      <ability>L2_HalfPunc</ability>
      <abilityName>全半角检查</abilityName>
      <candidateList>
        <item>（</item>
      </candidateList>
      <explain>文本全半角错误。</explain>
      <paraID>2CBF539B</paraID>
      <start>26</start>
      <end>27</end>
      <status>unmodified</status>
      <modifiedWord/>
      <trackRevisions>false</trackRevisions>
    </reviewItem>
    <reviewItem>
      <errorID>d2622db3-8ef2-438f-93d1-b3a00a3b08a0</errorID>
      <errorWord>-</errorWord>
      <group>L1_Format</group>
      <groupName>格式问题</groupName>
      <ability>L2_HalfPunc</ability>
      <abilityName>全半角检查</abilityName>
      <candidateList>
        <item>－</item>
      </candidateList>
      <explain>文本全半角错误。</explain>
      <paraID>1A963122</paraID>
      <start>52</start>
      <end>53</end>
      <status>unmodified</status>
      <modifiedWord/>
      <trackRevisions>false</trackRevisions>
    </reviewItem>
    <reviewItem>
      <errorID>f129368c-0f93-41cc-9c5d-1fb0b4a5cd1f</errorID>
      <errorWord>操作合</errorWord>
      <group>L1_Word</group>
      <groupName>字词问题</groupName>
      <ability>L2_Typo</ability>
      <abilityName>字词错误</abilityName>
      <candidateList>
        <item>操作台</item>
      </candidateList>
      <explain/>
      <paraID>64A4DB21</paraID>
      <start>8</start>
      <end>11</end>
      <status>unmodified</status>
      <modifiedWord/>
      <trackRevisions>false</trackRevisions>
    </reviewItem>
    <reviewItem>
      <errorID>6c9d0b71-7554-49df-88d9-68e319a67b7b</errorID>
      <errorWord>间</errorWord>
      <group>L1_Word</group>
      <groupName>字词问题</groupName>
      <ability>L2_Typo</ability>
      <abilityName>字词错误</abilityName>
      <candidateList>
        <item>间之</item>
      </candidateList>
      <explain/>
      <paraID>7E22BA05</paraID>
      <start>43</start>
      <end>44</end>
      <status>unmodified</status>
      <modifiedWord/>
      <trackRevisions>false</trackRevisions>
    </reviewItem>
    <reviewItem>
      <errorID>422f101c-2757-49e1-91a1-c3a6394d6374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5A6E1AB0</paraID>
      <start>0</start>
      <end>2</end>
      <status>unmodified</status>
      <modifiedWord/>
      <trackRevisions>false</trackRevisions>
    </reviewItem>
    <reviewItem>
      <errorID>24acccf9-cd3e-41df-bafe-0c5478cc902b</errorID>
      <errorWord>，</errorWord>
      <group>L1_Word</group>
      <groupName>字词问题</groupName>
      <ability>L2_Typo</ability>
      <abilityName>字词错误</abilityName>
      <candidateList>
        <item>，使</item>
      </candidateList>
      <explain/>
      <paraID> F1C2CA6</paraID>
      <start>13</start>
      <end>14</end>
      <status>unmodified</status>
      <modifiedWord/>
      <trackRevisions>false</trackRevisions>
    </reviewItem>
    <reviewItem>
      <errorID>4f98fe98-831e-44d3-a499-3220bc75d2fd</errorID>
      <errorWord>-</errorWord>
      <group>L1_Format</group>
      <groupName>格式问题</groupName>
      <ability>L2_HalfPunc</ability>
      <abilityName>全半角检查</abilityName>
      <candidateList>
        <item>－</item>
      </candidateList>
      <explain>文本全半角错误。</explain>
      <paraID> F1C2CA6</paraID>
      <start>20</start>
      <end>21</end>
      <status>unmodified</status>
      <modifiedWord/>
      <trackRevisions>false</trackRevisions>
    </reviewItem>
    <reviewItem>
      <errorID>4748612e-817e-4255-b46e-ed57257b5189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1E7635A1</paraID>
      <start>0</start>
      <end>2</end>
      <status>unmodified</status>
      <modifiedWord/>
      <trackRevisions>false</trackRevisions>
    </reviewItem>
    <reviewItem>
      <errorID>526a03bc-2427-4cdb-b5f7-331d920b39d7</errorID>
      <errorWord>作必要</errorWord>
      <group>L1_Word</group>
      <groupName>字词问题</groupName>
      <ability>L2_Typo</ability>
      <abilityName>字词错误</abilityName>
      <candidateList>
        <item>做必要</item>
      </candidateList>
      <explain/>
      <paraID>712B24BC</paraID>
      <start>30</start>
      <end>33</end>
      <status>unmodified</status>
      <modifiedWord/>
      <trackRevisions>false</trackRevisions>
    </reviewItem>
    <reviewItem>
      <errorID>9643a03e-a130-49f5-ada5-147bf8085e02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7DD04505</paraID>
      <start>0</start>
      <end>2</end>
      <status>unmodified</status>
      <modifiedWord/>
      <trackRevisions>false</trackRevisions>
    </reviewItem>
    <reviewItem>
      <errorID>7263e624-a4d3-4ab8-b0c8-705231340aa4</errorID>
      <errorWord>法律、法规</errorWord>
      <group>L1_Word</group>
      <groupName>字词问题</groupName>
      <ability>L2_Typo</ability>
      <abilityName>字词错误</abilityName>
      <candidateList>
        <item>法律法规</item>
      </candidateList>
      <explain/>
      <paraID>615E3502</paraID>
      <start>7</start>
      <end>12</end>
      <status>unmodified</status>
      <modifiedWord/>
      <trackRevisions>false</trackRevisions>
    </reviewItem>
    <reviewItem>
      <errorID>631d0111-1dd2-4903-8419-05364500d1c0</errorID>
      <errorWord>&lt;</errorWord>
      <group>L1_Format</group>
      <groupName>格式问题</groupName>
      <ability>L2_HalfPunc</ability>
      <abilityName>全半角检查</abilityName>
      <candidateList>
        <item>〈</item>
      </candidateList>
      <explain>文本全半角错误。</explain>
      <paraID>23F9BC85</paraID>
      <start>49</start>
      <end>50</end>
      <status>unmodified</status>
      <modifiedWord/>
      <trackRevisions>false</trackRevisions>
    </reviewItem>
    <reviewItem>
      <errorID>045ec9c1-9527-4bc8-b5e3-4d38d68a4c51</errorID>
      <errorWord>&lt;</errorWord>
      <group>L1_Format</group>
      <groupName>格式问题</groupName>
      <ability>L2_HalfPunc</ability>
      <abilityName>全半角检查</abilityName>
      <candidateList>
        <item>〈</item>
      </candidateList>
      <explain>文本全半角错误。</explain>
      <paraID>7C2B586A</paraID>
      <start>49</start>
      <end>50</end>
      <status>unmodified</status>
      <modifiedWord/>
      <trackRevisions>false</trackRevisions>
    </reviewItem>
    <reviewItem>
      <errorID>80699d43-2ed8-4d0c-bff8-63a320dde394</errorID>
      <errorWord>&lt;</errorWord>
      <group>L1_Format</group>
      <groupName>格式问题</groupName>
      <ability>L2_HalfPunc</ability>
      <abilityName>全半角检查</abilityName>
      <candidateList>
        <item>〈</item>
      </candidateList>
      <explain>文本全半角错误。</explain>
      <paraID>1FE99CF2</paraID>
      <start>34</start>
      <end>35</end>
      <status>unmodified</status>
      <modifiedWord/>
      <trackRevisions>false</trackRevisions>
    </reviewItem>
    <reviewItem>
      <errorID>f42d414f-ca1c-4385-b13d-59ec684d6791</errorID>
      <errorWord>作</errorWord>
      <group>L1_Word</group>
      <groupName>字词问题</groupName>
      <ability>L2_Typo</ability>
      <abilityName>字词错误</abilityName>
      <candidateList>
        <item>做</item>
      </candidateList>
      <explain>存在发音相同字词的误用。</explain>
      <paraID>3EFB2C73</paraID>
      <start>50</start>
      <end>51</end>
      <status>unmodified</status>
      <modifiedWord/>
      <trackRevisions>false</trackRevisions>
    </reviewItem>
    <reviewItem>
      <errorID>d6c7835b-dd44-48ee-b4a6-f5125c2e9a8f</errorID>
      <errorWord>(</errorWord>
      <group>L1_Format</group>
      <groupName>格式问题</groupName>
      <ability>L2_HalfPunc</ability>
      <abilityName>全半角检查</abilityName>
      <candidateList>
        <item>（</item>
      </candidateList>
      <explain>文本全半角错误。</explain>
      <paraID>665337EF</paraID>
      <start>41</start>
      <end>42</end>
      <status>unmodified</status>
      <modifiedWord/>
      <trackRevisions>false</trackRevisions>
    </reviewItem>
    <reviewItem>
      <errorID>cad8f2df-1cb2-4cce-962d-045c5431724e</errorID>
      <errorWord>,</errorWord>
      <group>L1_Format</group>
      <groupName>格式问题</groupName>
      <ability>L2_HalfPunc</ability>
      <abilityName>全半角检查</abilityName>
      <candidateList>
        <item>，</item>
      </candidateList>
      <explain>文本全半角错误。</explain>
      <paraID>586B8915</paraID>
      <start>50</start>
      <end>51</end>
      <status>unmodified</status>
      <modifiedWord/>
      <trackRevisions>false</trackRevisions>
    </reviewItem>
    <reviewItem>
      <errorID>626b2a77-c4be-4f08-877b-12a00829363f</errorID>
      <errorWord>(</errorWord>
      <group>L1_Format</group>
      <groupName>格式问题</groupName>
      <ability>L2_HalfPunc</ability>
      <abilityName>全半角检查</abilityName>
      <candidateList>
        <item>（</item>
      </candidateList>
      <explain>文本全半角错误。</explain>
      <paraID>4B871B72</paraID>
      <start>18</start>
      <end>19</end>
      <status>unmodified</status>
      <modifiedWord/>
      <trackRevisions>false</trackRevisions>
    </reviewItem>
    <reviewItem>
      <errorID>835597bc-9e03-45a6-8dba-cde37a9e34f4</errorID>
      <errorWord>)</errorWord>
      <group>L1_Format</group>
      <groupName>格式问题</groupName>
      <ability>L2_HalfPunc</ability>
      <abilityName>全半角检查</abilityName>
      <candidateList>
        <item>）</item>
      </candidateList>
      <explain>文本全半角错误。</explain>
      <paraID>4B871B72</paraID>
      <start>21</start>
      <end>22</end>
      <status>unmodified</status>
      <modifiedWord/>
      <trackRevisions>false</trackRevisions>
    </reviewItem>
    <reviewItem>
      <errorID>b75d5ce7-fcc1-4248-b2e9-a702d558892e</errorID>
      <errorWord>(</errorWord>
      <group>L1_Format</group>
      <groupName>格式问题</groupName>
      <ability>L2_HalfPunc</ability>
      <abilityName>全半角检查</abilityName>
      <candidateList>
        <item>（</item>
      </candidateList>
      <explain>文本全半角错误。</explain>
      <paraID>4B871B72</paraID>
      <start>28</start>
      <end>29</end>
      <status>unmodified</status>
      <modifiedWord/>
      <trackRevisions>false</trackRevisions>
    </reviewItem>
    <reviewItem>
      <errorID>83e0c95f-5a48-4972-a9a3-97f7b38878ce</errorID>
      <errorWord>)</errorWord>
      <group>L1_Format</group>
      <groupName>格式问题</groupName>
      <ability>L2_HalfPunc</ability>
      <abilityName>全半角检查</abilityName>
      <candidateList>
        <item>）</item>
      </candidateList>
      <explain>文本全半角错误。</explain>
      <paraID>4B871B72</paraID>
      <start>35</start>
      <end>36</end>
      <status>unmodified</status>
      <modifiedWord/>
      <trackRevisions>false</trackRevisions>
    </reviewItem>
    <reviewItem>
      <errorID>1ca34bc3-4a4f-4417-bb4a-2bd047ff780f</errorID>
      <errorWord>;</errorWord>
      <group>L1_Format</group>
      <groupName>格式问题</groupName>
      <ability>L2_HalfPunc</ability>
      <abilityName>全半角检查</abilityName>
      <candidateList>
        <item>；</item>
      </candidateList>
      <explain>文本全半角错误。</explain>
      <paraID>60687CB0</paraID>
      <start>91</start>
      <end>92</end>
      <status>unmodified</status>
      <modifiedWord/>
      <trackRevisions>false</trackRevisions>
    </reviewItem>
    <reviewItem>
      <errorID>fe7fcc52-eb0f-4f99-8533-4bc7b8388026</errorID>
      <errorWord>(</errorWord>
      <group>L1_Format</group>
      <groupName>格式问题</groupName>
      <ability>L2_HalfPunc</ability>
      <abilityName>全半角检查</abilityName>
      <candidateList>
        <item>（</item>
      </candidateList>
      <explain>文本全半角错误。</explain>
      <paraID>15398EEA</paraID>
      <start>12</start>
      <end>13</end>
      <status>unmodified</status>
      <modifiedWord/>
      <trackRevisions>false</trackRevisions>
    </reviewItem>
    <reviewItem>
      <errorID>13eb8771-cef7-49da-ab4f-aa90c8c035db</errorID>
      <errorWord>)</errorWord>
      <group>L1_Format</group>
      <groupName>格式问题</groupName>
      <ability>L2_HalfPunc</ability>
      <abilityName>全半角检查</abilityName>
      <candidateList>
        <item>）</item>
      </candidateList>
      <explain>文本全半角错误。</explain>
      <paraID>15398EEA</paraID>
      <start>15</start>
      <end>16</end>
      <status>unmodified</status>
      <modifiedWord/>
      <trackRevisions>false</trackRevisions>
    </reviewItem>
    <reviewItem>
      <errorID>5704871c-cbe1-4ce0-aada-e82fc5721d3e</errorID>
      <errorWord>(</errorWord>
      <group>L1_Format</group>
      <groupName>格式问题</groupName>
      <ability>L2_HalfPunc</ability>
      <abilityName>全半角检查</abilityName>
      <candidateList>
        <item>（</item>
      </candidateList>
      <explain>文本全半角错误。</explain>
      <paraID>15398EEA</paraID>
      <start>32</start>
      <end>33</end>
      <status>unmodified</status>
      <modifiedWord/>
      <trackRevisions>false</trackRevisions>
    </reviewItem>
    <reviewItem>
      <errorID>98b8a48b-4db6-455c-9621-40abf3d43506</errorID>
      <errorWord>)</errorWord>
      <group>L1_Format</group>
      <groupName>格式问题</groupName>
      <ability>L2_HalfPunc</ability>
      <abilityName>全半角检查</abilityName>
      <candidateList>
        <item>）</item>
      </candidateList>
      <explain>文本全半角错误。</explain>
      <paraID>15398EEA</paraID>
      <start>35</start>
      <end>36</end>
      <status>unmodified</status>
      <modifiedWord/>
      <trackRevisions>false</trackRevisions>
    </reviewItem>
    <reviewItem>
      <errorID>752c3b06-ff30-40c2-8550-dca1215952b2</errorID>
      <errorWord>:</errorWord>
      <group>L1_Format</group>
      <groupName>格式问题</groupName>
      <ability>L2_HalfPunc</ability>
      <abilityName>全半角检查</abilityName>
      <candidateList>
        <item>：</item>
      </candidateList>
      <explain>文本全半角错误。</explain>
      <paraID>15398EEA</paraID>
      <start>40</start>
      <end>41</end>
      <status>unmodified</status>
      <modifiedWord/>
      <trackRevisions>false</trackRevisions>
    </reviewItem>
    <reviewItem>
      <errorID>4f32d578-02c3-4561-bd74-b9245118128e</errorID>
      <errorWord>(</errorWord>
      <group>L1_Format</group>
      <groupName>格式问题</groupName>
      <ability>L2_HalfPunc</ability>
      <abilityName>全半角检查</abilityName>
      <candidateList>
        <item>（</item>
      </candidateList>
      <explain>文本全半角错误。</explain>
      <paraID>177FABE0</paraID>
      <start>16</start>
      <end>17</end>
      <status>unmodified</status>
      <modifiedWord/>
      <trackRevisions>false</trackRevisions>
    </reviewItem>
    <reviewItem>
      <errorID>469b7bae-ca04-48e2-a105-f4ce427d22b6</errorID>
      <errorWord>)</errorWord>
      <group>L1_Format</group>
      <groupName>格式问题</groupName>
      <ability>L2_HalfPunc</ability>
      <abilityName>全半角检查</abilityName>
      <candidateList>
        <item>）</item>
      </candidateList>
      <explain>文本全半角错误。</explain>
      <paraID>177FABE0</paraID>
      <start>19</start>
      <end>20</end>
      <status>unmodified</status>
      <modifiedWord/>
      <trackRevisions>false</trackRevisions>
    </reviewItem>
    <reviewItem>
      <errorID>184260ef-9688-479f-8722-690a626f99c6</errorID>
      <errorWord>;</errorWord>
      <group>L1_Format</group>
      <groupName>格式问题</groupName>
      <ability>L2_HalfPunc</ability>
      <abilityName>全半角检查</abilityName>
      <candidateList>
        <item>；</item>
      </candidateList>
      <explain>文本全半角错误。</explain>
      <paraID>177FABE0</paraID>
      <start>56</start>
      <end>57</end>
      <status>unmodified</status>
      <modifiedWord/>
      <trackRevisions>false</trackRevisions>
    </reviewItem>
    <reviewItem>
      <errorID>50e898b2-b665-4706-8888-5aef3e5a2e27</errorID>
      <errorWord>(</errorWord>
      <group>L1_Format</group>
      <groupName>格式问题</groupName>
      <ability>L2_HalfPunc</ability>
      <abilityName>全半角检查</abilityName>
      <candidateList>
        <item>（</item>
      </candidateList>
      <explain>文本全半角错误。</explain>
      <paraID>669D7C21</paraID>
      <start>13</start>
      <end>14</end>
      <status>unmodified</status>
      <modifiedWord/>
      <trackRevisions>false</trackRevisions>
    </reviewItem>
    <reviewItem>
      <errorID>fef29ac1-5542-4b92-9966-655bd1088e4e</errorID>
      <errorWord>)</errorWord>
      <group>L1_Format</group>
      <groupName>格式问题</groupName>
      <ability>L2_HalfPunc</ability>
      <abilityName>全半角检查</abilityName>
      <candidateList>
        <item>）</item>
      </candidateList>
      <explain>文本全半角错误。</explain>
      <paraID>669D7C21</paraID>
      <start>16</start>
      <end>17</end>
      <status>unmodified</status>
      <modifiedWord/>
      <trackRevisions>false</trackRevisions>
    </reviewItem>
    <reviewItem>
      <errorID>ab1bd1eb-6a56-42ac-b1e8-2d4eef0de51d</errorID>
      <errorWord>(</errorWord>
      <group>L1_Format</group>
      <groupName>格式问题</groupName>
      <ability>L2_HalfPunc</ability>
      <abilityName>全半角检查</abilityName>
      <candidateList>
        <item>（</item>
      </candidateList>
      <explain>文本全半角错误。</explain>
      <paraID>669D7C21</paraID>
      <start>31</start>
      <end>32</end>
      <status>unmodified</status>
      <modifiedWord/>
      <trackRevisions>false</trackRevisions>
    </reviewItem>
    <reviewItem>
      <errorID>2bac1aa4-969b-4d3e-aa35-24b8902d4047</errorID>
      <errorWord>)</errorWord>
      <group>L1_Format</group>
      <groupName>格式问题</groupName>
      <ability>L2_HalfPunc</ability>
      <abilityName>全半角检查</abilityName>
      <candidateList>
        <item>）</item>
      </candidateList>
      <explain>文本全半角错误。</explain>
      <paraID>669D7C21</paraID>
      <start>34</start>
      <end>35</end>
      <status>unmodified</status>
      <modifiedWord/>
      <trackRevisions>false</trackRevisions>
    </reviewItem>
    <reviewItem>
      <errorID>e3bf4c9f-4289-47a3-a594-885d02735f93</errorID>
      <errorWord>(</errorWord>
      <group>L1_Format</group>
      <groupName>格式问题</groupName>
      <ability>L2_HalfPunc</ability>
      <abilityName>全半角检查</abilityName>
      <candidateList>
        <item>（</item>
      </candidateList>
      <explain>文本全半角错误。</explain>
      <paraID>669D7C21</paraID>
      <start>58</start>
      <end>59</end>
      <status>unmodified</status>
      <modifiedWord/>
      <trackRevisions>false</trackRevisions>
    </reviewItem>
    <reviewItem>
      <errorID>8f700380-ad2e-4a80-a3a3-3eaf87dca8aa</errorID>
      <errorWord>)</errorWord>
      <group>L1_Format</group>
      <groupName>格式问题</groupName>
      <ability>L2_HalfPunc</ability>
      <abilityName>全半角检查</abilityName>
      <candidateList>
        <item>）</item>
      </candidateList>
      <explain>文本全半角错误。</explain>
      <paraID>669D7C21</paraID>
      <start>61</start>
      <end>62</end>
      <status>unmodified</status>
      <modifiedWord/>
      <trackRevisions>false</trackRevisions>
    </reviewItem>
    <reviewItem>
      <errorID>306f5de3-487e-444c-97e8-218bf1b9f0d0</errorID>
      <errorWord>;</errorWord>
      <group>L1_Format</group>
      <groupName>格式问题</groupName>
      <ability>L2_HalfPunc</ability>
      <abilityName>全半角检查</abilityName>
      <candidateList>
        <item>；</item>
      </candidateList>
      <explain>文本全半角错误。</explain>
      <paraID>669D7C21</paraID>
      <start>71</start>
      <end>72</end>
      <status>unmodified</status>
      <modifiedWord/>
      <trackRevisions>false</trackRevisions>
    </reviewItem>
    <reviewItem>
      <errorID>5a66f3cd-7371-4f16-96aa-6558d659ee24</errorID>
      <errorWord>(</errorWord>
      <group>L1_Format</group>
      <groupName>格式问题</groupName>
      <ability>L2_HalfPunc</ability>
      <abilityName>全半角检查</abilityName>
      <candidateList>
        <item>（</item>
      </candidateList>
      <explain>文本全半角错误。</explain>
      <paraID>739BCF08</paraID>
      <start>14</start>
      <end>15</end>
      <status>unmodified</status>
      <modifiedWord/>
      <trackRevisions>false</trackRevisions>
    </reviewItem>
    <reviewItem>
      <errorID>5ae33aec-c456-498c-9754-cc01b1ef4fa1</errorID>
      <errorWord>)</errorWord>
      <group>L1_Format</group>
      <groupName>格式问题</groupName>
      <ability>L2_HalfPunc</ability>
      <abilityName>全半角检查</abilityName>
      <candidateList>
        <item>）</item>
      </candidateList>
      <explain>文本全半角错误。</explain>
      <paraID>739BCF08</paraID>
      <start>17</start>
      <end>18</end>
      <status>unmodified</status>
      <modifiedWord/>
      <trackRevisions>false</trackRevisions>
    </reviewItem>
    <reviewItem>
      <errorID>66511fa6-09ab-499f-8a36-8414a4e7ec6f</errorID>
      <errorWord>(</errorWord>
      <group>L1_Format</group>
      <groupName>格式问题</groupName>
      <ability>L2_HalfPunc</ability>
      <abilityName>全半角检查</abilityName>
      <candidateList>
        <item>（</item>
      </candidateList>
      <explain>文本全半角错误。</explain>
      <paraID>739BCF08</paraID>
      <start>27</start>
      <end>28</end>
      <status>unmodified</status>
      <modifiedWord/>
      <trackRevisions>false</trackRevisions>
    </reviewItem>
    <reviewItem>
      <errorID>fb542d30-3f43-4a3a-95b8-ca1d17fefa1f</errorID>
      <errorWord>)</errorWord>
      <group>L1_Format</group>
      <groupName>格式问题</groupName>
      <ability>L2_HalfPunc</ability>
      <abilityName>全半角检查</abilityName>
      <candidateList>
        <item>）</item>
      </candidateList>
      <explain>文本全半角错误。</explain>
      <paraID>739BCF08</paraID>
      <start>29</start>
      <end>30</end>
      <status>unmodified</status>
      <modifiedWord/>
      <trackRevisions>false</trackRevisions>
    </reviewItem>
    <reviewItem>
      <errorID>3a667b7e-e87d-4e01-b8c1-802ba2b155d4</errorID>
      <errorWord>;</errorWord>
      <group>L1_Format</group>
      <groupName>格式问题</groupName>
      <ability>L2_HalfPunc</ability>
      <abilityName>全半角检查</abilityName>
      <candidateList>
        <item>；</item>
      </candidateList>
      <explain>文本全半角错误。</explain>
      <paraID>739BCF08</paraID>
      <start>45</start>
      <end>46</end>
      <status>unmodified</status>
      <modifiedWord/>
      <trackRevisions>false</trackRevisions>
    </reviewItem>
    <reviewItem>
      <errorID>f0b325cb-3cf4-4d8d-ac32-47baac1a7697</errorID>
      <errorWord>法律、法规</errorWord>
      <group>L1_Word</group>
      <groupName>字词问题</groupName>
      <ability>L2_Typo</ability>
      <abilityName>字词错误</abilityName>
      <candidateList>
        <item>法律法规</item>
      </candidateList>
      <explain/>
      <paraID>5B2E7313</paraID>
      <start>8</start>
      <end>13</end>
      <status>unmodified</status>
      <modifiedWord/>
      <trackRevisions>false</trackRevisions>
    </reviewItem>
    <reviewItem>
      <errorID>999e264f-af6c-4cda-b155-3b490152b8c5</errorID>
      <errorWord>５</errorWord>
      <group>L1_Format</group>
      <groupName>格式问题</groupName>
      <ability>L2_HalfPunc</ability>
      <abilityName>全半角检查</abilityName>
      <candidateList>
        <item>5</item>
      </candidateList>
      <explain>文本全半角错误。</explain>
      <paraID>67A9CD34</paraID>
      <start>18</start>
      <end>19</end>
      <status>unmodified</status>
      <modifiedWord/>
      <trackRevisions>false</trackRevisions>
    </reviewItem>
    <reviewItem>
      <errorID>7d6eb945-0fcb-4a99-839e-d132f1764ec1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1D7FC77C</paraID>
      <start>0</start>
      <end>2</end>
      <status>unmodified</status>
      <modifiedWord/>
      <trackRevisions>false</trackRevisions>
    </reviewItem>
    <reviewItem>
      <errorID>82275d7d-18af-475b-b1a2-a256f8073476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68F8DDBE</paraID>
      <start>0</start>
      <end>2</end>
      <status>unmodified</status>
      <modifiedWord/>
      <trackRevisions>false</trackRevisions>
    </reviewItem>
    <reviewItem>
      <errorID>7eb57478-3579-48f4-880b-c62690431d5c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21B8B391</paraID>
      <start>0</start>
      <end>2</end>
      <status>unmodified</status>
      <modifiedWord/>
      <trackRevisions>false</trackRevisions>
    </reviewItem>
    <reviewItem>
      <errorID>1dcbb3c3-341c-4039-acd9-be7db0a7612b</errorID>
      <errorWord>-</errorWord>
      <group>L1_Format</group>
      <groupName>格式问题</groupName>
      <ability>L2_HalfPunc</ability>
      <abilityName>全半角检查</abilityName>
      <candidateList>
        <item>－</item>
      </candidateList>
      <explain>文本全半角错误。</explain>
      <paraID>43E2353C</paraID>
      <start>87</start>
      <end>88</end>
      <status>unmodified</status>
      <modifiedWord/>
      <trackRevisions>false</trackRevisions>
    </reviewItem>
    <reviewItem>
      <errorID>41973be3-7217-48a8-bd29-32fa0814ee0c</errorID>
      <errorWord>-</errorWord>
      <group>L1_Format</group>
      <groupName>格式问题</groupName>
      <ability>L2_HalfPunc</ability>
      <abilityName>全半角检查</abilityName>
      <candidateList>
        <item>－</item>
      </candidateList>
      <explain>文本全半角错误。</explain>
      <paraID>43E2353C</paraID>
      <start>92</start>
      <end>93</end>
      <status>unmodified</status>
      <modifiedWord/>
      <trackRevisions>false</trackRevisions>
    </reviewItem>
    <reviewItem>
      <errorID>a91c849e-d1c0-4904-8d99-2ffde54d0aa2</errorID>
      <errorWord>-</errorWord>
      <group>L1_Format</group>
      <groupName>格式问题</groupName>
      <ability>L2_HalfPunc</ability>
      <abilityName>全半角检查</abilityName>
      <candidateList>
        <item>－</item>
      </candidateList>
      <explain>文本全半角错误。</explain>
      <paraID>43E2353C</paraID>
      <start>99</start>
      <end>100</end>
      <status>unmodified</status>
      <modifiedWord/>
      <trackRevisions>false</trackRevisions>
    </reviewItem>
    <reviewItem>
      <errorID>0e6c93b6-76b9-4fc5-bb0c-828b4a579adf</errorID>
      <errorWord>-</errorWord>
      <group>L1_Format</group>
      <groupName>格式问题</groupName>
      <ability>L2_HalfPunc</ability>
      <abilityName>全半角检查</abilityName>
      <candidateList>
        <item>－</item>
      </candidateList>
      <explain>文本全半角错误。</explain>
      <paraID>43E2353C</paraID>
      <start>124</start>
      <end>125</end>
      <status>unmodified</status>
      <modifiedWord/>
      <trackRevisions>false</trackRevisions>
    </reviewItem>
    <reviewItem>
      <errorID>3dc9c99d-254a-4c1b-8c24-6f1377dbdc81</errorID>
      <errorWord>-</errorWord>
      <group>L1_Format</group>
      <groupName>格式问题</groupName>
      <ability>L2_HalfPunc</ability>
      <abilityName>全半角检查</abilityName>
      <candidateList>
        <item>－</item>
      </candidateList>
      <explain>文本全半角错误。</explain>
      <paraID>43E2353C</paraID>
      <start>129</start>
      <end>130</end>
      <status>unmodified</status>
      <modifiedWord/>
      <trackRevisions>false</trackRevisions>
    </reviewItem>
    <reviewItem>
      <errorID>ce46bbf0-39cc-4191-b75f-779e438e3063</errorID>
      <errorWord>-</errorWord>
      <group>L1_Format</group>
      <groupName>格式问题</groupName>
      <ability>L2_HalfPunc</ability>
      <abilityName>全半角检查</abilityName>
      <candidateList>
        <item>－</item>
      </candidateList>
      <explain>文本全半角错误。</explain>
      <paraID>43E2353C</paraID>
      <start>136</start>
      <end>137</end>
      <status>unmodified</status>
      <modifiedWord/>
      <trackRevisions>false</trackRevisions>
    </reviewItem>
    <reviewItem>
      <errorID>e39d25c8-885c-4cc0-9567-f7821ffd985e</errorID>
      <errorWord>-</errorWord>
      <group>L1_Format</group>
      <groupName>格式问题</groupName>
      <ability>L2_HalfPunc</ability>
      <abilityName>全半角检查</abilityName>
      <candidateList>
        <item>－</item>
      </candidateList>
      <explain>文本全半角错误。</explain>
      <paraID>43E2353C</paraID>
      <start>178</start>
      <end>179</end>
      <status>unmodified</status>
      <modifiedWord/>
      <trackRevisions>false</trackRevisions>
    </reviewItem>
    <reviewItem>
      <errorID>75f2752b-60e7-497a-9d8a-39e7d324bc1f</errorID>
      <errorWord>-</errorWord>
      <group>L1_Format</group>
      <groupName>格式问题</groupName>
      <ability>L2_HalfPunc</ability>
      <abilityName>全半角检查</abilityName>
      <candidateList>
        <item>－</item>
      </candidateList>
      <explain>文本全半角错误。</explain>
      <paraID>43E2353C</paraID>
      <start>187</start>
      <end>188</end>
      <status>unmodified</status>
      <modifiedWord/>
      <trackRevisions>false</trackRevisions>
    </reviewItem>
    <reviewItem>
      <errorID>504a521d-b709-410b-b2d6-1da42b9d3d8a</errorID>
      <errorWord>须</errorWord>
      <group>L1_Word</group>
      <groupName>字词问题</groupName>
      <ability>L2_Typo</ability>
      <abilityName>字词错误</abilityName>
      <candidateList>
        <item>需</item>
      </candidateList>
      <explain>存在发音相同字词的误用。</explain>
      <paraID>56DF7D10</paraID>
      <start>49</start>
      <end>50</end>
      <status>unmodified</status>
      <modifiedWord/>
      <trackRevisions>false</trackRevisions>
    </reviewItem>
    <reviewItem>
      <errorID>93e1c06c-ce5c-4d8a-bd05-06b41ff08882</errorID>
      <errorWord>,</errorWord>
      <group>L1_Format</group>
      <groupName>格式问题</groupName>
      <ability>L2_HalfPunc</ability>
      <abilityName>全半角检查</abilityName>
      <candidateList>
        <item>，</item>
      </candidateList>
      <explain>文本全半角错误。</explain>
      <paraID>4387039D</paraID>
      <start>53</start>
      <end>54</end>
      <status>unmodified</status>
      <modifiedWord/>
      <trackRevisions>false</trackRevisions>
    </reviewItem>
    <reviewItem>
      <errorID>bbbcb649-c901-408c-a611-5226da2f3f32</errorID>
      <errorWord>JB</errorWord>
      <group>L1_Sensitive</group>
      <groupName>敏感问题</groupName>
      <ability>L2_Abuse</ability>
      <abilityName>侮辱言辞</abilityName>
      <candidateList/>
      <explain>【侮辱言辞】句中涉及侮辱性的敏感内容，请注意甄别。</explain>
      <paraID>76F5011A</paraID>
      <start>10</start>
      <end>12</end>
      <status>unmodified</status>
      <modifiedWord/>
      <trackRevisions>false</trackRevisions>
    </reviewItem>
    <reviewItem>
      <errorID>4be32879-d899-4c60-8179-2099619c5f1b</errorID>
      <errorWord>./</errorWord>
      <group>L1_Punc</group>
      <groupName>标点问题</groupName>
      <ability>L2_Punc</ability>
      <abilityName>标点符号检查</abilityName>
      <candidateList>
        <item>.</item>
      </candidateList>
      <explain/>
      <paraID>76F5011A</paraID>
      <start>12</start>
      <end>14</end>
      <status>unmodified</status>
      <modifiedWord/>
      <trackRevisions>false</trackRevisions>
    </reviewItem>
    <reviewItem>
      <errorID>e197a5f8-d5c9-4124-b3ad-6efc242f4498</errorID>
      <errorWord>,</errorWord>
      <group>L1_Format</group>
      <groupName>格式问题</groupName>
      <ability>L2_HalfPunc</ability>
      <abilityName>全半角检查</abilityName>
      <candidateList>
        <item>，</item>
      </candidateList>
      <explain>文本全半角错误。</explain>
      <paraID>56BB919B</paraID>
      <start>37</start>
      <end>38</end>
      <status>unmodified</status>
      <modifiedWord/>
      <trackRevisions>false</trackRevisions>
    </reviewItem>
    <reviewItem>
      <errorID>4483cda0-2d4e-46ff-8459-28a0ddbccb2b</errorID>
      <errorWord>,</errorWord>
      <group>L1_Format</group>
      <groupName>格式问题</groupName>
      <ability>L2_HalfPunc</ability>
      <abilityName>全半角检查</abilityName>
      <candidateList>
        <item>，</item>
      </candidateList>
      <explain>文本全半角错误。</explain>
      <paraID>704BEC96</paraID>
      <start>22</start>
      <end>23</end>
      <status>unmodified</status>
      <modifiedWord/>
      <trackRevisions>false</trackRevisions>
    </reviewItem>
    <reviewItem>
      <errorID>97088145-3be2-4b51-89af-5904840706c7</errorID>
      <errorWord>~</errorWord>
      <group>L1_Format</group>
      <groupName>格式问题</groupName>
      <ability>L2_HalfPunc</ability>
      <abilityName>全半角检查</abilityName>
      <candidateList>
        <item>～</item>
      </candidateList>
      <explain>文本全半角错误。</explain>
      <paraID>1B2440FE</paraID>
      <start>28</start>
      <end>29</end>
      <status>unmodified</status>
      <modifiedWord/>
      <trackRevisions>false</trackRevisions>
    </reviewItem>
    <reviewItem>
      <errorID>ac8eb5b1-9fbe-4ebd-958c-a3727b0f52c5</errorID>
      <errorWord>,</errorWord>
      <group>L1_Format</group>
      <groupName>格式问题</groupName>
      <ability>L2_HalfPunc</ability>
      <abilityName>全半角检查</abilityName>
      <candidateList>
        <item>，</item>
      </candidateList>
      <explain>文本全半角错误。</explain>
      <paraID>5FA76216</paraID>
      <start>35</start>
      <end>36</end>
      <status>unmodified</status>
      <modifiedWord/>
      <trackRevisions>false</trackRevisions>
    </reviewItem>
    <reviewItem>
      <errorID>2f822ab6-bcdc-400a-87dd-28a126babce5</errorID>
      <errorWord>符</errorWord>
      <group>L1_Word</group>
      <groupName>字词问题</groupName>
      <ability>L2_Typo</ability>
      <abilityName>字词错误</abilityName>
      <candidateList>
        <item>符合</item>
      </candidateList>
      <explain>〈动〉（数量、形状、情节等）相合：～事实｜这些产品不～质量标准。</explain>
      <paraID>5FA76216</paraID>
      <start>108</start>
      <end>109</end>
      <status>unmodified</status>
      <modifiedWord/>
      <trackRevisions>false</trackRevisions>
    </reviewItem>
    <reviewItem>
      <errorID>64854dd3-c4f3-4546-9e13-af0a3d740d83</errorID>
      <errorWord>,</errorWord>
      <group>L1_Format</group>
      <groupName>格式问题</groupName>
      <ability>L2_HalfPunc</ability>
      <abilityName>全半角检查</abilityName>
      <candidateList>
        <item>，</item>
      </candidateList>
      <explain>文本全半角错误。</explain>
      <paraID>5FA76216</paraID>
      <start>117</start>
      <end>118</end>
      <status>unmodified</status>
      <modifiedWord/>
      <trackRevisions>false</trackRevisions>
    </reviewItem>
    <reviewItem>
      <errorID>06b0e784-b28a-4da7-b371-e5f681a930c0</errorID>
      <errorWord>，</errorWord>
      <group>L1_Word</group>
      <groupName>字词问题</groupName>
      <ability>L2_Typo</ability>
      <abilityName>字词错误</abilityName>
      <candidateList>
        <item>，并</item>
      </candidateList>
      <explain/>
      <paraID>5FA76216</paraID>
      <start>316</start>
      <end>317</end>
      <status>unmodified</status>
      <modifiedWord/>
      <trackRevisions>false</trackRevisions>
    </reviewItem>
    <reviewItem>
      <errorID>6e2ebd95-9973-4666-b166-24ff1b93d02e</errorID>
      <errorWord>(</errorWord>
      <group>L1_Format</group>
      <groupName>格式问题</groupName>
      <ability>L2_HalfPunc</ability>
      <abilityName>全半角检查</abilityName>
      <candidateList>
        <item>（</item>
      </candidateList>
      <explain>文本全半角错误。</explain>
      <paraID>5FA76216</paraID>
      <start>449</start>
      <end>450</end>
      <status>unmodified</status>
      <modifiedWord/>
      <trackRevisions>false</trackRevisions>
    </reviewItem>
    <reviewItem>
      <errorID>f60c759b-fc55-4eb6-a3f6-3451922fec9b</errorID>
      <errorWord>)</errorWord>
      <group>L1_Format</group>
      <groupName>格式问题</groupName>
      <ability>L2_HalfPunc</ability>
      <abilityName>全半角检查</abilityName>
      <candidateList>
        <item>）</item>
      </candidateList>
      <explain>文本全半角错误。</explain>
      <paraID>5FA76216</paraID>
      <start>470</start>
      <end>471</end>
      <status>unmodified</status>
      <modifiedWord/>
      <trackRevisions>false</trackRevisions>
    </reviewItem>
    <reviewItem>
      <errorID>f521a9f8-2cd8-4eb8-9b87-5b6fd9fde6dd</errorID>
      <errorWord>,</errorWord>
      <group>L1_Format</group>
      <groupName>格式问题</groupName>
      <ability>L2_HalfPunc</ability>
      <abilityName>全半角检查</abilityName>
      <candidateList>
        <item>，</item>
      </candidateList>
      <explain>文本全半角错误。</explain>
      <paraID>5FA76216</paraID>
      <start>562</start>
      <end>563</end>
      <status>unmodified</status>
      <modifiedWord/>
      <trackRevisions>false</trackRevisions>
    </reviewItem>
    <reviewItem>
      <errorID>a46041f5-cfa9-4676-83ce-f15643bce88c</errorID>
      <errorWord>根椐采购</errorWord>
      <group>L1_Word</group>
      <groupName>字词问题</groupName>
      <ability>L2_Typo</ability>
      <abilityName>字词错误</abilityName>
      <candidateList>
        <item>根据采购</item>
      </candidateList>
      <explain/>
      <paraID>5FA76216</paraID>
      <start>699</start>
      <end>703</end>
      <status>unmodified</status>
      <modifiedWord/>
      <trackRevisions>false</trackRevisions>
    </reviewItem>
    <reviewItem>
      <errorID>322c9372-1fbc-478c-b75f-279c11064c18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69030A13</paraID>
      <start>13</start>
      <end>16</end>
      <status>unmodified</status>
      <modifiedWord/>
      <trackRevisions>false</trackRevisions>
    </reviewItem>
    <reviewItem>
      <errorID>68fbe6fb-fd20-41f0-8291-f5e9182d063e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2159D741</paraID>
      <start>42</start>
      <end>45</end>
      <status>unmodified</status>
      <modifiedWord/>
      <trackRevisions>false</trackRevisions>
    </reviewItem>
    <reviewItem>
      <errorID>92d3c83d-734f-49d4-8835-ae1ec685ef59</errorID>
      <errorWord>下</errorWord>
      <group>L1_Word</group>
      <groupName>字词问题</groupName>
      <ability>L2_Typo</ability>
      <abilityName>字词错误</abilityName>
      <candidateList>
        <item>下简</item>
      </candidateList>
      <explain/>
      <paraID>2EFE189D</paraID>
      <start>8</start>
      <end>9</end>
      <status>unmodified</status>
      <modifiedWord/>
      <trackRevisions>false</trackRevisions>
    </reviewItem>
    <reviewItem>
      <errorID>d8efcfe5-ac08-487b-a764-9b546047aa8a</errorID>
      <errorWord>下</errorWord>
      <group>L1_Word</group>
      <groupName>字词问题</groupName>
      <ability>L2_Typo</ability>
      <abilityName>字词错误</abilityName>
      <candidateList>
        <item>下简</item>
      </candidateList>
      <explain/>
      <paraID>4E8EBE9D</paraID>
      <start>8</start>
      <end>9</end>
      <status>unmodified</status>
      <modifiedWord/>
      <trackRevisions>false</trackRevisions>
    </reviewItem>
    <reviewItem>
      <errorID>3caa2147-ca8d-413b-8142-123c5e1c866b</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78DE29C4</paraID>
      <start>57</start>
      <end>58</end>
      <status>unmodified</status>
      <modifiedWord/>
      <trackRevisions>false</trackRevisions>
    </reviewItem>
    <reviewItem>
      <errorID>816326cc-f061-47e9-bc99-3cada078c268</errorID>
      <errorWord>涉及到</errorWord>
      <group>L1_Grammar</group>
      <groupName>语法问题</groupName>
      <ability>L2_Grammar</ability>
      <abilityName>语法错误</abilityName>
      <candidateList>
        <item>涉及</item>
      </candidateList>
      <explain>〈动〉牵涉到；关联到：案子～好几个人｜这个问题～面很广。</explain>
      <paraID>17112CB4</paraID>
      <start>40</start>
      <end>43</end>
      <status>unmodified</status>
      <modifiedWord/>
      <trackRevisions>false</trackRevisions>
    </reviewItem>
    <reviewItem>
      <errorID>6214db4d-c388-4daf-b1ca-0c4ce3ef5598</errorID>
      <errorWord>应</errorWord>
      <group>L1_Word</group>
      <groupName>字词问题</groupName>
      <ability>L2_Typo</ability>
      <abilityName>字词错误</abilityName>
      <candidateList>
        <item>应当</item>
      </candidateList>
      <explain/>
      <paraID>5FC9FBD6</paraID>
      <start>34</start>
      <end>35</end>
      <status>unmodified</status>
      <modifiedWord/>
      <trackRevisions>false</trackRevisions>
    </reviewItem>
    <reviewItem>
      <errorID>bd31b8b6-a96a-4e82-a0fa-ceabe819ec25</errorID>
      <errorWord>作</errorWord>
      <group>L1_Word</group>
      <groupName>字词问题</groupName>
      <ability>L2_Typo</ability>
      <abilityName>字词错误</abilityName>
      <candidateList>
        <item>做</item>
      </candidateList>
      <explain>存在发音相同字词的误用。</explain>
      <paraID>5339FA3A</paraID>
      <start>4</start>
      <end>5</end>
      <status>unmodified</status>
      <modifiedWord/>
      <trackRevisions>false</trackRevisions>
    </reviewItem>
    <reviewItem>
      <errorID>105d4c53-66f8-4568-b6cf-174703bb013c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355478A1</paraID>
      <start>0</start>
      <end>2</end>
      <status>unmodified</status>
      <modifiedWord/>
      <trackRevisions>false</trackRevisions>
    </reviewItem>
    <reviewItem>
      <errorID>ab54e5c0-2475-41d5-aa8f-d37ef5483ca4</errorID>
      <errorWord>(</errorWord>
      <group>L1_Format</group>
      <groupName>格式问题</groupName>
      <ability>L2_HalfPunc</ability>
      <abilityName>全半角检查</abilityName>
      <candidateList>
        <item>（</item>
      </candidateList>
      <explain>文本全半角错误。</explain>
      <paraID>1C9EDE02</paraID>
      <start>0</start>
      <end>1</end>
      <status>unmodified</status>
      <modifiedWord/>
      <trackRevisions>false</trackRevisions>
    </reviewItem>
    <reviewItem>
      <errorID>08a1f249-d1db-41a1-b97f-2cb18ded4b5b</errorID>
      <errorWord>)</errorWord>
      <group>L1_Format</group>
      <groupName>格式问题</groupName>
      <ability>L2_HalfPunc</ability>
      <abilityName>全半角检查</abilityName>
      <candidateList>
        <item>）</item>
      </candidateList>
      <explain>文本全半角错误。</explain>
      <paraID>1C9EDE02</paraID>
      <start>24</start>
      <end>25</end>
      <status>unmodified</status>
      <modifiedWord/>
      <trackRevisions>false</trackRevisions>
    </reviewItem>
    <reviewItem>
      <errorID>944b5176-616a-4489-8500-f0f2921ffe61</errorID>
      <errorWord>(</errorWord>
      <group>L1_Format</group>
      <groupName>格式问题</groupName>
      <ability>L2_HalfPunc</ability>
      <abilityName>全半角检查</abilityName>
      <candidateList>
        <item>（</item>
      </candidateList>
      <explain>文本全半角错误。</explain>
      <paraID>22AE44C0</paraID>
      <start>0</start>
      <end>1</end>
      <status>unmodified</status>
      <modifiedWord/>
      <trackRevisions>false</trackRevisions>
    </reviewItem>
    <reviewItem>
      <errorID>ce2fa7f5-6532-4845-a291-32df7d8c96df</errorID>
      <errorWord>)</errorWord>
      <group>L1_Format</group>
      <groupName>格式问题</groupName>
      <ability>L2_HalfPunc</ability>
      <abilityName>全半角检查</abilityName>
      <candidateList>
        <item>）</item>
      </candidateList>
      <explain>文本全半角错误。</explain>
      <paraID>22AE44C0</paraID>
      <start>24</start>
      <end>25</end>
      <status>unmodified</status>
      <modifiedWord/>
      <trackRevisions>false</trackRevisions>
    </reviewItem>
    <reviewItem>
      <errorID>5319df5f-7e7e-41d9-9c9e-59d1cf32c1da</errorID>
      <errorWord>(</errorWord>
      <group>L1_Format</group>
      <groupName>格式问题</groupName>
      <ability>L2_HalfPunc</ability>
      <abilityName>全半角检查</abilityName>
      <candidateList>
        <item>（</item>
      </candidateList>
      <explain>文本全半角错误。</explain>
      <paraID>639F901F</paraID>
      <start>0</start>
      <end>1</end>
      <status>unmodified</status>
      <modifiedWord/>
      <trackRevisions>false</trackRevisions>
    </reviewItem>
    <reviewItem>
      <errorID>9aeaa698-9fac-4365-8dd5-24aa5eb6868c</errorID>
      <errorWord>)</errorWord>
      <group>L1_Format</group>
      <groupName>格式问题</groupName>
      <ability>L2_HalfPunc</ability>
      <abilityName>全半角检查</abilityName>
      <candidateList>
        <item>）</item>
      </candidateList>
      <explain>文本全半角错误。</explain>
      <paraID>639F901F</paraID>
      <start>20</start>
      <end>21</end>
      <status>unmodified</status>
      <modifiedWord/>
      <trackRevisions>false</trackRevisions>
    </reviewItem>
    <reviewItem>
      <errorID>6c7ddfba-57ab-48b3-8084-af2870cc01bc</errorID>
      <errorWord>(</errorWord>
      <group>L1_Format</group>
      <groupName>格式问题</groupName>
      <ability>L2_HalfPunc</ability>
      <abilityName>全半角检查</abilityName>
      <candidateList>
        <item>（</item>
      </candidateList>
      <explain>文本全半角错误。</explain>
      <paraID>56FB13A3</paraID>
      <start>0</start>
      <end>1</end>
      <status>unmodified</status>
      <modifiedWord/>
      <trackRevisions>false</trackRevisions>
    </reviewItem>
    <reviewItem>
      <errorID>8c76f990-e155-4c15-9156-58af0fd9abaf</errorID>
      <errorWord>)</errorWord>
      <group>L1_Format</group>
      <groupName>格式问题</groupName>
      <ability>L2_HalfPunc</ability>
      <abilityName>全半角检查</abilityName>
      <candidateList>
        <item>）</item>
      </candidateList>
      <explain>文本全半角错误。</explain>
      <paraID>56FB13A3</paraID>
      <start>20</start>
      <end>21</end>
      <status>unmodified</status>
      <modifiedWord/>
      <trackRevisions>false</trackRevisions>
    </reviewItem>
    <reviewItem>
      <errorID>dd6b9176-d3b8-4770-9480-5ffea1644339</errorID>
      <errorWord>(</errorWord>
      <group>L1_Format</group>
      <groupName>格式问题</groupName>
      <ability>L2_HalfPunc</ability>
      <abilityName>全半角检查</abilityName>
      <candidateList>
        <item>（</item>
      </candidateList>
      <explain>文本全半角错误。</explain>
      <paraID>26190FCB</paraID>
      <start>0</start>
      <end>1</end>
      <status>unmodified</status>
      <modifiedWord/>
      <trackRevisions>false</trackRevisions>
    </reviewItem>
    <reviewItem>
      <errorID>8cda9742-49a4-41c7-80e8-17dc01738eaa</errorID>
      <errorWord>)</errorWord>
      <group>L1_Format</group>
      <groupName>格式问题</groupName>
      <ability>L2_HalfPunc</ability>
      <abilityName>全半角检查</abilityName>
      <candidateList>
        <item>）</item>
      </candidateList>
      <explain>文本全半角错误。</explain>
      <paraID>26190FCB</paraID>
      <start>24</start>
      <end>25</end>
      <status>unmodified</status>
      <modifiedWord/>
      <trackRevisions>false</trackRevisions>
    </reviewItem>
    <reviewItem>
      <errorID>70eaa7c4-99c9-4722-aaae-0d61b65c8780</errorID>
      <errorWord>(</errorWord>
      <group>L1_Format</group>
      <groupName>格式问题</groupName>
      <ability>L2_HalfPunc</ability>
      <abilityName>全半角检查</abilityName>
      <candidateList>
        <item>（</item>
      </candidateList>
      <explain>文本全半角错误。</explain>
      <paraID>21610A19</paraID>
      <start>7</start>
      <end>8</end>
      <status>unmodified</status>
      <modifiedWord/>
      <trackRevisions>false</trackRevisions>
    </reviewItem>
    <reviewItem>
      <errorID>86f2333b-4b9d-4d65-8838-6954fa40d83b</errorID>
      <errorWord>)</errorWord>
      <group>L1_Format</group>
      <groupName>格式问题</groupName>
      <ability>L2_HalfPunc</ability>
      <abilityName>全半角检查</abilityName>
      <candidateList>
        <item>）</item>
      </candidateList>
      <explain>文本全半角错误。</explain>
      <paraID>21610A19</paraID>
      <start>18</start>
      <end>19</end>
      <status>unmodified</status>
      <modifiedWord/>
      <trackRevisions>false</trackRevisions>
    </reviewItem>
    <reviewItem>
      <errorID>6cfe3d9f-9eee-41b0-ae7a-a0db6e2a78ea</errorID>
      <errorWord>(</errorWord>
      <group>L1_Format</group>
      <groupName>格式问题</groupName>
      <ability>L2_HalfPunc</ability>
      <abilityName>全半角检查</abilityName>
      <candidateList>
        <item>（</item>
      </candidateList>
      <explain>文本全半角错误。</explain>
      <paraID>7614D907</paraID>
      <start>9</start>
      <end>10</end>
      <status>unmodified</status>
      <modifiedWord/>
      <trackRevisions>false</trackRevisions>
    </reviewItem>
    <reviewItem>
      <errorID>5b50be92-27b7-4516-8e0b-6df8efd9f4cb</errorID>
      <errorWord>)</errorWord>
      <group>L1_Format</group>
      <groupName>格式问题</groupName>
      <ability>L2_HalfPunc</ability>
      <abilityName>全半角检查</abilityName>
      <candidateList>
        <item>）</item>
      </candidateList>
      <explain>文本全半角错误。</explain>
      <paraID>7614D907</paraID>
      <start>20</start>
      <end>21</end>
      <status>unmodified</status>
      <modifiedWord/>
      <trackRevisions>false</trackRevisions>
    </reviewItem>
    <reviewItem>
      <errorID>f0b0567f-5d4b-46b3-996c-39c077265e84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4A2E40E8</paraID>
      <start>0</start>
      <end>2</end>
      <status>unmodified</status>
      <modifiedWord/>
      <trackRevisions>false</trackRevisions>
    </reviewItem>
    <reviewItem>
      <errorID>c4ba0880-7cd6-4e94-b7fb-45625d9fcb31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458828E8</paraID>
      <start>0</start>
      <end>2</end>
      <status>unmodified</status>
      <modifiedWord/>
      <trackRevisions>false</trackRevisions>
    </reviewItem>
    <reviewItem>
      <errorID>1c256a0c-5711-4864-8239-622f1c768290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71B20A12</paraID>
      <start>0</start>
      <end>2</end>
      <status>unmodified</status>
      <modifiedWord/>
      <trackRevisions>false</trackRevisions>
    </reviewItem>
    <reviewItem>
      <errorID>78907e47-7778-459b-b602-6dc08e43a58a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495A3018</paraID>
      <start>0</start>
      <end>2</end>
      <status>unmodified</status>
      <modifiedWord/>
      <trackRevisions>false</trackRevisions>
    </reviewItem>
    <reviewItem>
      <errorID>2f270470-e0ba-4608-b383-900f087fdbdc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1F787D2F</paraID>
      <start>0</start>
      <end>2</end>
      <status>unmodified</status>
      <modifiedWord/>
      <trackRevisions>false</trackRevisions>
    </reviewItem>
    <reviewItem>
      <errorID>c9572b1c-7ba8-400f-9fe6-2e99b38968c8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3B3FEF1C</paraID>
      <start>0</start>
      <end>2</end>
      <status>unmodified</status>
      <modifiedWord/>
      <trackRevisions>false</trackRevisions>
    </reviewItem>
    <reviewItem>
      <errorID>d646afa9-9980-4d6f-b002-a288cbd13f92</errorID>
      <errorWord>)</errorWord>
      <group>L1_Format</group>
      <groupName>格式问题</groupName>
      <ability>L2_HalfPunc</ability>
      <abilityName>全半角检查</abilityName>
      <candidateList>
        <item>）</item>
      </candidateList>
      <explain>文本全半角错误。</explain>
      <paraID>30BB3F64</paraID>
      <start>32</start>
      <end>33</end>
      <status>unmodified</status>
      <modifiedWord/>
      <trackRevisions>false</trackRevisions>
    </reviewItem>
    <reviewItem>
      <errorID>9607e23c-4e6a-462d-b945-91b4835ac60c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7A14D235</paraID>
      <start>0</start>
      <end>2</end>
      <status>unmodified</status>
      <modifiedWord/>
      <trackRevisions>false</trackRevisions>
    </reviewItem>
    <reviewItem>
      <errorID>847ea976-0165-4603-a12f-dcad0ccb8839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6D58586D</paraID>
      <start>0</start>
      <end>2</end>
      <status>unmodified</status>
      <modifiedWord/>
      <trackRevisions>false</trackRevisions>
    </reviewItem>
    <reviewItem>
      <errorID>496b4dce-c299-4452-a56a-b838ce6c7a9c</errorID>
      <errorWord>(</errorWord>
      <group>L1_Format</group>
      <groupName>格式问题</groupName>
      <ability>L2_HalfPunc</ability>
      <abilityName>全半角检查</abilityName>
      <candidateList>
        <item>（</item>
      </candidateList>
      <explain>文本全半角错误。</explain>
      <paraID>48D3EDFD</paraID>
      <start>5</start>
      <end>6</end>
      <status>unmodified</status>
      <modifiedWord/>
      <trackRevisions>false</trackRevisions>
    </reviewItem>
    <reviewItem>
      <errorID>8a52acfd-9ccc-4121-aee3-3f890e506ad6</errorID>
      <errorWord>)</errorWord>
      <group>L1_Format</group>
      <groupName>格式问题</groupName>
      <ability>L2_HalfPunc</ability>
      <abilityName>全半角检查</abilityName>
      <candidateList>
        <item>）</item>
      </candidateList>
      <explain>文本全半角错误。</explain>
      <paraID>48D3EDFD</paraID>
      <start>10</start>
      <end>11</end>
      <status>unmodified</status>
      <modifiedWord/>
      <trackRevisions>false</trackRevisions>
    </reviewItem>
    <reviewItem>
      <errorID>a5539438-b8c8-4caa-b8d0-a59b0cfcf1f9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77DEC2FF</paraID>
      <start>56</start>
      <end>57</end>
      <status>unmodified</status>
      <modifiedWord/>
      <trackRevisions>false</trackRevisions>
    </reviewItem>
    <reviewItem>
      <errorID>73d2f8d6-3f36-49b8-b61f-b784760a8536</errorID>
      <errorWord>(</errorWord>
      <group>L1_Format</group>
      <groupName>格式问题</groupName>
      <ability>L2_HalfPunc</ability>
      <abilityName>全半角检查</abilityName>
      <candidateList>
        <item>（</item>
      </candidateList>
      <explain>文本全半角错误。</explain>
      <paraID>66E707BA</paraID>
      <start>23</start>
      <end>24</end>
      <status>unmodified</status>
      <modifiedWord/>
      <trackRevisions>false</trackRevisions>
    </reviewItem>
    <reviewItem>
      <errorID>f4e9967e-e4aa-404d-a869-c602e1b6e92c</errorID>
      <errorWord>)</errorWord>
      <group>L1_Format</group>
      <groupName>格式问题</groupName>
      <ability>L2_HalfPunc</ability>
      <abilityName>全半角检查</abilityName>
      <candidateList>
        <item>）</item>
      </candidateList>
      <explain>文本全半角错误。</explain>
      <paraID>66E707BA</paraID>
      <start>27</start>
      <end>28</end>
      <status>unmodified</status>
      <modifiedWord/>
      <trackRevisions>false</trackRevisions>
    </reviewItem>
    <reviewItem>
      <errorID>aa8d6822-7289-49a3-9c88-6d3caadc902f</errorID>
      <errorWord>。]</errorWord>
      <group>L1_Punc</group>
      <groupName>标点问题</groupName>
      <ability>L2_Punc</ability>
      <abilityName>标点符号检查</abilityName>
      <candidateList>
        <item>]</item>
      </candidateList>
      <explain/>
      <paraID>66E707BA</paraID>
      <start>63</start>
      <end>65</end>
      <status>unmodified</status>
      <modifiedWord/>
      <trackRevisions>false</trackRevisions>
    </reviewItem>
    <reviewItem>
      <errorID>820226d6-6dd2-45c7-9023-7942d5ba8d70</errorID>
      <errorWord>、</errorWord>
      <group>L1_Punc</group>
      <groupName>标点问题</groupName>
      <ability>L2_Punc</ability>
      <abilityName>标点符号检查</abilityName>
      <candidateList>
        <item>.</item>
      </candidateList>
      <explain/>
      <paraID>60119311</paraID>
      <start>1</start>
      <end>2</end>
      <status>unmodified</status>
      <modifiedWord/>
      <trackRevisions>false</trackRevisions>
    </reviewItem>
    <reviewItem>
      <errorID>3f26af8a-27bc-4494-b66f-40c74610513c</errorID>
      <errorWord>：）</errorWord>
      <group>L1_Punc</group>
      <groupName>标点问题</groupName>
      <ability>L2_Punc</ability>
      <abilityName>标点符号检查</abilityName>
      <candidateList>
        <item>）</item>
      </candidateList>
      <explain/>
      <paraID>362BDDB3</paraID>
      <start>15</start>
      <end>17</end>
      <status>unmodified</status>
      <modifiedWord/>
      <trackRevisions>false</trackRevisions>
    </reviewItem>
    <reviewItem>
      <errorID>eb4ea640-212e-4d09-96a6-50bde3d5a383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2D0BFAFA</paraID>
      <start>0</start>
      <end>2</end>
      <status>unmodified</status>
      <modifiedWord/>
      <trackRevisions>false</trackRevisions>
    </reviewItem>
    <reviewItem>
      <errorID>d091e606-bb52-4ef5-9a08-d4381913b964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FBC7418</paraID>
      <start>0</start>
      <end>2</end>
      <status>unmodified</status>
      <modifiedWord/>
      <trackRevisions>false</trackRevisions>
    </reviewItem>
    <reviewItem>
      <errorID>5af46db6-1f9e-418e-9311-a5d026eedec6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2FEE1F54</paraID>
      <start>0</start>
      <end>2</end>
      <status>unmodified</status>
      <modifiedWord/>
      <trackRevisions>false</trackRevisions>
    </reviewItem>
    <reviewItem>
      <errorID>b5cc07fb-8829-4bf1-8e4b-07bf09989d9a</errorID>
      <errorWord>其它</errorWord>
      <group>L1_Word</group>
      <groupName>字词问题</groupName>
      <ability>L2_Alias</ability>
      <abilityName>也作/曾用词</abilityName>
      <candidateList>
        <item>其他</item>
      </candidateList>
      <explain>词汇[其它]为不规范表述或旧称，其规范书面表述为[其他]。</explain>
      <paraID>2FEE1F54</paraID>
      <start>7</start>
      <end>9</end>
      <status>unmodified</status>
      <modifiedWord/>
      <trackRevisions>false</trackRevisions>
    </reviewItem>
    <reviewItem>
      <errorID>6af772a8-d85a-49a2-8a8c-1e4d186828a6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54485FA0</paraID>
      <start>0</start>
      <end>2</end>
      <status>unmodified</status>
      <modifiedWord/>
      <trackRevisions>false</trackRevisions>
    </reviewItem>
    <reviewItem>
      <errorID>5d3f514a-9b05-402d-9942-ec9ef96bb1ac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13127404</paraID>
      <start>0</start>
      <end>2</end>
      <status>unmodified</status>
      <modifiedWord/>
      <trackRevisions>false</trackRevisions>
    </reviewItem>
    <reviewItem>
      <errorID>57f23e19-0fad-4ad3-8edd-fb4d9a66482a</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392A09</paraID>
      <start>0</start>
      <end>2</end>
      <status>unmodified</status>
      <modifiedWord/>
      <trackRevisions>false</trackRevisions>
    </reviewItem>
    <reviewItem>
      <errorID>47e45e21-c5ca-4410-9e4f-31f121cca199</errorID>
      <errorWord>)</errorWord>
      <group>L1_Format</group>
      <groupName>格式问题</groupName>
      <ability>L2_HalfPunc</ability>
      <abilityName>全半角检查</abilityName>
      <candidateList>
        <item>）</item>
      </candidateList>
      <explain>文本全半角错误。</explain>
      <paraID> 3CD9F92</paraID>
      <start>8</start>
      <end>9</end>
      <status>unmodified</status>
      <modifiedWord/>
      <trackRevisions>false</trackRevisions>
    </reviewItem>
    <reviewItem>
      <errorID>f7c4b688-d36a-4c52-a543-7be58fa59be8</errorID>
      <errorWord>)</errorWord>
      <group>L1_Format</group>
      <groupName>格式问题</groupName>
      <ability>L2_HalfPunc</ability>
      <abilityName>全半角检查</abilityName>
      <candidateList>
        <item>）</item>
      </candidateList>
      <explain>文本全半角错误。</explain>
      <paraID> 3CD9F92</paraID>
      <start>11</start>
      <end>12</end>
      <status>unmodified</status>
      <modifiedWord/>
      <trackRevisions>false</trackRevisions>
    </reviewItem>
    <reviewItem>
      <errorID>3899e1ca-0b6b-4128-b9b3-3d9ec598075b</errorID>
      <errorWord>(</errorWord>
      <group>L1_Format</group>
      <groupName>格式问题</groupName>
      <ability>L2_HalfPunc</ability>
      <abilityName>全半角检查</abilityName>
      <candidateList>
        <item>（</item>
      </candidateList>
      <explain>文本全半角错误。</explain>
      <paraID>22DA137E</paraID>
      <start>11</start>
      <end>12</end>
      <status>unmodified</status>
      <modifiedWord/>
      <trackRevisions>false</trackRevisions>
    </reviewItem>
    <reviewItem>
      <errorID>abebd813-6c1e-4395-a436-719b602d388d</errorID>
      <errorWord>)</errorWord>
      <group>L1_Format</group>
      <groupName>格式问题</groupName>
      <ability>L2_HalfPunc</ability>
      <abilityName>全半角检查</abilityName>
      <candidateList>
        <item>）</item>
      </candidateList>
      <explain>文本全半角错误。</explain>
      <paraID>22DA137E</paraID>
      <start>17</start>
      <end>18</end>
      <status>unmodified</status>
      <modifiedWord/>
      <trackRevisions>false</trackRevisions>
    </reviewItem>
    <reviewItem>
      <errorID>670d214c-e201-4bfc-b0e3-d19791b3f019</errorID>
      <errorWord>(</errorWord>
      <group>L1_Format</group>
      <groupName>格式问题</groupName>
      <ability>L2_HalfPunc</ability>
      <abilityName>全半角检查</abilityName>
      <candidateList>
        <item>（</item>
      </candidateList>
      <explain>文本全半角错误。</explain>
      <paraID>7B223718</paraID>
      <start>3</start>
      <end>4</end>
      <status>unmodified</status>
      <modifiedWord/>
      <trackRevisions>false</trackRevisions>
    </reviewItem>
    <reviewItem>
      <errorID>7f1077d8-0daf-4622-bee7-3dbe5b8b0993</errorID>
      <errorWord>)</errorWord>
      <group>L1_Format</group>
      <groupName>格式问题</groupName>
      <ability>L2_HalfPunc</ability>
      <abilityName>全半角检查</abilityName>
      <candidateList>
        <item>）</item>
      </candidateList>
      <explain>文本全半角错误。</explain>
      <paraID>7B223718</paraID>
      <start>8</start>
      <end>9</end>
      <status>unmodified</status>
      <modifiedWord/>
      <trackRevisions>false</trackRevisions>
    </reviewItem>
    <reviewItem>
      <errorID>5bc74571-11ae-4a64-98ce-14f69b6407aa</errorID>
      <errorWord>(</errorWord>
      <group>L1_Format</group>
      <groupName>格式问题</groupName>
      <ability>L2_HalfPunc</ability>
      <abilityName>全半角检查</abilityName>
      <candidateList>
        <item>（</item>
      </candidateList>
      <explain>文本全半角错误。</explain>
      <paraID>4EB1EA84</paraID>
      <start>19</start>
      <end>20</end>
      <status>unmodified</status>
      <modifiedWord/>
      <trackRevisions>false</trackRevisions>
    </reviewItem>
    <reviewItem>
      <errorID>b2a1e248-252e-4fcf-8ab0-ea8c3e5e0ca4</errorID>
      <errorWord>)</errorWord>
      <group>L1_Format</group>
      <groupName>格式问题</groupName>
      <ability>L2_HalfPunc</ability>
      <abilityName>全半角检查</abilityName>
      <candidateList>
        <item>）</item>
      </candidateList>
      <explain>文本全半角错误。</explain>
      <paraID>4EB1EA84</paraID>
      <start>24</start>
      <end>25</end>
      <status>unmodified</status>
      <modifiedWord/>
      <trackRevisions>false</trackRevisions>
    </reviewItem>
    <reviewItem>
      <errorID>e854bebe-7c00-4910-9d63-2c1da942d8f4</errorID>
      <errorWord>:</errorWord>
      <group>L1_Format</group>
      <groupName>格式问题</groupName>
      <ability>L2_HalfPunc</ability>
      <abilityName>全半角检查</abilityName>
      <candidateList>
        <item>：</item>
      </candidateList>
      <explain>文本全半角错误。</explain>
      <paraID>4EB1EA84</paraID>
      <start>207</start>
      <end>208</end>
      <status>unmodified</status>
      <modifiedWord/>
      <trackRevisions>false</trackRevisions>
    </reviewItem>
    <reviewItem>
      <errorID>65a61dd2-ea05-4a58-b81b-d669b204f0a7</errorID>
      <errorWord>:</errorWord>
      <group>L1_Format</group>
      <groupName>格式问题</groupName>
      <ability>L2_HalfPunc</ability>
      <abilityName>全半角检查</abilityName>
      <candidateList>
        <item>：</item>
      </candidateList>
      <explain>文本全半角错误。</explain>
      <paraID>41156D61</paraID>
      <start>142</start>
      <end>143</end>
      <status>unmodified</status>
      <modifiedWord/>
      <trackRevisions>false</trackRevisions>
    </reviewItem>
    <reviewItem>
      <errorID>69ca90c1-65ff-4fb3-be9c-aa95539b125c</errorID>
      <errorWord>(</errorWord>
      <group>L1_Format</group>
      <groupName>格式问题</groupName>
      <ability>L2_HalfPunc</ability>
      <abilityName>全半角检查</abilityName>
      <candidateList>
        <item>（</item>
      </candidateList>
      <explain>文本全半角错误。</explain>
      <paraID> B333777</paraID>
      <start>7</start>
      <end>8</end>
      <status>unmodified</status>
      <modifiedWord/>
      <trackRevisions>false</trackRevisions>
    </reviewItem>
    <reviewItem>
      <errorID>97890baa-aaf2-4ec5-97f5-4843d7b56b8f</errorID>
      <errorWord>)</errorWord>
      <group>L1_Format</group>
      <groupName>格式问题</groupName>
      <ability>L2_HalfPunc</ability>
      <abilityName>全半角检查</abilityName>
      <candidateList>
        <item>）</item>
      </candidateList>
      <explain>文本全半角错误。</explain>
      <paraID> B333777</paraID>
      <start>15</start>
      <end>16</end>
      <status>unmodified</status>
      <modifiedWord/>
      <trackRevisions>false</trackRevisions>
    </reviewItem>
    <reviewItem>
      <errorID>6c8d9b17-2040-4071-bfd1-d8b400ee721e</errorID>
      <errorWord>(</errorWord>
      <group>L1_Format</group>
      <groupName>格式问题</groupName>
      <ability>L2_HalfPunc</ability>
      <abilityName>全半角检查</abilityName>
      <candidateList>
        <item>（</item>
      </candidateList>
      <explain>文本全半角错误。</explain>
      <paraID>2F581527</paraID>
      <start>7</start>
      <end>8</end>
      <status>unmodified</status>
      <modifiedWord/>
      <trackRevisions>false</trackRevisions>
    </reviewItem>
    <reviewItem>
      <errorID>96a1c743-e22d-48f7-b607-00aa5ccb7414</errorID>
      <errorWord>)</errorWord>
      <group>L1_Format</group>
      <groupName>格式问题</groupName>
      <ability>L2_HalfPunc</ability>
      <abilityName>全半角检查</abilityName>
      <candidateList>
        <item>）</item>
      </candidateList>
      <explain>文本全半角错误。</explain>
      <paraID>2F581527</paraID>
      <start>15</start>
      <end>16</end>
      <status>unmodified</status>
      <modifiedWord/>
      <trackRevisions>false</trackRevisions>
    </reviewItem>
    <reviewItem>
      <errorID>bceadfcd-935e-4a24-92e2-b1cc3d2474f8</errorID>
      <errorWord>，</errorWord>
      <group>L1_Word</group>
      <groupName>字词问题</groupName>
      <ability>L2_Typo</ability>
      <abilityName>字词错误</abilityName>
      <candidateList>
        <item>，在</item>
      </candidateList>
      <explain/>
      <paraID>4D8D2D8B</paraID>
      <start>73</start>
      <end>74</end>
      <status>unmodified</status>
      <modifiedWord/>
      <trackRevisions>false</trackRevisions>
    </reviewItem>
    <reviewItem>
      <errorID>1c498e22-701d-442e-aca7-890ba2789f3b</errorID>
      <errorWord>;</errorWord>
      <group>L1_Format</group>
      <groupName>格式问题</groupName>
      <ability>L2_HalfPunc</ability>
      <abilityName>全半角检查</abilityName>
      <candidateList>
        <item>；</item>
      </candidateList>
      <explain>文本全半角错误。</explain>
      <paraID>4D8D2D8B</paraID>
      <start>99</start>
      <end>100</end>
      <status>unmodified</status>
      <modifiedWord/>
      <trackRevisions>false</trackRevisions>
    </reviewItem>
    <reviewItem>
      <errorID>e58240b2-4c02-4a36-a01c-93a06fcffce1</errorID>
      <errorWord>(</errorWord>
      <group>L1_Format</group>
      <groupName>格式问题</groupName>
      <ability>L2_HalfPunc</ability>
      <abilityName>全半角检查</abilityName>
      <candidateList>
        <item>（</item>
      </candidateList>
      <explain>文本全半角错误。</explain>
      <paraID>5EF9E417</paraID>
      <start>12</start>
      <end>13</end>
      <status>unmodified</status>
      <modifiedWord/>
      <trackRevisions>false</trackRevisions>
    </reviewItem>
    <reviewItem>
      <errorID>2c5e574c-cf75-4447-8477-2406351a862e</errorID>
      <errorWord>)</errorWord>
      <group>L1_Format</group>
      <groupName>格式问题</groupName>
      <ability>L2_HalfPunc</ability>
      <abilityName>全半角检查</abilityName>
      <candidateList>
        <item>）</item>
      </candidateList>
      <explain>文本全半角错误。</explain>
      <paraID>5EF9E417</paraID>
      <start>15</start>
      <end>16</end>
      <status>unmodified</status>
      <modifiedWord/>
      <trackRevisions>false</trackRevisions>
    </reviewItem>
    <reviewItem>
      <errorID>203b9ed5-ec83-4573-ac2e-82e45b443e32</errorID>
      <errorWord>:</errorWord>
      <group>L1_Format</group>
      <groupName>格式问题</groupName>
      <ability>L2_HalfPunc</ability>
      <abilityName>全半角检查</abilityName>
      <candidateList>
        <item>：</item>
      </candidateList>
      <explain>文本全半角错误。</explain>
      <paraID>1582AA38</paraID>
      <start>3</start>
      <end>4</end>
      <status>unmodified</status>
      <modifiedWord/>
      <trackRevisions>false</trackRevisions>
    </reviewItem>
    <reviewItem>
      <errorID>cb7003f5-a7bf-48e4-bd62-aed7e03f6853</errorID>
      <errorWord>上述的</errorWord>
      <group>L1_Word</group>
      <groupName>字词问题</groupName>
      <ability>L2_Typo</ability>
      <abilityName>字词错误</abilityName>
      <candidateList>
        <item>上述</item>
      </candidateList>
      <explain>〈形〉属性词。上面所说的：～各条，望切实执行。</explain>
      <paraID>5BE7FE57</paraID>
      <start>7</start>
      <end>10</end>
      <status>unmodified</status>
      <modifiedWord/>
      <trackRevisions>false</trackRevisions>
    </reviewItem>
    <reviewItem>
      <errorID>81eadd88-364a-47ea-9e89-5179fdb86bf6</errorID>
      <errorWord>:</errorWord>
      <group>L1_Format</group>
      <groupName>格式问题</groupName>
      <ability>L2_HalfPunc</ability>
      <abilityName>全半角检查</abilityName>
      <candidateList>
        <item>：</item>
      </candidateList>
      <explain>文本全半角错误。</explain>
      <paraID>2E2EB971</paraID>
      <start>2</start>
      <end>3</end>
      <status>unmodified</status>
      <modifiedWord/>
      <trackRevisions>false</trackRevisions>
    </reviewItem>
    <reviewItem>
      <errorID>635d9353-098f-48e6-aae7-6ce5ad45233b</errorID>
      <errorWord>(</errorWord>
      <group>L1_Format</group>
      <groupName>格式问题</groupName>
      <ability>L2_HalfPunc</ability>
      <abilityName>全半角检查</abilityName>
      <candidateList>
        <item>（</item>
      </candidateList>
      <explain>文本全半角错误。</explain>
      <paraID>2E2EB971</paraID>
      <start>12</start>
      <end>13</end>
      <status>unmodified</status>
      <modifiedWord/>
      <trackRevisions>false</trackRevisions>
    </reviewItem>
    <reviewItem>
      <errorID>423bc8ab-3441-4562-a4b1-d508639196a9</errorID>
      <errorWord>)</errorWord>
      <group>L1_Format</group>
      <groupName>格式问题</groupName>
      <ability>L2_HalfPunc</ability>
      <abilityName>全半角检查</abilityName>
      <candidateList>
        <item>）</item>
      </candidateList>
      <explain>文本全半角错误。</explain>
      <paraID>2E2EB971</paraID>
      <start>19</start>
      <end>20</end>
      <status>unmodified</status>
      <modifiedWord/>
      <trackRevisions>false</trackRevisions>
    </reviewItem>
    <reviewItem>
      <errorID>150efc0c-6340-4309-bb64-dd96db7a28b0</errorID>
      <errorWord>:</errorWord>
      <group>L1_Format</group>
      <groupName>格式问题</groupName>
      <ability>L2_HalfPunc</ability>
      <abilityName>全半角检查</abilityName>
      <candidateList>
        <item>：</item>
      </candidateList>
      <explain>文本全半角错误。</explain>
      <paraID>1F848C90</paraID>
      <start>3</start>
      <end>4</end>
      <status>unmodified</status>
      <modifiedWord/>
      <trackRevisions>false</trackRevisions>
    </reviewItem>
    <reviewItem>
      <errorID>9a9ee841-ee7a-4f0c-be66-ebdad6665945</errorID>
      <errorWord>:</errorWord>
      <group>L1_Format</group>
      <groupName>格式问题</groupName>
      <ability>L2_HalfPunc</ability>
      <abilityName>全半角检查</abilityName>
      <candidateList>
        <item>：</item>
      </candidateList>
      <explain>文本全半角错误。</explain>
      <paraID>69521321</paraID>
      <start>3</start>
      <end>4</end>
      <status>unmodified</status>
      <modifiedWord/>
      <trackRevisions>false</trackRevisions>
    </reviewItem>
    <reviewItem>
      <errorID>a73089c7-99e8-4cdd-8501-782f31ee069c</errorID>
      <errorWord>截止</errorWord>
      <group>L1_Word</group>
      <groupName>字词问题</groupName>
      <ability>L2_Typo</ability>
      <abilityName>字词错误</abilityName>
      <candidateList>
        <item>截至</item>
      </candidateList>
      <explain>存在发音相同字词的误用。</explain>
      <paraID>6123185D</paraID>
      <start>0</start>
      <end>2</end>
      <status>unmodified</status>
      <modifiedWord/>
      <trackRevisions>false</trackRevisions>
    </reviewItem>
    <reviewItem>
      <errorID>d68abdbd-cb13-4026-b0f8-c7aa075cbebe</errorID>
      <errorWord>:</errorWord>
      <group>L1_Format</group>
      <groupName>格式问题</groupName>
      <ability>L2_HalfPunc</ability>
      <abilityName>全半角检查</abilityName>
      <candidateList>
        <item>：</item>
      </candidateList>
      <explain>文本全半角错误。</explain>
      <paraID>239CEF81</paraID>
      <start>3</start>
      <end>4</end>
      <status>unmodified</status>
      <modifiedWord/>
      <trackRevisions>false</trackRevisions>
    </reviewItem>
    <reviewItem>
      <errorID>3bc45d02-e904-484d-b9a5-42307ff4a526</errorID>
      <errorWord>(</errorWord>
      <group>L1_Format</group>
      <groupName>格式问题</groupName>
      <ability>L2_HalfPunc</ability>
      <abilityName>全半角检查</abilityName>
      <candidateList>
        <item>（</item>
      </candidateList>
      <explain>文本全半角错误。</explain>
      <paraID>5CC9F190</paraID>
      <start>0</start>
      <end>1</end>
      <status>unmodified</status>
      <modifiedWord/>
      <trackRevisions>false</trackRevisions>
    </reviewItem>
    <reviewItem>
      <errorID>264f3879-8b03-441a-b07f-442deb5cf2e0</errorID>
      <errorWord>)</errorWord>
      <group>L1_Format</group>
      <groupName>格式问题</groupName>
      <ability>L2_HalfPunc</ability>
      <abilityName>全半角检查</abilityName>
      <candidateList>
        <item>）</item>
      </candidateList>
      <explain>文本全半角错误。</explain>
      <paraID>5CC9F190</paraID>
      <start>3</start>
      <end>4</end>
      <status>unmodified</status>
      <modifiedWord/>
      <trackRevisions>false</trackRevisions>
    </reviewItem>
    <reviewItem>
      <errorID>ec7216c8-923c-407b-970e-8c153b734ac3</errorID>
      <errorWord>(</errorWord>
      <group>L1_Format</group>
      <groupName>格式问题</groupName>
      <ability>L2_HalfPunc</ability>
      <abilityName>全半角检查</abilityName>
      <candidateList>
        <item>（</item>
      </candidateList>
      <explain>文本全半角错误。</explain>
      <paraID>246683F5</paraID>
      <start>0</start>
      <end>1</end>
      <status>unmodified</status>
      <modifiedWord/>
      <trackRevisions>false</trackRevisions>
    </reviewItem>
    <reviewItem>
      <errorID>3ed420d4-b31d-4ca3-a059-cb83c86fc44c</errorID>
      <errorWord>)</errorWord>
      <group>L1_Format</group>
      <groupName>格式问题</groupName>
      <ability>L2_HalfPunc</ability>
      <abilityName>全半角检查</abilityName>
      <candidateList>
        <item>）</item>
      </candidateList>
      <explain>文本全半角错误。</explain>
      <paraID>246683F5</paraID>
      <start>3</start>
      <end>4</end>
      <status>unmodified</status>
      <modifiedWord/>
      <trackRevisions>false</trackRevisions>
    </reviewItem>
    <reviewItem>
      <errorID>40391c04-7d32-41a2-baad-b8e27ec69a1a</errorID>
      <errorWord>(</errorWord>
      <group>L1_Format</group>
      <groupName>格式问题</groupName>
      <ability>L2_HalfPunc</ability>
      <abilityName>全半角检查</abilityName>
      <candidateList>
        <item>（</item>
      </candidateList>
      <explain>文本全半角错误。</explain>
      <paraID>5EC500A7</paraID>
      <start>0</start>
      <end>1</end>
      <status>unmodified</status>
      <modifiedWord/>
      <trackRevisions>false</trackRevisions>
    </reviewItem>
    <reviewItem>
      <errorID>06922654-42ce-4386-ab46-981e77da3504</errorID>
      <errorWord>)</errorWord>
      <group>L1_Format</group>
      <groupName>格式问题</groupName>
      <ability>L2_HalfPunc</ability>
      <abilityName>全半角检查</abilityName>
      <candidateList>
        <item>）</item>
      </candidateList>
      <explain>文本全半角错误。</explain>
      <paraID>5EC500A7</paraID>
      <start>3</start>
      <end>4</end>
      <status>unmodified</status>
      <modifiedWord/>
      <trackRevisions>false</trackRevisions>
    </reviewItem>
    <reviewItem>
      <errorID>8def3ce8-a31f-44b2-9394-d71231120eeb</errorID>
      <errorWord>上述的</errorWord>
      <group>L1_Word</group>
      <groupName>字词问题</groupName>
      <ability>L2_Typo</ability>
      <abilityName>字词错误</abilityName>
      <candidateList>
        <item>上述</item>
      </candidateList>
      <explain>〈形〉属性词。上面所说的：～各条，望切实执行。</explain>
      <paraID>  B91C27</paraID>
      <start>7</start>
      <end>10</end>
      <status>unmodified</status>
      <modifiedWord/>
      <trackRevisions>false</trackRevisions>
    </reviewItem>
    <reviewItem>
      <errorID>6430636c-547d-44a3-82b1-9be3ccf9454f</errorID>
      <errorWord>:</errorWord>
      <group>L1_Format</group>
      <groupName>格式问题</groupName>
      <ability>L2_HalfPunc</ability>
      <abilityName>全半角检查</abilityName>
      <candidateList>
        <item>：</item>
      </candidateList>
      <explain>文本全半角错误。</explain>
      <paraID>7593BF08</paraID>
      <start>3</start>
      <end>4</end>
      <status>unmodified</status>
      <modifiedWord/>
      <trackRevisions>false</trackRevisions>
    </reviewItem>
    <reviewItem>
      <errorID>3eea1b4c-834c-4221-b7d0-d2e9719e50e1</errorID>
      <errorWord>:</errorWord>
      <group>L1_Format</group>
      <groupName>格式问题</groupName>
      <ability>L2_HalfPunc</ability>
      <abilityName>全半角检查</abilityName>
      <candidateList>
        <item>：</item>
      </candidateList>
      <explain>文本全半角错误。</explain>
      <paraID>757D7AA4</paraID>
      <start>2</start>
      <end>3</end>
      <status>unmodified</status>
      <modifiedWord/>
      <trackRevisions>false</trackRevisions>
    </reviewItem>
    <reviewItem>
      <errorID>1a04f9bd-9311-448a-a8ee-a15241adb6bd</errorID>
      <errorWord>:</errorWord>
      <group>L1_Format</group>
      <groupName>格式问题</groupName>
      <ability>L2_HalfPunc</ability>
      <abilityName>全半角检查</abilityName>
      <candidateList>
        <item>：</item>
      </candidateList>
      <explain>文本全半角错误。</explain>
      <paraID>34DF3B47</paraID>
      <start>2</start>
      <end>3</end>
      <status>unmodified</status>
      <modifiedWord/>
      <trackRevisions>false</trackRevisions>
    </reviewItem>
    <reviewItem>
      <errorID>0490924d-e13b-4223-87da-cc4fcd996c15</errorID>
      <errorWord>(</errorWord>
      <group>L1_Format</group>
      <groupName>格式问题</groupName>
      <ability>L2_HalfPunc</ability>
      <abilityName>全半角检查</abilityName>
      <candidateList>
        <item>（</item>
      </candidateList>
      <explain>文本全半角错误。</explain>
      <paraID> 531924A</paraID>
      <start>24</start>
      <end>25</end>
      <status>unmodified</status>
      <modifiedWord/>
      <trackRevisions>false</trackRevisions>
    </reviewItem>
    <reviewItem>
      <errorID>b1e4a35e-9ce2-40f7-b716-38785df993d8</errorID>
      <errorWord>(</errorWord>
      <group>L1_Format</group>
      <groupName>格式问题</groupName>
      <ability>L2_HalfPunc</ability>
      <abilityName>全半角检查</abilityName>
      <candidateList>
        <item>（</item>
      </candidateList>
      <explain>文本全半角错误。</explain>
      <paraID>2FE40461</paraID>
      <start>22</start>
      <end>23</end>
      <status>unmodified</status>
      <modifiedWord/>
      <trackRevisions>false</trackRevisions>
    </reviewItem>
    <reviewItem>
      <errorID>66798fdc-0d4d-46e5-baaf-6a94d815c01b</errorID>
      <errorWord>(</errorWord>
      <group>L1_Format</group>
      <groupName>格式问题</groupName>
      <ability>L2_HalfPunc</ability>
      <abilityName>全半角检查</abilityName>
      <candidateList>
        <item>（</item>
      </candidateList>
      <explain>文本全半角错误。</explain>
      <paraID>61FD9F3F</paraID>
      <start>10</start>
      <end>11</end>
      <status>unmodified</status>
      <modifiedWord/>
      <trackRevisions>false</trackRevisions>
    </reviewItem>
    <reviewItem>
      <errorID>c24651a1-8133-4a80-92f2-8d64422cd171</errorID>
      <errorWord>)</errorWord>
      <group>L1_Format</group>
      <groupName>格式问题</groupName>
      <ability>L2_HalfPunc</ability>
      <abilityName>全半角检查</abilityName>
      <candidateList>
        <item>）</item>
      </candidateList>
      <explain>文本全半角错误。</explain>
      <paraID>61FD9F3F</paraID>
      <start>19</start>
      <end>20</end>
      <status>unmodified</status>
      <modifiedWord/>
      <trackRevisions>false</trackRevisions>
    </reviewItem>
    <reviewItem>
      <errorID>a063f101-0863-487a-99c4-995a970c9679</errorID>
      <errorWord>:</errorWord>
      <group>L1_Format</group>
      <groupName>格式问题</groupName>
      <ability>L2_HalfPunc</ability>
      <abilityName>全半角检查</abilityName>
      <candidateList>
        <item>：</item>
      </candidateList>
      <explain>文本全半角错误。</explain>
      <paraID>46FEAE3A</paraID>
      <start>11</start>
      <end>12</end>
      <status>unmodified</status>
      <modifiedWord/>
      <trackRevisions>false</trackRevisions>
    </reviewItem>
    <reviewItem>
      <errorID>12d8a9c7-045a-46b6-9920-2c1a3c515bdf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2A864C2D</paraID>
      <start>0</start>
      <end>2</end>
      <status>unmodified</status>
      <modifiedWord/>
      <trackRevisions>false</trackRevisions>
    </reviewItem>
    <reviewItem>
      <errorID>4f3d9d94-df8f-4c4b-a129-40fda18fd74f</errorID>
      <errorWord>；。</errorWord>
      <group>L1_Punc</group>
      <groupName>标点问题</groupName>
      <ability>L2_Punc</ability>
      <abilityName>标点符号检查</abilityName>
      <candidateList>
        <item>；</item>
      </candidateList>
      <explain/>
      <paraID>2A864C2D</paraID>
      <start>41</start>
      <end>43</end>
      <status>unmodified</status>
      <modifiedWord/>
      <trackRevisions>false</trackRevisions>
    </reviewItem>
    <reviewItem>
      <errorID>903b08b3-5e4c-4677-bcba-40d5860ce56a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3EEC18D1</paraID>
      <start>0</start>
      <end>2</end>
      <status>unmodified</status>
      <modifiedWord/>
      <trackRevisions>false</trackRevisions>
    </reviewItem>
    <reviewItem>
      <errorID>5823cc29-189b-40a8-a6fe-68a107f28326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EB6B347</paraID>
      <start>0</start>
      <end>2</end>
      <status>unmodified</status>
      <modifiedWord/>
      <trackRevisions>false</trackRevisions>
    </reviewItem>
    <reviewItem>
      <errorID>3a192fdc-0070-4d11-a3f7-8cc09a550bb4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239E8ADD</paraID>
      <start>0</start>
      <end>2</end>
      <status>unmodified</status>
      <modifiedWord/>
      <trackRevisions>false</trackRevisions>
    </reviewItem>
    <reviewItem>
      <errorID>8e41ecd7-6c5b-4c8a-b0f4-4ba16201b964</errorID>
      <errorWord>，</errorWord>
      <group>L1_Word</group>
      <groupName>字词问题</groupName>
      <ability>L2_Typo</ability>
      <abilityName>字词错误</abilityName>
      <candidateList>
        <item>，将</item>
      </candidateList>
      <explain/>
      <paraID>239E8ADD</paraID>
      <start>75</start>
      <end>76</end>
      <status>unmodified</status>
      <modifiedWord/>
      <trackRevisions>false</trackRevisions>
    </reviewItem>
    <reviewItem>
      <errorID>6986499b-4756-4474-a579-69ebf6623b44</errorID>
      <errorWord>&lt;</errorWord>
      <group>L1_Format</group>
      <groupName>格式问题</groupName>
      <ability>L2_HalfPunc</ability>
      <abilityName>全半角检查</abilityName>
      <candidateList>
        <item>〈</item>
      </candidateList>
      <explain>文本全半角错误。</explain>
      <paraID>7C4456A6</paraID>
      <start>33</start>
      <end>34</end>
      <status>unmodified</status>
      <modifiedWord/>
      <trackRevisions>false</trackRevisions>
    </reviewItem>
    <reviewItem>
      <errorID>0dbd3338-a5a5-43e3-9ed9-82e041c9ef40</errorID>
      <errorWord>。]</errorWord>
      <group>L1_Punc</group>
      <groupName>标点问题</groupName>
      <ability>L2_Punc</ability>
      <abilityName>标点符号检查</abilityName>
      <candidateList>
        <item>]</item>
      </candidateList>
      <explain/>
      <paraID>1103A74B</paraID>
      <start>100</start>
      <end>102</end>
      <status>unmodified</status>
      <modifiedWord/>
      <trackRevisions>false</trackRevisions>
    </reviewItem>
    <reviewItem>
      <errorID>4d353d24-eeb9-418c-9d23-4272fe1d10bf</errorID>
      <errorWord>(</errorWord>
      <group>L1_Format</group>
      <groupName>格式问题</groupName>
      <ability>L2_HalfPunc</ability>
      <abilityName>全半角检查</abilityName>
      <candidateList>
        <item>（</item>
      </candidateList>
      <explain>文本全半角错误。</explain>
      <paraID>2BBE6BB1</paraID>
      <start>28</start>
      <end>29</end>
      <status>unmodified</status>
      <modifiedWord/>
      <trackRevisions>false</trackRevisions>
    </reviewItem>
    <reviewItem>
      <errorID>a9bad3a4-73f0-44df-b85c-cc9c849a0679</errorID>
      <errorWord>)</errorWord>
      <group>L1_Format</group>
      <groupName>格式问题</groupName>
      <ability>L2_HalfPunc</ability>
      <abilityName>全半角检查</abilityName>
      <candidateList>
        <item>）</item>
      </candidateList>
      <explain>文本全半角错误。</explain>
      <paraID>2BBE6BB1</paraID>
      <start>32</start>
      <end>33</end>
      <status>unmodified</status>
      <modifiedWord/>
      <trackRevisions>false</trackRevisions>
    </reviewItem>
    <reviewItem>
      <errorID>9fc5013b-4c68-4534-a3ff-4b315373d532</errorID>
      <errorWord>。]</errorWord>
      <group>L1_Punc</group>
      <groupName>标点问题</groupName>
      <ability>L2_Punc</ability>
      <abilityName>标点符号检查</abilityName>
      <candidateList>
        <item>]</item>
      </candidateList>
      <explain/>
      <paraID>2BBE6BB1</paraID>
      <start>41</start>
      <end>43</end>
      <status>unmodified</status>
      <modifiedWord/>
      <trackRevisions>false</trackRevisions>
    </reviewItem>
    <reviewItem>
      <errorID>3591dce0-a7c5-44d4-8ba4-b486eef8245b</errorID>
      <errorWord>(</errorWord>
      <group>L1_Format</group>
      <groupName>格式问题</groupName>
      <ability>L2_HalfPunc</ability>
      <abilityName>全半角检查</abilityName>
      <candidateList>
        <item>（</item>
      </candidateList>
      <explain>文本全半角错误。</explain>
      <paraID>74061469</paraID>
      <start>23</start>
      <end>24</end>
      <status>unmodified</status>
      <modifiedWord/>
      <trackRevisions>false</trackRevisions>
    </reviewItem>
    <reviewItem>
      <errorID>ea4f585b-926e-4476-8a1d-d33bca341f95</errorID>
      <errorWord>(</errorWord>
      <group>L1_Format</group>
      <groupName>格式问题</groupName>
      <ability>L2_HalfPunc</ability>
      <abilityName>全半角检查</abilityName>
      <candidateList>
        <item>（</item>
      </candidateList>
      <explain>文本全半角错误。</explain>
      <paraID>7D35410D</paraID>
      <start>73</start>
      <end>74</end>
      <status>unmodified</status>
      <modifiedWord/>
      <trackRevisions>false</trackRevisions>
    </reviewItem>
    <reviewItem>
      <errorID>f3ac56a8-b03d-4db8-9f3f-1d6b9d9eed64</errorID>
      <errorWord>)</errorWord>
      <group>L1_Format</group>
      <groupName>格式问题</groupName>
      <ability>L2_HalfPunc</ability>
      <abilityName>全半角检查</abilityName>
      <candidateList>
        <item>）</item>
      </candidateList>
      <explain>文本全半角错误。</explain>
      <paraID>7D35410D</paraID>
      <start>77</start>
      <end>78</end>
      <status>unmodified</status>
      <modifiedWord/>
      <trackRevisions>false</trackRevisions>
    </reviewItem>
    <reviewItem>
      <errorID>d561b762-8f6c-4675-99cb-814ef7cf9ab7</errorID>
      <errorWord>。]</errorWord>
      <group>L1_Punc</group>
      <groupName>标点问题</groupName>
      <ability>L2_Punc</ability>
      <abilityName>标点符号检查</abilityName>
      <candidateList>
        <item>]</item>
      </candidateList>
      <explain/>
      <paraID>7D35410D</paraID>
      <start>85</start>
      <end>87</end>
      <status>unmodified</status>
      <modifiedWord/>
      <trackRevisions>false</trackRevisions>
    </reviewItem>
    <reviewItem>
      <errorID>a5313f86-27e1-42c4-af2a-30dd407f3a8b</errorID>
      <errorWord>(</errorWord>
      <group>L1_Format</group>
      <groupName>格式问题</groupName>
      <ability>L2_HalfPunc</ability>
      <abilityName>全半角检查</abilityName>
      <candidateList>
        <item>（</item>
      </candidateList>
      <explain>文本全半角错误。</explain>
      <paraID>  E8EED5</paraID>
      <start>21</start>
      <end>22</end>
      <status>unmodified</status>
      <modifiedWord/>
      <trackRevisions>false</trackRevisions>
    </reviewItem>
    <reviewItem>
      <errorID>5b78ba23-8457-4ce6-b1a5-ede92f66d73d</errorID>
      <errorWord>。]</errorWord>
      <group>L1_Punc</group>
      <groupName>标点问题</groupName>
      <ability>L2_Punc</ability>
      <abilityName>标点符号检查</abilityName>
      <candidateList>
        <item>]</item>
      </candidateList>
      <explain/>
      <paraID> 32BAD95</paraID>
      <start>127</start>
      <end>129</end>
      <status>unmodified</status>
      <modifiedWord/>
      <trackRevisions>false</trackRevisions>
    </reviewItem>
    <reviewItem>
      <errorID>244b0089-91da-4014-b079-0a86137ea1df</errorID>
      <errorWord>(</errorWord>
      <group>L1_Format</group>
      <groupName>格式问题</groupName>
      <ability>L2_HalfPunc</ability>
      <abilityName>全半角检查</abilityName>
      <candidateList>
        <item>（</item>
      </candidateList>
      <explain>文本全半角错误。</explain>
      <paraID>14E39E69</paraID>
      <start>2</start>
      <end>3</end>
      <status>unmodified</status>
      <modifiedWord/>
      <trackRevisions>false</trackRevisions>
    </reviewItem>
    <reviewItem>
      <errorID>c48cf725-1dca-43f6-bdb2-7bd256ffbb1d</errorID>
      <errorWord>)</errorWord>
      <group>L1_Format</group>
      <groupName>格式问题</groupName>
      <ability>L2_HalfPunc</ability>
      <abilityName>全半角检查</abilityName>
      <candidateList>
        <item>）</item>
      </candidateList>
      <explain>文本全半角错误。</explain>
      <paraID>14E39E69</paraID>
      <start>5</start>
      <end>6</end>
      <status>unmodified</status>
      <modifiedWord/>
      <trackRevisions>false</trackRevisions>
    </reviewItem>
    <reviewItem>
      <errorID>136216d8-e41d-41e3-ba4e-875b1d9ab554</errorID>
      <errorWord>:</errorWord>
      <group>L1_Format</group>
      <groupName>格式问题</groupName>
      <ability>L2_HalfPunc</ability>
      <abilityName>全半角检查</abilityName>
      <candidateList>
        <item>：</item>
      </candidateList>
      <explain>文本全半角错误。</explain>
      <paraID>2202AA44</paraID>
      <start>6</start>
      <end>7</end>
      <status>unmodified</status>
      <modifiedWord/>
      <trackRevisions>false</trackRevisions>
    </reviewItem>
    <reviewItem>
      <errorID>8cbd490a-fc6a-4aa6-8d66-28c1175a4567</errorID>
      <errorWord>:</errorWord>
      <group>L1_Format</group>
      <groupName>格式问题</groupName>
      <ability>L2_HalfPunc</ability>
      <abilityName>全半角检查</abilityName>
      <candidateList>
        <item>：</item>
      </candidateList>
      <explain>文本全半角错误。</explain>
      <paraID>2FC25AE1</paraID>
      <start>6</start>
      <end>7</end>
      <status>unmodified</status>
      <modifiedWord/>
      <trackRevisions>false</trackRevisions>
    </reviewItem>
    <reviewItem>
      <errorID>e7076a75-2c0e-493e-a000-53cf5adeed00</errorID>
      <errorWord>,</errorWord>
      <group>L1_Format</group>
      <groupName>格式问题</groupName>
      <ability>L2_HalfPunc</ability>
      <abilityName>全半角检查</abilityName>
      <candidateList>
        <item>，</item>
      </candidateList>
      <explain>文本全半角错误。</explain>
      <paraID>7EC1BDBF</paraID>
      <start>15</start>
      <end>16</end>
      <status>unmodified</status>
      <modifiedWord/>
      <trackRevisions>false</trackRevisions>
    </reviewItem>
    <reviewItem>
      <errorID>17366fe3-1a42-479f-8d3d-8aaf94e00bd3</errorID>
      <errorWord>提出质疑</errorWord>
      <group>L1_Grammar</group>
      <groupName>语法问题</groupName>
      <ability>L2_Grammar</ability>
      <abilityName>语法错误</abilityName>
      <candidateList>
        <item>质疑</item>
      </candidateList>
      <explain>〈动〉提出疑问：～问难。</explain>
      <paraID>7EC1BDBF</paraID>
      <start>36</start>
      <end>40</end>
      <status>unmodified</status>
      <modifiedWord/>
      <trackRevisions>false</trackRevisions>
    </reviewItem>
    <reviewItem>
      <errorID>2a3191e9-9435-4e4e-838c-ffd9cc73db8a</errorID>
      <errorWord>,</errorWord>
      <group>L1_Format</group>
      <groupName>格式问题</groupName>
      <ability>L2_HalfPunc</ability>
      <abilityName>全半角检查</abilityName>
      <candidateList>
        <item>，</item>
      </candidateList>
      <explain>文本全半角错误。</explain>
      <paraID>1ED7ABD5</paraID>
      <start>21</start>
      <end>22</end>
      <status>unmodified</status>
      <modifiedWord/>
      <trackRevisions>false</trackRevisions>
    </reviewItem>
    <reviewItem>
      <errorID>c9c95bc6-ddd5-408c-8d30-ee4e1e7b36e9</errorID>
      <errorWord>(</errorWord>
      <group>L1_Format</group>
      <groupName>格式问题</groupName>
      <ability>L2_HalfPunc</ability>
      <abilityName>全半角检查</abilityName>
      <candidateList>
        <item>（</item>
      </candidateList>
      <explain>文本全半角错误。</explain>
      <paraID>608AB5D8</paraID>
      <start>2</start>
      <end>3</end>
      <status>unmodified</status>
      <modifiedWord/>
      <trackRevisions>false</trackRevisions>
    </reviewItem>
    <reviewItem>
      <errorID>1197ab89-e018-4b6f-8ea5-2786ccd9dc9f</errorID>
      <errorWord>)</errorWord>
      <group>L1_Format</group>
      <groupName>格式问题</groupName>
      <ability>L2_HalfPunc</ability>
      <abilityName>全半角检查</abilityName>
      <candidateList>
        <item>）</item>
      </candidateList>
      <explain>文本全半角错误。</explain>
      <paraID>608AB5D8</paraID>
      <start>5</start>
      <end>6</end>
      <status>unmodified</status>
      <modifiedWord/>
      <trackRevisions>false</trackRevisions>
    </reviewItem>
    <reviewItem>
      <errorID>5bfab557-7cbc-481e-9607-5856827c738c</errorID>
      <errorWord>(</errorWord>
      <group>L1_Format</group>
      <groupName>格式问题</groupName>
      <ability>L2_HalfPunc</ability>
      <abilityName>全半角检查</abilityName>
      <candidateList>
        <item>（</item>
      </candidateList>
      <explain>文本全半角错误。</explain>
      <paraID>5F4EEAE1</paraID>
      <start>27</start>
      <end>28</end>
      <status>unmodified</status>
      <modifiedWord/>
      <trackRevisions>false</trackRevisions>
    </reviewItem>
    <reviewItem>
      <errorID>79198e63-31bc-4f1c-afcb-bfccf9a44979</errorID>
      <errorWord>)</errorWord>
      <group>L1_Format</group>
      <groupName>格式问题</groupName>
      <ability>L2_HalfPunc</ability>
      <abilityName>全半角检查</abilityName>
      <candidateList>
        <item>）</item>
      </candidateList>
      <explain>文本全半角错误。</explain>
      <paraID>5F4EEAE1</paraID>
      <start>33</start>
      <end>34</end>
      <status>unmodified</status>
      <modifiedWord/>
      <trackRevisions>false</trackRevisions>
    </reviewItem>
    <reviewItem>
      <errorID>e7470f2c-d94e-4b7f-9a44-dea9a79fb9db</errorID>
      <errorWord>相应</errorWord>
      <group>L1_Word</group>
      <groupName>字词问题</groupName>
      <ability>L2_Typo</ability>
      <abilityName>字词错误</abilityName>
      <candidateList>
        <item>响应</item>
      </candidateList>
      <explain>存在发音相同字词的误用。</explain>
      <paraID> E3F7DF4</paraID>
      <start>69</start>
      <end>71</end>
      <status>modified</status>
      <modifiedWord>响应</modifiedWord>
      <trackRevisions>false</trackRevisions>
    </reviewItem>
    <reviewItem>
      <errorID>1c3adb11-ef8b-4dea-88a7-b06b08c349ac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3E9970AB</paraID>
      <start>0</start>
      <end>2</end>
      <status>unmodified</status>
      <modifiedWord/>
      <trackRevisions>false</trackRevisions>
    </reviewItem>
    <reviewItem>
      <errorID>97f40c42-7240-40ca-812c-c4cb5e780e35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50C2950F</paraID>
      <start>0</start>
      <end>2</end>
      <status>unmodified</status>
      <modifiedWord/>
      <trackRevisions>false</trackRevisions>
    </reviewItem>
    <reviewItem>
      <errorID>17fab547-f6e9-40cb-90aa-0062364eee7d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38ECDA69</paraID>
      <start>0</start>
      <end>2</end>
      <status>unmodified</status>
      <modifiedWord/>
      <trackRevisions>false</trackRevisions>
    </reviewItem>
    <reviewItem>
      <errorID>3833d319-0e01-4269-bb5b-4e7e793c38ff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3EC0FFF</paraID>
      <start>0</start>
      <end>2</end>
      <status>unmodified</status>
      <modifiedWord/>
      <trackRevisions>false</trackRevisions>
    </reviewItem>
    <reviewItem>
      <errorID>7d2ee289-6f8f-4ac6-a136-731f7d08b2e2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3A9268C8</paraID>
      <start>0</start>
      <end>2</end>
      <status>unmodified</status>
      <modifiedWord/>
      <trackRevisions>false</trackRevisions>
    </reviewItem>
    <reviewItem>
      <errorID>8b3741a1-68bf-4afd-b9e2-5852f5505c15</errorID>
      <errorWord>(</errorWord>
      <group>L1_Format</group>
      <groupName>格式问题</groupName>
      <ability>L2_HalfPunc</ability>
      <abilityName>全半角检查</abilityName>
      <candidateList>
        <item>（</item>
      </candidateList>
      <explain>文本全半角错误。</explain>
      <paraID>37C7E3C1</paraID>
      <start>7</start>
      <end>8</end>
      <status>unmodified</status>
      <modifiedWord/>
      <trackRevisions>false</trackRevisions>
    </reviewItem>
    <reviewItem>
      <errorID>993deaeb-0c03-4308-bf5c-8ad37d4af00f</errorID>
      <errorWord>)</errorWord>
      <group>L1_Format</group>
      <groupName>格式问题</groupName>
      <ability>L2_HalfPunc</ability>
      <abilityName>全半角检查</abilityName>
      <candidateList>
        <item>）</item>
      </candidateList>
      <explain>文本全半角错误。</explain>
      <paraID>37C7E3C1</paraID>
      <start>15</start>
      <end>16</end>
      <status>unmodified</status>
      <modifiedWord/>
      <trackRevisions>false</trackRevisions>
    </reviewItem>
    <reviewItem>
      <errorID>de1c3afb-b848-424f-b625-e991582f8475</errorID>
      <errorWord>(</errorWord>
      <group>L1_Format</group>
      <groupName>格式问题</groupName>
      <ability>L2_HalfPunc</ability>
      <abilityName>全半角检查</abilityName>
      <candidateList>
        <item>（</item>
      </candidateList>
      <explain>文本全半角错误。</explain>
      <paraID> AC9EBDA</paraID>
      <start>7</start>
      <end>8</end>
      <status>unmodified</status>
      <modifiedWord/>
      <trackRevisions>false</trackRevisions>
    </reviewItem>
    <reviewItem>
      <errorID>027fd1c3-231f-4f5f-9f8d-df1fa73484b9</errorID>
      <errorWord>)</errorWord>
      <group>L1_Format</group>
      <groupName>格式问题</groupName>
      <ability>L2_HalfPunc</ability>
      <abilityName>全半角检查</abilityName>
      <candidateList>
        <item>）</item>
      </candidateList>
      <explain>文本全半角错误。</explain>
      <paraID> AC9EBDA</paraID>
      <start>15</start>
      <end>16</end>
      <status>unmodified</status>
      <modifiedWord/>
      <trackRevisions>false</trackRevisions>
    </reviewItem>
    <reviewItem>
      <errorID>82b7a041-1dfc-4053-8e13-a300da073872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29F558EB</paraID>
      <start>0</start>
      <end>2</end>
      <status>unmodified</status>
      <modifiedWord/>
      <trackRevisions>false</trackRevisions>
    </reviewItem>
    <reviewItem>
      <errorID>b8405a7b-e7b8-4f41-96f1-76fdafc98050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54978F7F</paraID>
      <start>0</start>
      <end>2</end>
      <status>unmodified</status>
      <modifiedWord/>
      <trackRevisions>false</trackRevisions>
    </reviewItem>
    <reviewItem>
      <errorID>41271d38-d66b-4cb6-a12f-38b8a3668415</errorID>
      <errorWord>(</errorWord>
      <group>L1_Format</group>
      <groupName>格式问题</groupName>
      <ability>L2_HalfPunc</ability>
      <abilityName>全半角检查</abilityName>
      <candidateList>
        <item>（</item>
      </candidateList>
      <explain>文本全半角错误。</explain>
      <paraID> C41599B</paraID>
      <start>77</start>
      <end>78</end>
      <status>unmodified</status>
      <modifiedWord/>
      <trackRevisions>false</trackRevisions>
    </reviewItem>
    <reviewItem>
      <errorID>606a0135-e62d-495c-9fbd-4823130e4fb8</errorID>
      <errorWord>)</errorWord>
      <group>L1_Format</group>
      <groupName>格式问题</groupName>
      <ability>L2_HalfPunc</ability>
      <abilityName>全半角检查</abilityName>
      <candidateList>
        <item>）</item>
      </candidateList>
      <explain>文本全半角错误。</explain>
      <paraID> C41599B</paraID>
      <start>82</start>
      <end>83</end>
      <status>unmodified</status>
      <modifiedWord/>
      <trackRevisions>false</trackRevisions>
    </reviewItem>
    <reviewItem>
      <errorID>a3bdb0d9-86fc-4518-a1dc-429472306e6e</errorID>
      <errorWord>(</errorWord>
      <group>L1_Format</group>
      <groupName>格式问题</groupName>
      <ability>L2_HalfPunc</ability>
      <abilityName>全半角检查</abilityName>
      <candidateList>
        <item>（</item>
      </candidateList>
      <explain>文本全半角错误。</explain>
      <paraID>6C8527F1</paraID>
      <start>7</start>
      <end>8</end>
      <status>unmodified</status>
      <modifiedWord/>
      <trackRevisions>false</trackRevisions>
    </reviewItem>
    <reviewItem>
      <errorID>b7031b1d-0ede-4073-868e-015c2dbba38d</errorID>
      <errorWord>)</errorWord>
      <group>L1_Format</group>
      <groupName>格式问题</groupName>
      <ability>L2_HalfPunc</ability>
      <abilityName>全半角检查</abilityName>
      <candidateList>
        <item>）</item>
      </candidateList>
      <explain>文本全半角错误。</explain>
      <paraID>6C8527F1</paraID>
      <start>15</start>
      <end>16</end>
      <status>unmodified</status>
      <modifiedWord/>
      <trackRevisions>false</trackRevisions>
    </reviewItem>
    <reviewItem>
      <errorID>c7b9d220-a814-4900-9c75-ae08898c2043</errorID>
      <errorWord>〔2017〕 141号</errorWord>
      <group>L1_Knowledge</group>
      <groupName>知识性问题</groupName>
      <ability>L2_Knowledge</ability>
      <abilityName>其他知识</abilityName>
      <candidateList>
        <item>〔2017〕141号</item>
      </candidateList>
      <explain>发文字号格式错误。</explain>
      <paraID>5BEC2BA8</paraID>
      <start>49</start>
      <end>60</end>
      <status>unmodified</status>
      <modifiedWord/>
      <trackRevisions>false</trackRevisions>
    </reviewItem>
    <reviewItem>
      <errorID>f0c025a6-ae1d-46f8-abd9-90dbf0bf960e</errorID>
      <errorWord>(</errorWord>
      <group>L1_Format</group>
      <groupName>格式问题</groupName>
      <ability>L2_HalfPunc</ability>
      <abilityName>全半角检查</abilityName>
      <candidateList>
        <item>（</item>
      </candidateList>
      <explain>文本全半角错误。</explain>
      <paraID>11FEEA7B</paraID>
      <start>5</start>
      <end>6</end>
      <status>unmodified</status>
      <modifiedWord/>
      <trackRevisions>false</trackRevisions>
    </reviewItem>
    <reviewItem>
      <errorID>836e364c-f048-42ea-b2d7-799bb742e5b9</errorID>
      <errorWord>)</errorWord>
      <group>L1_Format</group>
      <groupName>格式问题</groupName>
      <ability>L2_HalfPunc</ability>
      <abilityName>全半角检查</abilityName>
      <candidateList>
        <item>）</item>
      </candidateList>
      <explain>文本全半角错误。</explain>
      <paraID>11FEEA7B</paraID>
      <start>10</start>
      <end>11</end>
      <status>unmodified</status>
      <modifiedWord/>
      <trackRevisions>false</trackRevisions>
    </reviewItem>
    <reviewItem>
      <errorID>10982133-f969-4aa5-898a-3741a672067f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70783AE1</paraID>
      <start>0</start>
      <end>2</end>
      <status>unmodified</status>
      <modifiedWord/>
      <trackRevisions>false</trackRevisions>
    </reviewItem>
    <reviewItem>
      <errorID>5587b4dc-3d4a-4cb0-9d9c-7d7926361c71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70783AE1</paraID>
      <start>13</start>
      <end>16</end>
      <status>unmodified</status>
      <modifiedWord/>
      <trackRevisions>false</trackRevisions>
    </reviewItem>
    <reviewItem>
      <errorID>888be3a4-f212-48d8-8df1-d85f38391bda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441AFC9C</paraID>
      <start>0</start>
      <end>2</end>
      <status>unmodified</status>
      <modifiedWord/>
      <trackRevisions>false</trackRevisions>
    </reviewItem>
    <reviewItem>
      <errorID>6df027be-4ac4-4551-9d08-6e1f4395a34d</errorID>
      <errorWord>[2014]68号</errorWord>
      <group>L1_Knowledge</group>
      <groupName>知识性问题</groupName>
      <ability>L2_Knowledge</ability>
      <abilityName>其他知识</abilityName>
      <candidateList>
        <item>〔2014〕68号</item>
      </candidateList>
      <explain>发文字号格式错误。</explain>
      <paraID>441AFC9C</paraID>
      <start>111</start>
      <end>120</end>
      <status>unmodified</status>
      <modifiedWord/>
      <trackRevisions>false</trackRevisions>
    </reviewItem>
    <reviewItem>
      <errorID>57eab9e0-cd25-429e-8a0b-5e87da9b8df4</errorID>
      <errorWord>(</errorWord>
      <group>L1_Format</group>
      <groupName>格式问题</groupName>
      <ability>L2_HalfPunc</ability>
      <abilityName>全半角检查</abilityName>
      <candidateList>
        <item>（</item>
      </candidateList>
      <explain>文本全半角错误。</explain>
      <paraID>5945C21B</paraID>
      <start>4</start>
      <end>5</end>
      <status>unmodified</status>
      <modifiedWord/>
      <trackRevisions>false</trackRevisions>
    </reviewItem>
    <reviewItem>
      <errorID>a0168a16-2f19-4c01-bc9b-a1c7e5eee4d5</errorID>
      <errorWord>)</errorWord>
      <group>L1_Format</group>
      <groupName>格式问题</groupName>
      <ability>L2_HalfPunc</ability>
      <abilityName>全半角检查</abilityName>
      <candidateList>
        <item>）</item>
      </candidateList>
      <explain>文本全半角错误。</explain>
      <paraID>5945C21B</paraID>
      <start>6</start>
      <end>7</end>
      <status>unmodified</status>
      <modifiedWord/>
      <trackRevisions>false</trackRevisions>
    </reviewItem>
    <reviewItem>
      <errorID>81c60af8-971f-43cb-8b4f-37958e06a4d4</errorID>
      <errorWord>(</errorWord>
      <group>L1_Format</group>
      <groupName>格式问题</groupName>
      <ability>L2_HalfPunc</ability>
      <abilityName>全半角检查</abilityName>
      <candidateList>
        <item>（</item>
      </candidateList>
      <explain>文本全半角错误。</explain>
      <paraID>2B3A11FA</paraID>
      <start>4</start>
      <end>5</end>
      <status>unmodified</status>
      <modifiedWord/>
      <trackRevisions>false</trackRevisions>
    </reviewItem>
    <reviewItem>
      <errorID>fc333dd9-031f-4b2c-b4b4-e8272309732d</errorID>
      <errorWord>)</errorWord>
      <group>L1_Format</group>
      <groupName>格式问题</groupName>
      <ability>L2_HalfPunc</ability>
      <abilityName>全半角检查</abilityName>
      <candidateList>
        <item>）</item>
      </candidateList>
      <explain>文本全半角错误。</explain>
      <paraID>2B3A11FA</paraID>
      <start>6</start>
      <end>7</end>
      <status>unmodified</status>
      <modifiedWord/>
      <trackRevisions>false</trackRevisions>
    </reviewItem>
    <reviewItem>
      <errorID>4a088c74-96a1-41b7-9910-3b070edc4c68</errorID>
      <errorWord>(</errorWord>
      <group>L1_Format</group>
      <groupName>格式问题</groupName>
      <ability>L2_HalfPunc</ability>
      <abilityName>全半角检查</abilityName>
      <candidateList>
        <item>（</item>
      </candidateList>
      <explain>文本全半角错误。</explain>
      <paraID>336DFAD1</paraID>
      <start>4</start>
      <end>5</end>
      <status>unmodified</status>
      <modifiedWord/>
      <trackRevisions>false</trackRevisions>
    </reviewItem>
    <reviewItem>
      <errorID>353df33c-99d9-49a8-943e-83c9528cfdc5</errorID>
      <errorWord>)</errorWord>
      <group>L1_Format</group>
      <groupName>格式问题</groupName>
      <ability>L2_HalfPunc</ability>
      <abilityName>全半角检查</abilityName>
      <candidateList>
        <item>）</item>
      </candidateList>
      <explain>文本全半角错误。</explain>
      <paraID>336DFAD1</paraID>
      <start>6</start>
      <end>7</end>
      <status>unmodified</status>
      <modifiedWord/>
      <trackRevisions>false</trackRevisions>
    </reviewItem>
    <reviewItem>
      <errorID>128a9bcc-20aa-49e3-9d9d-cf7adfc1d2c7</errorID>
      <errorWord>(</errorWord>
      <group>L1_Format</group>
      <groupName>格式问题</groupName>
      <ability>L2_HalfPunc</ability>
      <abilityName>全半角检查</abilityName>
      <candidateList>
        <item>（</item>
      </candidateList>
      <explain>文本全半角错误。</explain>
      <paraID>1D49178B</paraID>
      <start>4</start>
      <end>5</end>
      <status>unmodified</status>
      <modifiedWord/>
      <trackRevisions>false</trackRevisions>
    </reviewItem>
    <reviewItem>
      <errorID>2c0f8e2a-b8a8-4bc0-b695-34e8e06df7fd</errorID>
      <errorWord>)</errorWord>
      <group>L1_Format</group>
      <groupName>格式问题</groupName>
      <ability>L2_HalfPunc</ability>
      <abilityName>全半角检查</abilityName>
      <candidateList>
        <item>）</item>
      </candidateList>
      <explain>文本全半角错误。</explain>
      <paraID>1D49178B</paraID>
      <start>6</start>
      <end>7</end>
      <status>unmodified</status>
      <modifiedWord/>
      <trackRevisions>false</trackRevisions>
    </reviewItem>
    <reviewItem>
      <errorID>315c9d46-712b-4b57-b4ca-016fc1c191f6</errorID>
      <errorWord>(</errorWord>
      <group>L1_Format</group>
      <groupName>格式问题</groupName>
      <ability>L2_HalfPunc</ability>
      <abilityName>全半角检查</abilityName>
      <candidateList>
        <item>（</item>
      </candidateList>
      <explain>文本全半角错误。</explain>
      <paraID>1EFA2EF7</paraID>
      <start>4</start>
      <end>5</end>
      <status>unmodified</status>
      <modifiedWord/>
      <trackRevisions>false</trackRevisions>
    </reviewItem>
    <reviewItem>
      <errorID>3bd88615-d8af-483b-a4f4-74a6124706a1</errorID>
      <errorWord>)</errorWord>
      <group>L1_Format</group>
      <groupName>格式问题</groupName>
      <ability>L2_HalfPunc</ability>
      <abilityName>全半角检查</abilityName>
      <candidateList>
        <item>）</item>
      </candidateList>
      <explain>文本全半角错误。</explain>
      <paraID>1EFA2EF7</paraID>
      <start>6</start>
      <end>7</end>
      <status>unmodified</status>
      <modifiedWord/>
      <trackRevisions>false</trackRevisions>
    </reviewItem>
    <reviewItem>
      <errorID>d3c8d7b1-a7b4-4508-b65c-65098b29a7e7</errorID>
      <errorWord>(</errorWord>
      <group>L1_Format</group>
      <groupName>格式问题</groupName>
      <ability>L2_HalfPunc</ability>
      <abilityName>全半角检查</abilityName>
      <candidateList>
        <item>（</item>
      </candidateList>
      <explain>文本全半角错误。</explain>
      <paraID>604B59D4</paraID>
      <start>4</start>
      <end>5</end>
      <status>unmodified</status>
      <modifiedWord/>
      <trackRevisions>false</trackRevisions>
    </reviewItem>
    <reviewItem>
      <errorID>e37bb587-55ec-4515-b475-e5cf5012dc10</errorID>
      <errorWord>)</errorWord>
      <group>L1_Format</group>
      <groupName>格式问题</groupName>
      <ability>L2_HalfPunc</ability>
      <abilityName>全半角检查</abilityName>
      <candidateList>
        <item>）</item>
      </candidateList>
      <explain>文本全半角错误。</explain>
      <paraID>604B59D4</paraID>
      <start>6</start>
      <end>7</end>
      <status>unmodified</status>
      <modifiedWord/>
      <trackRevisions>false</trackRevisions>
    </reviewItem>
    <reviewItem>
      <errorID>83076cc9-2afc-4d7b-9f70-df3faf69c196</errorID>
      <errorWord>(</errorWord>
      <group>L1_Format</group>
      <groupName>格式问题</groupName>
      <ability>L2_HalfPunc</ability>
      <abilityName>全半角检查</abilityName>
      <candidateList>
        <item>（</item>
      </candidateList>
      <explain>文本全半角错误。</explain>
      <paraID>223E288F</paraID>
      <start>4</start>
      <end>5</end>
      <status>unmodified</status>
      <modifiedWord/>
      <trackRevisions>false</trackRevisions>
    </reviewItem>
    <reviewItem>
      <errorID>938765f3-b5c0-4574-b8cd-3ade3e625cc2</errorID>
      <errorWord>)</errorWord>
      <group>L1_Format</group>
      <groupName>格式问题</groupName>
      <ability>L2_HalfPunc</ability>
      <abilityName>全半角检查</abilityName>
      <candidateList>
        <item>）</item>
      </candidateList>
      <explain>文本全半角错误。</explain>
      <paraID>223E288F</paraID>
      <start>6</start>
      <end>7</end>
      <status>unmodified</status>
      <modifiedWord/>
      <trackRevisions>false</trackRevisions>
    </reviewItem>
    <reviewItem>
      <errorID>e8b1173a-7fff-4d4e-9ccf-97e59f495216</errorID>
      <errorWord>(</errorWord>
      <group>L1_Format</group>
      <groupName>格式问题</groupName>
      <ability>L2_HalfPunc</ability>
      <abilityName>全半角检查</abilityName>
      <candidateList>
        <item>（</item>
      </candidateList>
      <explain>文本全半角错误。</explain>
      <paraID>577802BC</paraID>
      <start>4</start>
      <end>5</end>
      <status>unmodified</status>
      <modifiedWord/>
      <trackRevisions>false</trackRevisions>
    </reviewItem>
    <reviewItem>
      <errorID>a3c75e91-5236-47f1-9568-9995481b5996</errorID>
      <errorWord>)</errorWord>
      <group>L1_Format</group>
      <groupName>格式问题</groupName>
      <ability>L2_HalfPunc</ability>
      <abilityName>全半角检查</abilityName>
      <candidateList>
        <item>）</item>
      </candidateList>
      <explain>文本全半角错误。</explain>
      <paraID>577802BC</paraID>
      <start>6</start>
      <end>7</end>
      <status>unmodified</status>
      <modifiedWord/>
      <trackRevisions>false</trackRevisions>
    </reviewItem>
    <reviewItem>
      <errorID>d9dd91a8-0e86-4d51-a337-7fd5ec4cdba4</errorID>
      <errorWord>(</errorWord>
      <group>L1_Format</group>
      <groupName>格式问题</groupName>
      <ability>L2_HalfPunc</ability>
      <abilityName>全半角检查</abilityName>
      <candidateList>
        <item>（</item>
      </candidateList>
      <explain>文本全半角错误。</explain>
      <paraID>5FFF376D</paraID>
      <start>4</start>
      <end>5</end>
      <status>unmodified</status>
      <modifiedWord/>
      <trackRevisions>false</trackRevisions>
    </reviewItem>
    <reviewItem>
      <errorID>90799488-858a-467e-8655-5d8b5c7f2f53</errorID>
      <errorWord>)</errorWord>
      <group>L1_Format</group>
      <groupName>格式问题</groupName>
      <ability>L2_HalfPunc</ability>
      <abilityName>全半角检查</abilityName>
      <candidateList>
        <item>）</item>
      </candidateList>
      <explain>文本全半角错误。</explain>
      <paraID>5FFF376D</paraID>
      <start>6</start>
      <end>7</end>
      <status>unmodified</status>
      <modifiedWord/>
      <trackRevisions>false</trackRevisions>
    </reviewItem>
    <reviewItem>
      <errorID>45aad5bf-5b36-4da5-bc0e-66d909770b51</errorID>
      <errorWord>(</errorWord>
      <group>L1_Format</group>
      <groupName>格式问题</groupName>
      <ability>L2_HalfPunc</ability>
      <abilityName>全半角检查</abilityName>
      <candidateList>
        <item>（</item>
      </candidateList>
      <explain>文本全半角错误。</explain>
      <paraID>1FCE0770</paraID>
      <start>4</start>
      <end>5</end>
      <status>unmodified</status>
      <modifiedWord/>
      <trackRevisions>false</trackRevisions>
    </reviewItem>
    <reviewItem>
      <errorID>13632f04-10d8-4bf0-b5dc-804602e49221</errorID>
      <errorWord>)</errorWord>
      <group>L1_Format</group>
      <groupName>格式问题</groupName>
      <ability>L2_HalfPunc</ability>
      <abilityName>全半角检查</abilityName>
      <candidateList>
        <item>）</item>
      </candidateList>
      <explain>文本全半角错误。</explain>
      <paraID>1FCE0770</paraID>
      <start>6</start>
      <end>7</end>
      <status>unmodified</status>
      <modifiedWord/>
      <trackRevisions>false</trackRevisions>
    </reviewItem>
    <reviewItem>
      <errorID>a13c4b76-a156-4372-9c84-0fdab78c5cce</errorID>
      <errorWord>(</errorWord>
      <group>L1_Format</group>
      <groupName>格式问题</groupName>
      <ability>L2_HalfPunc</ability>
      <abilityName>全半角检查</abilityName>
      <candidateList>
        <item>（</item>
      </candidateList>
      <explain>文本全半角错误。</explain>
      <paraID>2F06893D</paraID>
      <start>4</start>
      <end>5</end>
      <status>unmodified</status>
      <modifiedWord/>
      <trackRevisions>false</trackRevisions>
    </reviewItem>
    <reviewItem>
      <errorID>0d602186-16e6-45d7-932e-076e1697076f</errorID>
      <errorWord>)</errorWord>
      <group>L1_Format</group>
      <groupName>格式问题</groupName>
      <ability>L2_HalfPunc</ability>
      <abilityName>全半角检查</abilityName>
      <candidateList>
        <item>）</item>
      </candidateList>
      <explain>文本全半角错误。</explain>
      <paraID>2F06893D</paraID>
      <start>6</start>
      <end>7</end>
      <status>unmodified</status>
      <modifiedWord/>
      <trackRevisions>false</trackRevisions>
    </reviewItem>
    <reviewItem>
      <errorID>cd0b4126-e56a-4346-8572-c9d225e0ac40</errorID>
      <errorWord>(</errorWord>
      <group>L1_Format</group>
      <groupName>格式问题</groupName>
      <ability>L2_HalfPunc</ability>
      <abilityName>全半角检查</abilityName>
      <candidateList>
        <item>（</item>
      </candidateList>
      <explain>文本全半角错误。</explain>
      <paraID>5FF92607</paraID>
      <start>4</start>
      <end>5</end>
      <status>unmodified</status>
      <modifiedWord/>
      <trackRevisions>false</trackRevisions>
    </reviewItem>
    <reviewItem>
      <errorID>aca86659-9318-4212-84cf-de8373e97435</errorID>
      <errorWord>)</errorWord>
      <group>L1_Format</group>
      <groupName>格式问题</groupName>
      <ability>L2_HalfPunc</ability>
      <abilityName>全半角检查</abilityName>
      <candidateList>
        <item>）</item>
      </candidateList>
      <explain>文本全半角错误。</explain>
      <paraID>5FF92607</paraID>
      <start>6</start>
      <end>7</end>
      <status>unmodified</status>
      <modifiedWord/>
      <trackRevisions>false</trackRevisions>
    </reviewItem>
    <reviewItem>
      <errorID>25f75b9f-e797-4776-a708-d04a381b4053</errorID>
      <errorWord>(</errorWord>
      <group>L1_Format</group>
      <groupName>格式问题</groupName>
      <ability>L2_HalfPunc</ability>
      <abilityName>全半角检查</abilityName>
      <candidateList>
        <item>（</item>
      </candidateList>
      <explain>文本全半角错误。</explain>
      <paraID>140D0192</paraID>
      <start>4</start>
      <end>5</end>
      <status>unmodified</status>
      <modifiedWord/>
      <trackRevisions>false</trackRevisions>
    </reviewItem>
    <reviewItem>
      <errorID>299d541f-c0b1-4c93-8171-601af36fc4d5</errorID>
      <errorWord>)</errorWord>
      <group>L1_Format</group>
      <groupName>格式问题</groupName>
      <ability>L2_HalfPunc</ability>
      <abilityName>全半角检查</abilityName>
      <candidateList>
        <item>）</item>
      </candidateList>
      <explain>文本全半角错误。</explain>
      <paraID>140D0192</paraID>
      <start>6</start>
      <end>7</end>
      <status>unmodified</status>
      <modifiedWord/>
      <trackRevisions>false</trackRevisions>
    </reviewItem>
    <reviewItem>
      <errorID>d7d88f3e-150f-4c48-a85d-978f7d8d87b0</errorID>
      <errorWord>(</errorWord>
      <group>L1_Format</group>
      <groupName>格式问题</groupName>
      <ability>L2_HalfPunc</ability>
      <abilityName>全半角检查</abilityName>
      <candidateList>
        <item>（</item>
      </candidateList>
      <explain>文本全半角错误。</explain>
      <paraID>3C96B611</paraID>
      <start>4</start>
      <end>5</end>
      <status>unmodified</status>
      <modifiedWord/>
      <trackRevisions>false</trackRevisions>
    </reviewItem>
    <reviewItem>
      <errorID>7606c3cb-cbc2-404d-8e38-b2a4e537efb2</errorID>
      <errorWord>)</errorWord>
      <group>L1_Format</group>
      <groupName>格式问题</groupName>
      <ability>L2_HalfPunc</ability>
      <abilityName>全半角检查</abilityName>
      <candidateList>
        <item>）</item>
      </candidateList>
      <explain>文本全半角错误。</explain>
      <paraID>3C96B611</paraID>
      <start>6</start>
      <end>7</end>
      <status>unmodified</status>
      <modifiedWord/>
      <trackRevisions>false</trackRevisions>
    </reviewItem>
    <reviewItem>
      <errorID>076c66b0-ce3e-4dbb-ab1b-cba2ee4f019c</errorID>
      <errorWord>(</errorWord>
      <group>L1_Format</group>
      <groupName>格式问题</groupName>
      <ability>L2_HalfPunc</ability>
      <abilityName>全半角检查</abilityName>
      <candidateList>
        <item>（</item>
      </candidateList>
      <explain>文本全半角错误。</explain>
      <paraID>7C0A81DD</paraID>
      <start>4</start>
      <end>5</end>
      <status>unmodified</status>
      <modifiedWord/>
      <trackRevisions>false</trackRevisions>
    </reviewItem>
    <reviewItem>
      <errorID>2d792afa-af73-453b-a5a7-34141b301032</errorID>
      <errorWord>)</errorWord>
      <group>L1_Format</group>
      <groupName>格式问题</groupName>
      <ability>L2_HalfPunc</ability>
      <abilityName>全半角检查</abilityName>
      <candidateList>
        <item>）</item>
      </candidateList>
      <explain>文本全半角错误。</explain>
      <paraID>7C0A81DD</paraID>
      <start>6</start>
      <end>7</end>
      <status>unmodified</status>
      <modifiedWord/>
      <trackRevisions>false</trackRevisions>
    </reviewItem>
    <reviewItem>
      <errorID>a4b3a8c1-d0e9-49d6-982a-17f3ffb45cca</errorID>
      <errorWord>(</errorWord>
      <group>L1_Format</group>
      <groupName>格式问题</groupName>
      <ability>L2_HalfPunc</ability>
      <abilityName>全半角检查</abilityName>
      <candidateList>
        <item>（</item>
      </candidateList>
      <explain>文本全半角错误。</explain>
      <paraID>689A3203</paraID>
      <start>4</start>
      <end>5</end>
      <status>unmodified</status>
      <modifiedWord/>
      <trackRevisions>false</trackRevisions>
    </reviewItem>
    <reviewItem>
      <errorID>b45f8d87-3927-44c4-9f90-0fd58a814a2b</errorID>
      <errorWord>)</errorWord>
      <group>L1_Format</group>
      <groupName>格式问题</groupName>
      <ability>L2_HalfPunc</ability>
      <abilityName>全半角检查</abilityName>
      <candidateList>
        <item>）</item>
      </candidateList>
      <explain>文本全半角错误。</explain>
      <paraID>689A3203</paraID>
      <start>6</start>
      <end>7</end>
      <status>unmodified</status>
      <modifiedWord/>
      <trackRevisions>false</trackRevisions>
    </reviewItem>
    <reviewItem>
      <errorID>2311782a-315f-4862-bf73-6a17e9b48177</errorID>
      <errorWord>(</errorWord>
      <group>L1_Format</group>
      <groupName>格式问题</groupName>
      <ability>L2_HalfPunc</ability>
      <abilityName>全半角检查</abilityName>
      <candidateList>
        <item>（</item>
      </candidateList>
      <explain>文本全半角错误。</explain>
      <paraID> B038CC2</paraID>
      <start>4</start>
      <end>5</end>
      <status>unmodified</status>
      <modifiedWord/>
      <trackRevisions>false</trackRevisions>
    </reviewItem>
    <reviewItem>
      <errorID>b4a21ecc-7aa6-40e2-b2e3-f5499551b754</errorID>
      <errorWord>)</errorWord>
      <group>L1_Format</group>
      <groupName>格式问题</groupName>
      <ability>L2_HalfPunc</ability>
      <abilityName>全半角检查</abilityName>
      <candidateList>
        <item>）</item>
      </candidateList>
      <explain>文本全半角错误。</explain>
      <paraID> B038CC2</paraID>
      <start>6</start>
      <end>7</end>
      <status>unmodified</status>
      <modifiedWord/>
      <trackRevisions>false</trackRevisions>
    </reviewItem>
    <reviewItem>
      <errorID>f8a835c1-d2ae-4a20-ac79-efb952f196be</errorID>
      <errorWord>(</errorWord>
      <group>L1_Format</group>
      <groupName>格式问题</groupName>
      <ability>L2_HalfPunc</ability>
      <abilityName>全半角检查</abilityName>
      <candidateList>
        <item>（</item>
      </candidateList>
      <explain>文本全半角错误。</explain>
      <paraID>1E4A6A55</paraID>
      <start>4</start>
      <end>5</end>
      <status>unmodified</status>
      <modifiedWord/>
      <trackRevisions>false</trackRevisions>
    </reviewItem>
    <reviewItem>
      <errorID>0c95dcf3-fa1c-407c-adc1-19ca7ef293c9</errorID>
      <errorWord>)</errorWord>
      <group>L1_Format</group>
      <groupName>格式问题</groupName>
      <ability>L2_HalfPunc</ability>
      <abilityName>全半角检查</abilityName>
      <candidateList>
        <item>）</item>
      </candidateList>
      <explain>文本全半角错误。</explain>
      <paraID>1E4A6A55</paraID>
      <start>6</start>
      <end>7</end>
      <status>unmodified</status>
      <modifiedWord/>
      <trackRevisions>false</trackRevisions>
    </reviewItem>
    <reviewItem>
      <errorID>42625231-746c-4df4-ad1f-1cf46ae442d9</errorID>
      <errorWord>(</errorWord>
      <group>L1_Format</group>
      <groupName>格式问题</groupName>
      <ability>L2_HalfPunc</ability>
      <abilityName>全半角检查</abilityName>
      <candidateList>
        <item>（</item>
      </candidateList>
      <explain>文本全半角错误。</explain>
      <paraID>59412816</paraID>
      <start>4</start>
      <end>5</end>
      <status>unmodified</status>
      <modifiedWord/>
      <trackRevisions>false</trackRevisions>
    </reviewItem>
    <reviewItem>
      <errorID>d4541e70-02e5-422c-ad79-f00e9627da0d</errorID>
      <errorWord>)</errorWord>
      <group>L1_Format</group>
      <groupName>格式问题</groupName>
      <ability>L2_HalfPunc</ability>
      <abilityName>全半角检查</abilityName>
      <candidateList>
        <item>）</item>
      </candidateList>
      <explain>文本全半角错误。</explain>
      <paraID>59412816</paraID>
      <start>6</start>
      <end>7</end>
      <status>unmodified</status>
      <modifiedWord/>
      <trackRevisions>false</trackRevisions>
    </reviewItem>
    <reviewItem>
      <errorID>dfef5342-2c9e-41f6-a5bc-c9800254e66c</errorID>
      <errorWord>(</errorWord>
      <group>L1_Format</group>
      <groupName>格式问题</groupName>
      <ability>L2_HalfPunc</ability>
      <abilityName>全半角检查</abilityName>
      <candidateList>
        <item>（</item>
      </candidateList>
      <explain>文本全半角错误。</explain>
      <paraID>3514E240</paraID>
      <start>4</start>
      <end>5</end>
      <status>unmodified</status>
      <modifiedWord/>
      <trackRevisions>false</trackRevisions>
    </reviewItem>
    <reviewItem>
      <errorID>bee223f6-70d1-46d8-a9f2-88b9e013dc43</errorID>
      <errorWord>)</errorWord>
      <group>L1_Format</group>
      <groupName>格式问题</groupName>
      <ability>L2_HalfPunc</ability>
      <abilityName>全半角检查</abilityName>
      <candidateList>
        <item>）</item>
      </candidateList>
      <explain>文本全半角错误。</explain>
      <paraID>3514E240</paraID>
      <start>6</start>
      <end>7</end>
      <status>unmodified</status>
      <modifiedWord/>
      <trackRevisions>false</trackRevisions>
    </reviewItem>
    <reviewItem>
      <errorID>c18e39f5-1378-4c3f-a911-47547099c12c</errorID>
      <errorWord>(</errorWord>
      <group>L1_Format</group>
      <groupName>格式问题</groupName>
      <ability>L2_HalfPunc</ability>
      <abilityName>全半角检查</abilityName>
      <candidateList>
        <item>（</item>
      </candidateList>
      <explain>文本全半角错误。</explain>
      <paraID>15A5C62B</paraID>
      <start>4</start>
      <end>5</end>
      <status>unmodified</status>
      <modifiedWord/>
      <trackRevisions>false</trackRevisions>
    </reviewItem>
    <reviewItem>
      <errorID>374c699f-ee86-4faa-976a-054773a04dcd</errorID>
      <errorWord>)</errorWord>
      <group>L1_Format</group>
      <groupName>格式问题</groupName>
      <ability>L2_HalfPunc</ability>
      <abilityName>全半角检查</abilityName>
      <candidateList>
        <item>）</item>
      </candidateList>
      <explain>文本全半角错误。</explain>
      <paraID>15A5C62B</paraID>
      <start>6</start>
      <end>7</end>
      <status>unmodified</status>
      <modifiedWord/>
      <trackRevisions>false</trackRevisions>
    </reviewItem>
    <reviewItem>
      <errorID>01086859-2823-4e29-ae4a-48c300b9a2e7</errorID>
      <errorWord>(</errorWord>
      <group>L1_Format</group>
      <groupName>格式问题</groupName>
      <ability>L2_HalfPunc</ability>
      <abilityName>全半角检查</abilityName>
      <candidateList>
        <item>（</item>
      </candidateList>
      <explain>文本全半角错误。</explain>
      <paraID>70880232</paraID>
      <start>4</start>
      <end>5</end>
      <status>unmodified</status>
      <modifiedWord/>
      <trackRevisions>false</trackRevisions>
    </reviewItem>
    <reviewItem>
      <errorID>fc80f47d-b89d-49be-a4cb-795fcce7d7f0</errorID>
      <errorWord>)</errorWord>
      <group>L1_Format</group>
      <groupName>格式问题</groupName>
      <ability>L2_HalfPunc</ability>
      <abilityName>全半角检查</abilityName>
      <candidateList>
        <item>）</item>
      </candidateList>
      <explain>文本全半角错误。</explain>
      <paraID>70880232</paraID>
      <start>6</start>
      <end>7</end>
      <status>unmodified</status>
      <modifiedWord/>
      <trackRevisions>false</trackRevisions>
    </reviewItem>
    <reviewItem>
      <errorID>0a8972d6-5dbf-4366-8b99-10bb10dcd191</errorID>
      <errorWord>(</errorWord>
      <group>L1_Format</group>
      <groupName>格式问题</groupName>
      <ability>L2_HalfPunc</ability>
      <abilityName>全半角检查</abilityName>
      <candidateList>
        <item>（</item>
      </candidateList>
      <explain>文本全半角错误。</explain>
      <paraID>5B91247A</paraID>
      <start>4</start>
      <end>5</end>
      <status>unmodified</status>
      <modifiedWord/>
      <trackRevisions>false</trackRevisions>
    </reviewItem>
    <reviewItem>
      <errorID>c66d8bb9-8591-49e9-ab78-c21a2f74713a</errorID>
      <errorWord>)</errorWord>
      <group>L1_Format</group>
      <groupName>格式问题</groupName>
      <ability>L2_HalfPunc</ability>
      <abilityName>全半角检查</abilityName>
      <candidateList>
        <item>）</item>
      </candidateList>
      <explain>文本全半角错误。</explain>
      <paraID>5B91247A</paraID>
      <start>6</start>
      <end>7</end>
      <status>unmodified</status>
      <modifiedWord/>
      <trackRevisions>false</trackRevisions>
    </reviewItem>
    <reviewItem>
      <errorID>54ad275b-bc88-4370-8482-9f25f7a268ec</errorID>
      <errorWord>(</errorWord>
      <group>L1_Format</group>
      <groupName>格式问题</groupName>
      <ability>L2_HalfPunc</ability>
      <abilityName>全半角检查</abilityName>
      <candidateList>
        <item>（</item>
      </candidateList>
      <explain>文本全半角错误。</explain>
      <paraID>721FCAE6</paraID>
      <start>4</start>
      <end>5</end>
      <status>unmodified</status>
      <modifiedWord/>
      <trackRevisions>false</trackRevisions>
    </reviewItem>
    <reviewItem>
      <errorID>e5c37b78-b4c5-4baf-a57b-e9ddddac262b</errorID>
      <errorWord>)</errorWord>
      <group>L1_Format</group>
      <groupName>格式问题</groupName>
      <ability>L2_HalfPunc</ability>
      <abilityName>全半角检查</abilityName>
      <candidateList>
        <item>）</item>
      </candidateList>
      <explain>文本全半角错误。</explain>
      <paraID>721FCAE6</paraID>
      <start>6</start>
      <end>7</end>
      <status>unmodified</status>
      <modifiedWord/>
      <trackRevisions>false</trackRevisions>
    </reviewItem>
    <reviewItem>
      <errorID>f3d90983-33d8-4eee-8ab5-1774bf21b37e</errorID>
      <errorWord>(</errorWord>
      <group>L1_Format</group>
      <groupName>格式问题</groupName>
      <ability>L2_HalfPunc</ability>
      <abilityName>全半角检查</abilityName>
      <candidateList>
        <item>（</item>
      </candidateList>
      <explain>文本全半角错误。</explain>
      <paraID> EE50CA9</paraID>
      <start>4</start>
      <end>5</end>
      <status>unmodified</status>
      <modifiedWord/>
      <trackRevisions>false</trackRevisions>
    </reviewItem>
    <reviewItem>
      <errorID>6ff1cf07-6935-46af-be2b-073e567eda18</errorID>
      <errorWord>)</errorWord>
      <group>L1_Format</group>
      <groupName>格式问题</groupName>
      <ability>L2_HalfPunc</ability>
      <abilityName>全半角检查</abilityName>
      <candidateList>
        <item>）</item>
      </candidateList>
      <explain>文本全半角错误。</explain>
      <paraID> EE50CA9</paraID>
      <start>6</start>
      <end>7</end>
      <status>unmodified</status>
      <modifiedWord/>
      <trackRevisions>false</trackRevisions>
    </reviewItem>
    <reviewItem>
      <errorID>5e2257c2-b4f2-4cd1-9fc1-4e9a715a66a0</errorID>
      <errorWord>(</errorWord>
      <group>L1_Format</group>
      <groupName>格式问题</groupName>
      <ability>L2_HalfPunc</ability>
      <abilityName>全半角检查</abilityName>
      <candidateList>
        <item>（</item>
      </candidateList>
      <explain>文本全半角错误。</explain>
      <paraID>71BA1331</paraID>
      <start>4</start>
      <end>5</end>
      <status>unmodified</status>
      <modifiedWord/>
      <trackRevisions>false</trackRevisions>
    </reviewItem>
    <reviewItem>
      <errorID>fda81856-93be-4429-a13f-b50177c60cc5</errorID>
      <errorWord>)</errorWord>
      <group>L1_Format</group>
      <groupName>格式问题</groupName>
      <ability>L2_HalfPunc</ability>
      <abilityName>全半角检查</abilityName>
      <candidateList>
        <item>）</item>
      </candidateList>
      <explain>文本全半角错误。</explain>
      <paraID>71BA1331</paraID>
      <start>6</start>
      <end>7</end>
      <status>unmodified</status>
      <modifiedWord/>
      <trackRevisions>false</trackRevisions>
    </reviewItem>
    <reviewItem>
      <errorID>ae05d30d-afd5-4afe-a3e5-a0495e1d07de</errorID>
      <errorWord>(</errorWord>
      <group>L1_Format</group>
      <groupName>格式问题</groupName>
      <ability>L2_HalfPunc</ability>
      <abilityName>全半角检查</abilityName>
      <candidateList>
        <item>（</item>
      </candidateList>
      <explain>文本全半角错误。</explain>
      <paraID>7ACE8E46</paraID>
      <start>4</start>
      <end>5</end>
      <status>unmodified</status>
      <modifiedWord/>
      <trackRevisions>false</trackRevisions>
    </reviewItem>
    <reviewItem>
      <errorID>75ebd2cf-417e-456c-8c9b-d5698370741c</errorID>
      <errorWord>)</errorWord>
      <group>L1_Format</group>
      <groupName>格式问题</groupName>
      <ability>L2_HalfPunc</ability>
      <abilityName>全半角检查</abilityName>
      <candidateList>
        <item>）</item>
      </candidateList>
      <explain>文本全半角错误。</explain>
      <paraID>7ACE8E46</paraID>
      <start>6</start>
      <end>7</end>
      <status>unmodified</status>
      <modifiedWord/>
      <trackRevisions>false</trackRevisions>
    </reviewItem>
    <reviewItem>
      <errorID>ae203cf1-05f5-4c1f-9f52-74f09088fb19</errorID>
      <errorWord>(</errorWord>
      <group>L1_Format</group>
      <groupName>格式问题</groupName>
      <ability>L2_HalfPunc</ability>
      <abilityName>全半角检查</abilityName>
      <candidateList>
        <item>（</item>
      </candidateList>
      <explain>文本全半角错误。</explain>
      <paraID>64A6A34F</paraID>
      <start>4</start>
      <end>5</end>
      <status>unmodified</status>
      <modifiedWord/>
      <trackRevisions>false</trackRevisions>
    </reviewItem>
    <reviewItem>
      <errorID>0de2b5cd-c0af-4a67-be39-4f54af2bc82f</errorID>
      <errorWord>)</errorWord>
      <group>L1_Format</group>
      <groupName>格式问题</groupName>
      <ability>L2_HalfPunc</ability>
      <abilityName>全半角检查</abilityName>
      <candidateList>
        <item>）</item>
      </candidateList>
      <explain>文本全半角错误。</explain>
      <paraID>64A6A34F</paraID>
      <start>6</start>
      <end>7</end>
      <status>unmodified</status>
      <modifiedWord/>
      <trackRevisions>false</trackRevisions>
    </reviewItem>
    <reviewItem>
      <errorID>ffc70356-4454-4c9b-be13-ad90ed2b1a54</errorID>
      <errorWord>(</errorWord>
      <group>L1_Format</group>
      <groupName>格式问题</groupName>
      <ability>L2_HalfPunc</ability>
      <abilityName>全半角检查</abilityName>
      <candidateList>
        <item>（</item>
      </candidateList>
      <explain>文本全半角错误。</explain>
      <paraID>6C6374D9</paraID>
      <start>4</start>
      <end>5</end>
      <status>unmodified</status>
      <modifiedWord/>
      <trackRevisions>false</trackRevisions>
    </reviewItem>
    <reviewItem>
      <errorID>f2be81dd-65e2-4e56-82fb-dffbb96bfea3</errorID>
      <errorWord>)</errorWord>
      <group>L1_Format</group>
      <groupName>格式问题</groupName>
      <ability>L2_HalfPunc</ability>
      <abilityName>全半角检查</abilityName>
      <candidateList>
        <item>）</item>
      </candidateList>
      <explain>文本全半角错误。</explain>
      <paraID>6C6374D9</paraID>
      <start>6</start>
      <end>7</end>
      <status>unmodified</status>
      <modifiedWord/>
      <trackRevisions>false</trackRevisions>
    </reviewItem>
    <reviewItem>
      <errorID>cea2c0e5-a463-4a49-b3c2-8111da4e7e6e</errorID>
      <errorWord>(</errorWord>
      <group>L1_Format</group>
      <groupName>格式问题</groupName>
      <ability>L2_HalfPunc</ability>
      <abilityName>全半角检查</abilityName>
      <candidateList>
        <item>（</item>
      </candidateList>
      <explain>文本全半角错误。</explain>
      <paraID> 139D810</paraID>
      <start>4</start>
      <end>5</end>
      <status>unmodified</status>
      <modifiedWord/>
      <trackRevisions>false</trackRevisions>
    </reviewItem>
    <reviewItem>
      <errorID>c628ce4b-769b-471a-ac5f-86a6975b4418</errorID>
      <errorWord>)</errorWord>
      <group>L1_Format</group>
      <groupName>格式问题</groupName>
      <ability>L2_HalfPunc</ability>
      <abilityName>全半角检查</abilityName>
      <candidateList>
        <item>）</item>
      </candidateList>
      <explain>文本全半角错误。</explain>
      <paraID> 139D810</paraID>
      <start>6</start>
      <end>7</end>
      <status>unmodified</status>
      <modifiedWord/>
      <trackRevisions>false</trackRevisions>
    </reviewItem>
    <reviewItem>
      <errorID>29afe148-675a-47f9-8893-459640c150c5</errorID>
      <errorWord>须</errorWord>
      <group>L1_Word</group>
      <groupName>字词问题</groupName>
      <ability>L2_Typo</ability>
      <abilityName>字词错误</abilityName>
      <candidateList>
        <item>需</item>
      </candidateList>
      <explain>存在发音相同字词的误用。</explain>
      <paraID>55C93EAB</paraID>
      <start>42</start>
      <end>43</end>
      <status>unmodified</status>
      <modifiedWord/>
      <trackRevisions>false</trackRevisions>
    </reviewItem>
    <reviewItem>
      <errorID>db2cbe0b-a49a-4612-b188-ef2a5613f495</errorID>
      <errorWord>;</errorWord>
      <group>L1_Format</group>
      <groupName>格式问题</groupName>
      <ability>L2_HalfPunc</ability>
      <abilityName>全半角检查</abilityName>
      <candidateList>
        <item>；</item>
      </candidateList>
      <explain>文本全半角错误。</explain>
      <paraID> B0B1641</paraID>
      <start>189</start>
      <end>190</end>
      <status>unmodified</status>
      <modifiedWord/>
      <trackRevisions>false</trackRevisions>
    </reviewItem>
    <reviewItem>
      <errorID>818fa3a8-5f04-438a-90be-e3c4b9fdc847</errorID>
      <errorWord>,</errorWord>
      <group>L1_Format</group>
      <groupName>格式问题</groupName>
      <ability>L2_HalfPunc</ability>
      <abilityName>全半角检查</abilityName>
      <candidateList>
        <item>，</item>
      </candidateList>
      <explain>文本全半角错误。</explain>
      <paraID>595A97F3</paraID>
      <start>72</start>
      <end>73</end>
      <status>unmodified</status>
      <modifiedWord/>
      <trackRevisions>false</trackRevisions>
    </reviewItem>
    <reviewItem>
      <errorID>36792430-2036-4785-91d7-07ebe1b71b59</errorID>
      <errorWord>中类</errorWord>
      <group>L1_Word</group>
      <groupName>字词问题</groupName>
      <ability>L2_Typo</ability>
      <abilityName>字词错误</abilityName>
      <candidateList>
        <item>种类</item>
      </candidateList>
      <explain/>
      <paraID>504D2B53</paraID>
      <start>14</start>
      <end>16</end>
      <status>unmodified</status>
      <modifiedWord/>
      <trackRevisions>false</trackRevisions>
    </reviewItem>
    <reviewItem>
      <errorID>c52eab74-7759-4f4c-859e-3a5cfcea0116</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7CBCDDEE</paraID>
      <start>6</start>
      <end>18</end>
      <status>unmodified</status>
      <modifiedWord/>
      <trackRevisions>false</trackRevisions>
    </reviewItem>
    <reviewItem>
      <errorID>c091755a-f207-46c8-bb06-13903e81bcbd</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7F7C1A57</paraID>
      <start>11</start>
      <end>22</end>
      <status>unmodified</status>
      <modifiedWord/>
      <trackRevisions>false</trackRevisions>
    </reviewItem>
    <reviewItem>
      <errorID>b7d96e48-8891-4218-ab36-f68229b6ff21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7F0B0C69</paraID>
      <start>28</start>
      <end>31</end>
      <status>unmodified</status>
      <modifiedWord/>
      <trackRevisions>false</trackRevisions>
    </reviewItem>
    <reviewItem>
      <errorID>0dbd6ae9-5a60-44df-9777-4b846da5b2e9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2701E6DD</paraID>
      <start>25</start>
      <end>28</end>
      <status>unmodified</status>
      <modifiedWord/>
      <trackRevisions>false</trackRevisions>
    </reviewItem>
    <reviewItem>
      <errorID>3a57bd74-75d3-4a4d-8f78-0888cab7e136</errorID>
      <errorWord>(</errorWord>
      <group>L1_Format</group>
      <groupName>格式问题</groupName>
      <ability>L2_HalfPunc</ability>
      <abilityName>全半角检查</abilityName>
      <candidateList>
        <item>（</item>
      </candidateList>
      <explain>文本全半角错误。</explain>
      <paraID>4E6131D6</paraID>
      <start>31</start>
      <end>32</end>
      <status>unmodified</status>
      <modifiedWord/>
      <trackRevisions>false</trackRevisions>
    </reviewItem>
    <reviewItem>
      <errorID>e15e8ac3-794e-490d-b928-606d1c14760f</errorID>
      <errorWord>)</errorWord>
      <group>L1_Format</group>
      <groupName>格式问题</groupName>
      <ability>L2_HalfPunc</ability>
      <abilityName>全半角检查</abilityName>
      <candidateList>
        <item>）</item>
      </candidateList>
      <explain>文本全半角错误。</explain>
      <paraID>4E6131D6</paraID>
      <start>45</start>
      <end>46</end>
      <status>unmodified</status>
      <modifiedWord/>
      <trackRevisions>false</trackRevisions>
    </reviewItem>
    <reviewItem>
      <errorID>9ad7cf63-f671-439d-9ac7-6b0893d5956d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33F611DD</paraID>
      <start>5</start>
      <end>8</end>
      <status>unmodified</status>
      <modifiedWord/>
      <trackRevisions>false</trackRevisions>
    </reviewItem>
    <reviewItem>
      <errorID>85bcec36-a0dd-4e20-b155-bc09c43497c5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27F1B983</paraID>
      <start>5</start>
      <end>8</end>
      <status>unmodified</status>
      <modifiedWord/>
      <trackRevisions>false</trackRevisions>
    </reviewItem>
    <reviewItem>
      <errorID>be6d1d93-b1a4-4a9c-812f-9221b52d2904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8580A00</paraID>
      <start>5</start>
      <end>8</end>
      <status>unmodified</status>
      <modifiedWord/>
      <trackRevisions>false</trackRevisions>
    </reviewItem>
    <reviewItem>
      <errorID>b308e592-9056-45e1-82b9-21a3afb63c75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5EA50158</paraID>
      <start>5</start>
      <end>8</end>
      <status>unmodified</status>
      <modifiedWord/>
      <trackRevisions>false</trackRevisions>
    </reviewItem>
    <reviewItem>
      <errorID>480a8ce1-eb74-4801-bb8a-93654cde0a72</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60064619</paraID>
      <start>5</start>
      <end>8</end>
      <status>unmodified</status>
      <modifiedWord/>
      <trackRevisions>false</trackRevisions>
    </reviewItem>
    <reviewItem>
      <errorID>fe0a82df-67ce-49b2-bae8-9d4be5f88eb2</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3D3BD9AB</paraID>
      <start>5</start>
      <end>8</end>
      <status>unmodified</status>
      <modifiedWord/>
      <trackRevisions>false</trackRevisions>
    </reviewItem>
    <reviewItem>
      <errorID>2499a818-9a66-4273-88c8-a3bddb62d7d5</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61D50C58</paraID>
      <start>5</start>
      <end>8</end>
      <status>unmodified</status>
      <modifiedWord/>
      <trackRevisions>false</trackRevisions>
    </reviewItem>
    <reviewItem>
      <errorID>010127cc-159e-4cd3-a23b-ca51fd1e4969</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18C64945</paraID>
      <start>5</start>
      <end>8</end>
      <status>unmodified</status>
      <modifiedWord/>
      <trackRevisions>false</trackRevisions>
    </reviewItem>
    <reviewItem>
      <errorID>1a475947-d5ac-4da9-ad78-3235c44f891b</errorID>
      <errorWord>增</errorWord>
      <group>L1_Word</group>
      <groupName>字词问题</groupName>
      <ability>L2_Typo</ability>
      <abilityName>字词错误</abilityName>
      <candidateList>
        <item>增加</item>
      </candidateList>
      <explain>〈动〉在原有的基础上加多：～品种｜～抵抗力｜在校学生已由八百～到一千。</explain>
      <paraID>2F2F1A8B</paraID>
      <start>113</start>
      <end>115</end>
      <status>modified</status>
      <modifiedWord>增加</modifiedWord>
      <trackRevisions>false</trackRevisions>
    </reviewItem>
    <reviewItem>
      <errorID>08a8ca74-567b-408e-9e01-39ede354af6b</errorID>
      <errorWord>毎</errorWord>
      <group>L1_Word</group>
      <groupName>字词问题</groupName>
      <ability>L2_Variant</ability>
      <abilityName>异形词</abilityName>
      <candidateList>
        <item>每</item>
      </candidateList>
      <explain>词汇[毎]的规范词形写作[每]。</explain>
      <paraID>379E453D</paraID>
      <start>29</start>
      <end>30</end>
      <status>modified</status>
      <modifiedWord>每</modifiedWord>
      <trackRevisions>false</trackRevisions>
    </reviewItem>
    <reviewItem>
      <errorID>4e5065fb-a590-4f77-a0d0-53ede86e9e7f</errorID>
      <errorWord>的</errorWord>
      <group>L1_Word</group>
      <groupName>字词问题</groupName>
      <ability>L2_Typo</ability>
      <abilityName>字词错误</abilityName>
      <candidateList>
        <item>的影</item>
      </candidateList>
      <explain/>
      <paraID>379E453D</paraID>
      <start>51</start>
      <end>53</end>
      <status>modified</status>
      <modifiedWord>的影</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86c73e-b850-488f-a01b-d40c2bfeeeb5}">
  <ds:schemaRefs/>
</ds:datastoreItem>
</file>

<file path=docProps/app.xml><?xml version="1.0" encoding="utf-8"?>
<Properties xmlns="http://schemas.openxmlformats.org/officeDocument/2006/extended-properties" xmlns:vt="http://schemas.openxmlformats.org/officeDocument/2006/docPropsVTypes">
  <Company>杭州市国内经济合作办公室</Company>
  <Pages>98</Pages>
  <Words>4942</Words>
  <Characters>5388</Characters>
  <Paragraphs>1943</Paragraphs>
  <TotalTime>12</TotalTime>
  <ScaleCrop>false</ScaleCrop>
  <LinksUpToDate>false</LinksUpToDate>
  <CharactersWithSpaces>5689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2021-08-04T16:22:00Z</dcterms:created>
  <dc:creator>玥</dc:creator>
  <cp:lastModifiedBy>-</cp:lastModifiedBy>
  <cp:lastPrinted>2026-01-27T10:56:00Z</cp:lastPrinted>
  <dcterms:modified xsi:type="dcterms:W3CDTF">2026-05-13T03:33:51Z</dcterms:modified>
  <dc:title>杭州市市民卡扩大发卡工程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36E05A5D8D334852812975C3C212D8CD_13</vt:lpwstr>
  </property>
  <property fmtid="{D5CDD505-2E9C-101B-9397-08002B2CF9AE}" pid="5" name="KSOTemplateDocerSaveRecord">
    <vt:lpwstr>eyJoZGlkIjoiZmNiNWVkMmU2YTdhODRkNzE3MDZhZmYzMTFjMGU0OGEiLCJ1c2VySWQiOiI1NzQyMTYyODcifQ==</vt:lpwstr>
  </property>
</Properties>
</file>