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FFAED">
      <w:pPr>
        <w:ind w:left="0" w:leftChars="0" w:firstLine="0" w:firstLineChars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绍兴市第七人民医院关于打印耗材询价公告</w:t>
      </w:r>
    </w:p>
    <w:p w14:paraId="79E51F0A">
      <w:pPr>
        <w:ind w:left="0" w:leftChars="0" w:firstLine="0" w:firstLineChars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</w:p>
    <w:p w14:paraId="775C450B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按照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  <w:t>绍兴市第七人民医院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采购需求，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对绍兴市第七人民医院打印耗材采购，请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符合要求的供应商进行报价。</w:t>
      </w:r>
    </w:p>
    <w:p w14:paraId="008207B0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t>一、项目基本情况</w:t>
      </w:r>
    </w:p>
    <w:p w14:paraId="3A8106E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项目名称：</w:t>
      </w:r>
      <w:r>
        <w:rPr>
          <w:rFonts w:hint="default" w:ascii="仿宋" w:hAnsi="仿宋" w:eastAsia="仿宋" w:cs="仿宋"/>
          <w:color w:val="000000"/>
          <w:kern w:val="2"/>
          <w:sz w:val="24"/>
          <w:szCs w:val="24"/>
        </w:rPr>
        <w:t>绍兴市第七人民医院打印耗材</w:t>
      </w:r>
    </w:p>
    <w:p w14:paraId="0B2A67B5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项目预算上限价：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29490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元</w:t>
      </w:r>
    </w:p>
    <w:p w14:paraId="26ED941C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3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.评定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成交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标准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单价下浮率最高中标</w:t>
      </w:r>
      <w:bookmarkStart w:id="0" w:name="_GoBack"/>
      <w:bookmarkEnd w:id="0"/>
    </w:p>
    <w:p w14:paraId="0791F1C9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default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 xml:space="preserve">4.项目概况：详见附件   </w:t>
      </w:r>
    </w:p>
    <w:p w14:paraId="64B3DFFA">
      <w:pPr>
        <w:pStyle w:val="1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 xml:space="preserve">5.项目参数： 详见附件。  </w:t>
      </w:r>
    </w:p>
    <w:p w14:paraId="5510281A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w:t>二、</w:t>
      </w:r>
      <w:r>
        <w:rPr>
          <w:rFonts w:hint="eastAsia"/>
          <w:sz w:val="28"/>
          <w:szCs w:val="28"/>
          <w:lang w:val="en-US" w:eastAsia="zh-CN"/>
        </w:rPr>
        <w:t>供应商</w:t>
      </w:r>
      <w:r>
        <w:rPr>
          <w:sz w:val="28"/>
          <w:szCs w:val="28"/>
        </w:rPr>
        <w:t>的资格要求</w:t>
      </w:r>
    </w:p>
    <w:p w14:paraId="4A5E2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1.符合《中华人民共和国政府采购法》第二十二条的规定；</w:t>
      </w:r>
    </w:p>
    <w:p w14:paraId="10AE57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2.未被“信用中国”（www.creditchina.gov.cn）、中国政府采购网（www.ccgp.gov.cn）列入失信被执行人、重大税收违法案件当事人名单、政府采购严重违法失信行为记录名单；</w:t>
      </w:r>
    </w:p>
    <w:p w14:paraId="2CB60E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3.落实政府采购政策需满足的资格要求</w:t>
      </w:r>
    </w:p>
    <w:p w14:paraId="4A37E8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□无（注：不得限制大中型企业与小微企业组成联合体参与投标）；</w:t>
      </w:r>
    </w:p>
    <w:p w14:paraId="423FAD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☑专门面向中小企业</w:t>
      </w:r>
    </w:p>
    <w:p w14:paraId="4A81E9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sym w:font="Wingdings 2" w:char="0052"/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服务全部由符合政策要求的中小企业承接，提供中小企业声明函；</w:t>
      </w:r>
    </w:p>
    <w:p w14:paraId="79A36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☐服务全部由符合政策要求的小微企业承接，提供中小企业声明函；</w:t>
      </w:r>
    </w:p>
    <w:p w14:paraId="50002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☐要求以联合体形式参加，提供联合协议和中小企业声明函，联合协议中中小企业合同金额应当达到  %，其中小微企业合同金额应当达到 %;如果供应商本身提供所有标的均由中小企业制造、承建或承接，并相应达到了前述比例要求，视同符合了资格条件，无需再与其他中小企业组成联合体参加政府采购活动，无需提供联合协议；</w:t>
      </w:r>
    </w:p>
    <w:p w14:paraId="003C1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960" w:firstLineChars="400"/>
        <w:textAlignment w:val="auto"/>
        <w:rPr>
          <w:rFonts w:hint="default" w:ascii="仿宋" w:hAnsi="仿宋" w:eastAsia="仿宋" w:cs="仿宋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☐要求合同分包，提供分包意向协议和中小企业声明函，分包意向协议中中小企业合同金额应当达到  % ，其中小微企业合同金额应当达到 % ;如果供应商本身提供所有标的均由中小企业制造、承建或承接，并相应达到了前述比例要求，视同符合了资格条件，无需再向中小企业分包，无需提供分包意向协议；</w:t>
      </w: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 w:bidi="ar-SA"/>
        </w:rPr>
        <w:t>4.入驻政采云平台电子卖场网上超市的供应商。</w:t>
      </w:r>
    </w:p>
    <w:p w14:paraId="1925C69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5.本项目的特定资格要求： 无 。</w:t>
      </w:r>
    </w:p>
    <w:p w14:paraId="1EA1F085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三、</w:t>
      </w:r>
      <w:r>
        <w:rPr>
          <w:rFonts w:hint="eastAsia"/>
          <w:sz w:val="28"/>
          <w:szCs w:val="28"/>
        </w:rPr>
        <w:t>提交投标文件截止时间和地点</w:t>
      </w:r>
    </w:p>
    <w:p w14:paraId="65FC2AA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firstLine="482" w:firstLineChars="200"/>
        <w:textAlignment w:val="auto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提交投标文件截止时间：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05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点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分00秒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（北京时间）</w:t>
      </w:r>
    </w:p>
    <w:p w14:paraId="3E0AC0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left="0" w:firstLine="482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投标地点：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浙江省绍兴市越城区胜利西路1234号 绍兴市第七人民医院行政楼208信息科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办公室</w:t>
      </w:r>
    </w:p>
    <w:p w14:paraId="03A7069C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四、报价文件</w:t>
      </w:r>
    </w:p>
    <w:p w14:paraId="4D93B2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（1）报价须带文件资料:①公司营业执照复印件；②法人、委托人身份证等相关复印件及社保证明；③报价单（附件一）；④中小企业声明函；⑤符合采购要求文件的说明。以上资料必须齐全并加盖单位公章，一式三份，否则该报价文件作无效处理。</w:t>
      </w:r>
    </w:p>
    <w:p w14:paraId="097BDA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（2）报价文件报送方式：密封后送达,密封袋表面必须标注此项目名称并盖章(接受邮寄方式，报价文件递交时间以寄出时间为准)。</w:t>
      </w:r>
    </w:p>
    <w:p w14:paraId="69FDB91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"/>
        </w:rPr>
        <w:t>时间：2026年05月09日至2026年05月14日，上午08:00至11:30，下午14:00至17:00（北京时间，法定节假日除外）</w:t>
      </w:r>
    </w:p>
    <w:p w14:paraId="1F458FF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"/>
        </w:rPr>
        <w:t>方式：①现场送达：浙江省绍兴市越城区胜利西路1234号 绍兴市第七人民医院行政楼208信息科办公室；</w:t>
      </w:r>
    </w:p>
    <w:p w14:paraId="5C5823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ind w:left="0" w:firstLine="480" w:firstLineChars="200"/>
        <w:textAlignment w:val="auto"/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ar"/>
        </w:rPr>
        <w:t>②邮寄送达：邮寄地址：浙江省绍兴市越城区胜利西路1234号 绍兴市第七人民医院行政楼208信息科办公室；收件人：信息科；联系电话：0575-85397979。</w:t>
      </w:r>
    </w:p>
    <w:p w14:paraId="135AC5F5"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五、联系方式</w:t>
      </w:r>
    </w:p>
    <w:p w14:paraId="028B80D9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联系人：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信息科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 xml:space="preserve">                   联系电话：(0575)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-SA"/>
        </w:rPr>
        <w:t>85397979</w:t>
      </w:r>
    </w:p>
    <w:p w14:paraId="01990AEA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联系地址：浙江省绍兴市区胜利西路1234号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  <w:t>绍兴市第七人民医院</w:t>
      </w:r>
    </w:p>
    <w:p w14:paraId="2792F1C4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66398E59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579AC4A6">
      <w:pPr>
        <w:pStyle w:val="14"/>
        <w:widowControl/>
        <w:spacing w:beforeAutospacing="0" w:afterAutospacing="0" w:line="240" w:lineRule="auto"/>
        <w:ind w:firstLine="420" w:firstLineChars="0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</w:p>
    <w:p w14:paraId="6FE31FE7">
      <w:pPr>
        <w:pStyle w:val="14"/>
        <w:widowControl/>
        <w:spacing w:beforeAutospacing="0" w:afterAutospacing="0" w:line="240" w:lineRule="auto"/>
        <w:jc w:val="right"/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eastAsia="zh-CN"/>
        </w:rPr>
        <w:t>绍兴市第七人民医院</w:t>
      </w:r>
    </w:p>
    <w:p w14:paraId="78F930AB">
      <w:pPr>
        <w:pStyle w:val="14"/>
        <w:widowControl/>
        <w:spacing w:beforeAutospacing="0" w:afterAutospacing="0" w:line="240" w:lineRule="auto"/>
        <w:ind w:firstLine="6240" w:firstLineChars="2600"/>
        <w:rPr>
          <w:rFonts w:hint="eastAsia" w:ascii="仿宋" w:hAnsi="仿宋" w:eastAsia="仿宋" w:cs="仿宋"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202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年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 xml:space="preserve"> 05 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月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/>
        </w:rPr>
        <w:t>09</w:t>
      </w:r>
      <w:r>
        <w:rPr>
          <w:rFonts w:hint="eastAsia" w:ascii="仿宋" w:hAnsi="仿宋" w:eastAsia="仿宋" w:cs="仿宋"/>
          <w:color w:val="000000"/>
          <w:kern w:val="2"/>
          <w:sz w:val="24"/>
          <w:szCs w:val="24"/>
        </w:rPr>
        <w:t>日</w:t>
      </w:r>
    </w:p>
    <w:p w14:paraId="21B67A8F">
      <w:pPr>
        <w:rPr>
          <w:rFonts w:hint="eastAsia" w:ascii="仿宋" w:hAnsi="仿宋" w:eastAsia="仿宋" w:cs="仿宋"/>
          <w:sz w:val="24"/>
        </w:rPr>
      </w:pPr>
    </w:p>
    <w:p w14:paraId="19484E7C">
      <w:pPr>
        <w:ind w:left="0" w:leftChars="0" w:firstLine="0" w:firstLineChars="0"/>
        <w:jc w:val="both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</w:pPr>
    </w:p>
    <w:p w14:paraId="38839162">
      <w:pPr>
        <w:bidi w:val="0"/>
      </w:pPr>
    </w:p>
    <w:p w14:paraId="5A05EC4E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Arial"/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711260"/>
    <w:multiLevelType w:val="multilevel"/>
    <w:tmpl w:val="D2711260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0"/>
        </w:tabs>
        <w:ind w:left="2" w:hanging="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  <w:color w:val="auto"/>
        <w:highlight w:val="none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374B8"/>
    <w:rsid w:val="01F62F61"/>
    <w:rsid w:val="025A2462"/>
    <w:rsid w:val="029C56FF"/>
    <w:rsid w:val="03540E41"/>
    <w:rsid w:val="05994717"/>
    <w:rsid w:val="067526A6"/>
    <w:rsid w:val="07087E94"/>
    <w:rsid w:val="0C426F5B"/>
    <w:rsid w:val="0EC101CC"/>
    <w:rsid w:val="10EA76BB"/>
    <w:rsid w:val="117E38C5"/>
    <w:rsid w:val="14756B58"/>
    <w:rsid w:val="16F374B8"/>
    <w:rsid w:val="172A3039"/>
    <w:rsid w:val="18DA5499"/>
    <w:rsid w:val="1A2A1030"/>
    <w:rsid w:val="1E17474E"/>
    <w:rsid w:val="1EE755E2"/>
    <w:rsid w:val="1FEC7FD8"/>
    <w:rsid w:val="20CA13E8"/>
    <w:rsid w:val="261E567A"/>
    <w:rsid w:val="2757189E"/>
    <w:rsid w:val="29865D75"/>
    <w:rsid w:val="2A420242"/>
    <w:rsid w:val="2B074C4F"/>
    <w:rsid w:val="2DF411BD"/>
    <w:rsid w:val="2F0F3978"/>
    <w:rsid w:val="2FD81838"/>
    <w:rsid w:val="33712433"/>
    <w:rsid w:val="34F6406F"/>
    <w:rsid w:val="35F10F01"/>
    <w:rsid w:val="38241E1F"/>
    <w:rsid w:val="39983FBB"/>
    <w:rsid w:val="3A11700D"/>
    <w:rsid w:val="3A2A1234"/>
    <w:rsid w:val="3BBE6DB4"/>
    <w:rsid w:val="3D9F527F"/>
    <w:rsid w:val="3F8F587F"/>
    <w:rsid w:val="404D2A5F"/>
    <w:rsid w:val="43630BF4"/>
    <w:rsid w:val="464C6278"/>
    <w:rsid w:val="4681029D"/>
    <w:rsid w:val="468E063F"/>
    <w:rsid w:val="46C87792"/>
    <w:rsid w:val="476506F2"/>
    <w:rsid w:val="484E49E0"/>
    <w:rsid w:val="4A4149B7"/>
    <w:rsid w:val="4C68361B"/>
    <w:rsid w:val="4E4F288A"/>
    <w:rsid w:val="4F2A6314"/>
    <w:rsid w:val="5099545A"/>
    <w:rsid w:val="533F2319"/>
    <w:rsid w:val="54D14505"/>
    <w:rsid w:val="54E05AB6"/>
    <w:rsid w:val="555714B5"/>
    <w:rsid w:val="558929E4"/>
    <w:rsid w:val="57A218C6"/>
    <w:rsid w:val="5C765587"/>
    <w:rsid w:val="5DFC012C"/>
    <w:rsid w:val="6078150F"/>
    <w:rsid w:val="61685750"/>
    <w:rsid w:val="624E62A2"/>
    <w:rsid w:val="63267639"/>
    <w:rsid w:val="641F57DE"/>
    <w:rsid w:val="659A6BA8"/>
    <w:rsid w:val="65B84CA4"/>
    <w:rsid w:val="67B519A4"/>
    <w:rsid w:val="6C3513D9"/>
    <w:rsid w:val="6E2F085E"/>
    <w:rsid w:val="6ED16837"/>
    <w:rsid w:val="6FF72EC3"/>
    <w:rsid w:val="70C978F8"/>
    <w:rsid w:val="7342450C"/>
    <w:rsid w:val="74978E31"/>
    <w:rsid w:val="75F53AD5"/>
    <w:rsid w:val="79E81839"/>
    <w:rsid w:val="79F50170"/>
    <w:rsid w:val="7C4F5849"/>
    <w:rsid w:val="7C662B64"/>
    <w:rsid w:val="7DCE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560" w:lineRule="exact"/>
      <w:ind w:firstLine="1080" w:firstLineChars="200"/>
    </w:pPr>
    <w:rPr>
      <w:rFonts w:eastAsia="仿宋_GB2312" w:asciiTheme="minorAscii" w:hAnsiTheme="minorAscii" w:cstheme="minorBidi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numPr>
        <w:ilvl w:val="0"/>
        <w:numId w:val="1"/>
      </w:numPr>
      <w:spacing w:line="640" w:lineRule="exact"/>
      <w:ind w:left="0" w:firstLine="0"/>
      <w:outlineLvl w:val="0"/>
    </w:pPr>
    <w:rPr>
      <w:rFonts w:ascii="Calibri" w:hAnsi="Calibri"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1"/>
    </w:pPr>
    <w:rPr>
      <w:rFonts w:hint="eastAsia" w:ascii="宋体" w:hAnsi="宋体" w:eastAsia="黑体" w:cs="宋体"/>
      <w:b/>
      <w:bCs/>
      <w:sz w:val="32"/>
      <w:szCs w:val="36"/>
      <w:lang w:bidi="ar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spacing w:before="0" w:beforeAutospacing="0" w:after="0" w:afterAutospacing="0" w:line="560" w:lineRule="exact"/>
      <w:jc w:val="left"/>
      <w:outlineLvl w:val="2"/>
    </w:pPr>
    <w:rPr>
      <w:rFonts w:hint="eastAsia" w:ascii="宋体" w:hAnsi="宋体" w:eastAsia="楷体" w:cs="宋体"/>
      <w:b/>
      <w:bCs/>
      <w:sz w:val="32"/>
      <w:szCs w:val="27"/>
      <w:lang w:bidi="ar"/>
    </w:rPr>
  </w:style>
  <w:style w:type="paragraph" w:styleId="5">
    <w:name w:val="heading 4"/>
    <w:basedOn w:val="1"/>
    <w:next w:val="1"/>
    <w:link w:val="21"/>
    <w:semiHidden/>
    <w:unhideWhenUsed/>
    <w:qFormat/>
    <w:uiPriority w:val="0"/>
    <w:pPr>
      <w:keepNext/>
      <w:keepLines/>
      <w:numPr>
        <w:ilvl w:val="3"/>
        <w:numId w:val="1"/>
      </w:numPr>
      <w:spacing w:line="560" w:lineRule="exact"/>
      <w:ind w:left="864" w:hanging="864" w:firstLineChars="0"/>
      <w:outlineLvl w:val="3"/>
    </w:pPr>
    <w:rPr>
      <w:rFonts w:ascii="Cambria" w:hAnsi="Cambria" w:eastAsia="仿宋_GB2312"/>
      <w:b/>
      <w:bCs/>
      <w:kern w:val="2"/>
      <w:sz w:val="32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0"/>
    <w:pPr>
      <w:ind w:left="0" w:leftChars="0"/>
    </w:pPr>
  </w:style>
  <w:style w:type="paragraph" w:styleId="1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 2"/>
    <w:basedOn w:val="11"/>
    <w:qFormat/>
    <w:uiPriority w:val="0"/>
    <w:pPr>
      <w:ind w:firstLine="420" w:firstLineChars="200"/>
    </w:pPr>
  </w:style>
  <w:style w:type="character" w:customStyle="1" w:styleId="18">
    <w:name w:val="标题 1 Char"/>
    <w:link w:val="2"/>
    <w:qFormat/>
    <w:uiPriority w:val="0"/>
    <w:rPr>
      <w:rFonts w:ascii="Times New Roman" w:hAnsi="Times New Roman" w:eastAsia="宋体" w:cs="Times New Roman"/>
      <w:b/>
      <w:kern w:val="44"/>
      <w:sz w:val="36"/>
      <w:szCs w:val="24"/>
      <w:lang w:val="en-US" w:eastAsia="zh-CN" w:bidi="ar-SA"/>
    </w:rPr>
  </w:style>
  <w:style w:type="character" w:customStyle="1" w:styleId="19">
    <w:name w:val="标题 2 字符"/>
    <w:basedOn w:val="17"/>
    <w:link w:val="3"/>
    <w:qFormat/>
    <w:uiPriority w:val="9"/>
    <w:rPr>
      <w:rFonts w:ascii="宋体" w:hAnsi="宋体" w:eastAsia="黑体" w:cs="宋体"/>
      <w:b/>
      <w:color w:val="262626" w:themeColor="text1" w:themeTint="D9"/>
      <w:kern w:val="2"/>
      <w:sz w:val="32"/>
      <w:szCs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0">
    <w:name w:val="标题 3 Char1"/>
    <w:link w:val="4"/>
    <w:qFormat/>
    <w:uiPriority w:val="99"/>
    <w:rPr>
      <w:rFonts w:ascii="宋体" w:hAnsi="宋体" w:eastAsia="楷体" w:cs="宋体"/>
      <w:bCs/>
      <w:kern w:val="2"/>
      <w:sz w:val="32"/>
      <w:szCs w:val="32"/>
      <w:lang w:val="en-US" w:eastAsia="zh-CN" w:bidi="ar-SA"/>
    </w:rPr>
  </w:style>
  <w:style w:type="character" w:customStyle="1" w:styleId="21">
    <w:name w:val="标题 4 Char1"/>
    <w:link w:val="5"/>
    <w:qFormat/>
    <w:uiPriority w:val="99"/>
    <w:rPr>
      <w:rFonts w:ascii="Cambria" w:hAnsi="Cambria" w:eastAsia="仿宋_GB2312"/>
      <w:b/>
      <w:bCs/>
      <w:kern w:val="2"/>
      <w:sz w:val="32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1137</Words>
  <Characters>1269</Characters>
  <Lines>0</Lines>
  <Paragraphs>0</Paragraphs>
  <TotalTime>4</TotalTime>
  <ScaleCrop>false</ScaleCrop>
  <LinksUpToDate>false</LinksUpToDate>
  <CharactersWithSpaces>1309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2025-11-21T12:41:00Z</dcterms:created>
  <dc:creator>徐海丽</dc:creator>
  <cp:lastModifiedBy>wiwuahsgw</cp:lastModifiedBy>
  <dcterms:modified xsi:type="dcterms:W3CDTF">2026-05-09T01:05:56Z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A3D8449A72634D2FBBE64E7834117ECB_11</vt:lpwstr>
  </property>
  <property fmtid="{D5CDD505-2E9C-101B-9397-08002B2CF9AE}" pid="4" name="KSOTemplateDocerSaveRecord">
    <vt:lpwstr>eyJoZGlkIjoiNmI5YWU2MWJlOGY3ZGFjNmQ0ODRjZGNmNjk4MGMzZTEiLCJ1c2VySWQiOiIxMDMxNDY4MDQ0In0=</vt:lpwstr>
  </property>
</Properties>
</file>