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7FFAED">
      <w:pPr>
        <w:ind w:left="0" w:leftChars="0" w:firstLine="0" w:firstLineChars="0"/>
        <w:jc w:val="center"/>
        <w:rPr>
          <w:rFonts w:ascii="微软雅黑" w:hAnsi="微软雅黑" w:eastAsia="微软雅黑" w:cs="微软雅黑"/>
          <w:b/>
          <w:bCs/>
          <w:i w:val="0"/>
          <w:iCs w:val="0"/>
          <w:caps w:val="0"/>
          <w:color w:val="000000"/>
          <w:spacing w:val="0"/>
          <w:sz w:val="36"/>
          <w:szCs w:val="36"/>
        </w:rPr>
      </w:pPr>
      <w:r>
        <w:rPr>
          <w:rFonts w:hint="eastAsia" w:ascii="微软雅黑" w:hAnsi="微软雅黑" w:eastAsia="微软雅黑" w:cs="微软雅黑"/>
          <w:b/>
          <w:bCs/>
          <w:i w:val="0"/>
          <w:iCs w:val="0"/>
          <w:caps w:val="0"/>
          <w:color w:val="000000"/>
          <w:spacing w:val="0"/>
          <w:sz w:val="36"/>
          <w:szCs w:val="36"/>
        </w:rPr>
        <w:t>绍兴市第七人民医院关于消毒供应中心追溯管理系统升级项目采购询价公告</w:t>
      </w:r>
      <w:r>
        <w:rPr>
          <w:rFonts w:hint="eastAsia" w:ascii="微软雅黑" w:hAnsi="微软雅黑" w:eastAsia="微软雅黑" w:cs="微软雅黑"/>
          <w:b/>
          <w:bCs/>
          <w:i w:val="0"/>
          <w:iCs w:val="0"/>
          <w:caps w:val="0"/>
          <w:color w:val="000000"/>
          <w:spacing w:val="0"/>
          <w:sz w:val="36"/>
          <w:szCs w:val="36"/>
          <w:lang w:val="en-US" w:eastAsia="zh-CN"/>
        </w:rPr>
        <w:t>询价</w:t>
      </w:r>
      <w:r>
        <w:rPr>
          <w:rFonts w:ascii="微软雅黑" w:hAnsi="微软雅黑" w:eastAsia="微软雅黑" w:cs="微软雅黑"/>
          <w:b/>
          <w:bCs/>
          <w:i w:val="0"/>
          <w:iCs w:val="0"/>
          <w:caps w:val="0"/>
          <w:color w:val="000000"/>
          <w:spacing w:val="0"/>
          <w:sz w:val="36"/>
          <w:szCs w:val="36"/>
        </w:rPr>
        <w:t>公告</w:t>
      </w:r>
    </w:p>
    <w:p w14:paraId="79E51F0A">
      <w:pPr>
        <w:ind w:left="0" w:leftChars="0" w:firstLine="0" w:firstLineChars="0"/>
        <w:jc w:val="center"/>
        <w:rPr>
          <w:rFonts w:ascii="微软雅黑" w:hAnsi="微软雅黑" w:eastAsia="微软雅黑" w:cs="微软雅黑"/>
          <w:b/>
          <w:bCs/>
          <w:i w:val="0"/>
          <w:iCs w:val="0"/>
          <w:caps w:val="0"/>
          <w:color w:val="000000"/>
          <w:spacing w:val="0"/>
          <w:sz w:val="36"/>
          <w:szCs w:val="36"/>
        </w:rPr>
      </w:pPr>
    </w:p>
    <w:p w14:paraId="775C450B">
      <w:pPr>
        <w:pStyle w:val="14"/>
        <w:keepNext w:val="0"/>
        <w:keepLines w:val="0"/>
        <w:pageBreakBefore w:val="0"/>
        <w:widowControl/>
        <w:numPr>
          <w:ilvl w:val="0"/>
          <w:numId w:val="0"/>
        </w:numPr>
        <w:kinsoku/>
        <w:wordWrap/>
        <w:overflowPunct/>
        <w:topLinePunct w:val="0"/>
        <w:autoSpaceDE/>
        <w:autoSpaceDN/>
        <w:bidi w:val="0"/>
        <w:adjustRightInd/>
        <w:snapToGrid/>
        <w:spacing w:beforeAutospacing="0" w:afterAutospacing="0" w:line="240" w:lineRule="auto"/>
        <w:ind w:right="0" w:rightChars="0" w:firstLine="480" w:firstLineChars="200"/>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按照</w:t>
      </w:r>
      <w:r>
        <w:rPr>
          <w:rFonts w:hint="eastAsia" w:ascii="仿宋" w:hAnsi="仿宋" w:eastAsia="仿宋" w:cs="仿宋"/>
          <w:color w:val="000000"/>
          <w:kern w:val="2"/>
          <w:sz w:val="24"/>
          <w:szCs w:val="24"/>
          <w:lang w:eastAsia="zh-CN"/>
        </w:rPr>
        <w:t>绍兴市第七人民医院</w:t>
      </w:r>
      <w:r>
        <w:rPr>
          <w:rFonts w:hint="eastAsia" w:ascii="仿宋" w:hAnsi="仿宋" w:eastAsia="仿宋" w:cs="仿宋"/>
          <w:color w:val="000000"/>
          <w:kern w:val="2"/>
          <w:sz w:val="24"/>
          <w:szCs w:val="24"/>
        </w:rPr>
        <w:t>采购需求，</w:t>
      </w:r>
      <w:r>
        <w:rPr>
          <w:rFonts w:hint="eastAsia" w:ascii="仿宋" w:hAnsi="仿宋" w:eastAsia="仿宋" w:cs="仿宋"/>
          <w:color w:val="000000"/>
          <w:kern w:val="2"/>
          <w:sz w:val="24"/>
          <w:szCs w:val="24"/>
          <w:lang w:val="en-US" w:eastAsia="zh-CN"/>
        </w:rPr>
        <w:t>对消毒供应中心追溯管理系统升级项目采购询价公告采购，请</w:t>
      </w:r>
      <w:r>
        <w:rPr>
          <w:rFonts w:hint="eastAsia" w:ascii="仿宋" w:hAnsi="仿宋" w:eastAsia="仿宋" w:cs="仿宋"/>
          <w:color w:val="000000"/>
          <w:kern w:val="2"/>
          <w:sz w:val="24"/>
          <w:szCs w:val="24"/>
        </w:rPr>
        <w:t>符合要求的供应商进行报价。</w:t>
      </w:r>
    </w:p>
    <w:p w14:paraId="008207B0">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default"/>
          <w:sz w:val="28"/>
          <w:szCs w:val="28"/>
          <w:lang w:val="en-US" w:eastAsia="zh-CN"/>
        </w:rPr>
      </w:pPr>
      <w:r>
        <w:rPr>
          <w:sz w:val="28"/>
          <w:szCs w:val="28"/>
        </w:rPr>
        <w:t>一、项目基本情况</w:t>
      </w:r>
    </w:p>
    <w:p w14:paraId="1362E7F7">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w:t>
      </w:r>
      <w:r>
        <w:rPr>
          <w:rFonts w:hint="eastAsia" w:ascii="仿宋" w:hAnsi="仿宋" w:eastAsia="仿宋" w:cs="仿宋"/>
          <w:color w:val="000000"/>
          <w:kern w:val="2"/>
          <w:sz w:val="24"/>
          <w:szCs w:val="24"/>
        </w:rPr>
        <w:t>项目名称：</w:t>
      </w:r>
      <w:r>
        <w:rPr>
          <w:rFonts w:hint="default" w:ascii="仿宋" w:hAnsi="仿宋" w:eastAsia="仿宋" w:cs="仿宋"/>
          <w:color w:val="000000"/>
          <w:kern w:val="2"/>
          <w:sz w:val="24"/>
          <w:szCs w:val="24"/>
        </w:rPr>
        <w:t>消毒供应中心追溯管理系统升级项目采购询价公告</w:t>
      </w:r>
      <w:r>
        <w:rPr>
          <w:rFonts w:hint="eastAsia" w:ascii="仿宋" w:hAnsi="仿宋" w:eastAsia="仿宋" w:cs="仿宋"/>
          <w:color w:val="000000"/>
          <w:kern w:val="2"/>
          <w:sz w:val="24"/>
          <w:szCs w:val="24"/>
          <w:lang w:val="en-US" w:eastAsia="zh-CN"/>
        </w:rPr>
        <w:t>项目</w:t>
      </w:r>
    </w:p>
    <w:p w14:paraId="0B2A67B5">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lang w:val="en-US" w:eastAsia="zh-CN"/>
        </w:rPr>
        <w:t>2.</w:t>
      </w:r>
      <w:r>
        <w:rPr>
          <w:rFonts w:hint="eastAsia" w:ascii="仿宋" w:hAnsi="仿宋" w:eastAsia="仿宋" w:cs="仿宋"/>
          <w:color w:val="000000"/>
          <w:kern w:val="2"/>
          <w:sz w:val="24"/>
          <w:szCs w:val="24"/>
        </w:rPr>
        <w:t>项目预算上限价：</w:t>
      </w:r>
      <w:r>
        <w:rPr>
          <w:rFonts w:hint="eastAsia" w:ascii="仿宋" w:hAnsi="仿宋" w:eastAsia="仿宋" w:cs="仿宋"/>
          <w:color w:val="000000"/>
          <w:kern w:val="2"/>
          <w:sz w:val="24"/>
          <w:szCs w:val="24"/>
          <w:lang w:val="en-US" w:eastAsia="zh-CN"/>
        </w:rPr>
        <w:t xml:space="preserve">98000 </w:t>
      </w:r>
      <w:r>
        <w:rPr>
          <w:rFonts w:hint="eastAsia" w:ascii="仿宋" w:hAnsi="仿宋" w:eastAsia="仿宋" w:cs="仿宋"/>
          <w:color w:val="000000"/>
          <w:kern w:val="2"/>
          <w:sz w:val="24"/>
          <w:szCs w:val="24"/>
        </w:rPr>
        <w:t>元</w:t>
      </w:r>
    </w:p>
    <w:p w14:paraId="469684E8">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rPr>
        <w:t>3</w:t>
      </w:r>
      <w:r>
        <w:rPr>
          <w:rFonts w:hint="eastAsia" w:ascii="仿宋" w:hAnsi="仿宋" w:eastAsia="仿宋" w:cs="仿宋"/>
          <w:color w:val="000000"/>
          <w:kern w:val="2"/>
          <w:sz w:val="24"/>
          <w:szCs w:val="24"/>
          <w:lang w:val="en-US" w:eastAsia="zh-CN"/>
        </w:rPr>
        <w:t>.评定</w:t>
      </w:r>
      <w:r>
        <w:rPr>
          <w:rFonts w:hint="eastAsia" w:ascii="仿宋" w:hAnsi="仿宋" w:eastAsia="仿宋" w:cs="仿宋"/>
          <w:color w:val="000000"/>
          <w:kern w:val="2"/>
          <w:sz w:val="24"/>
          <w:szCs w:val="24"/>
        </w:rPr>
        <w:t>成交</w:t>
      </w:r>
      <w:r>
        <w:rPr>
          <w:rFonts w:hint="eastAsia" w:ascii="仿宋" w:hAnsi="仿宋" w:eastAsia="仿宋" w:cs="仿宋"/>
          <w:color w:val="000000"/>
          <w:kern w:val="2"/>
          <w:sz w:val="24"/>
          <w:szCs w:val="24"/>
          <w:lang w:val="en-US" w:eastAsia="zh-CN"/>
        </w:rPr>
        <w:t>标准</w:t>
      </w:r>
      <w:r>
        <w:rPr>
          <w:rFonts w:hint="eastAsia" w:ascii="仿宋" w:hAnsi="仿宋" w:eastAsia="仿宋" w:cs="仿宋"/>
          <w:color w:val="000000"/>
          <w:kern w:val="2"/>
          <w:sz w:val="24"/>
          <w:szCs w:val="24"/>
        </w:rPr>
        <w:t>：</w:t>
      </w:r>
      <w:r>
        <w:rPr>
          <w:rFonts w:hint="eastAsia" w:ascii="仿宋" w:hAnsi="仿宋" w:eastAsia="仿宋" w:cs="仿宋"/>
          <w:color w:val="000000"/>
          <w:kern w:val="2"/>
          <w:sz w:val="24"/>
          <w:szCs w:val="24"/>
          <w:lang w:val="en-US" w:eastAsia="zh-CN"/>
        </w:rPr>
        <w:t>综合评分中</w:t>
      </w:r>
      <w:bookmarkStart w:id="0" w:name="_GoBack"/>
      <w:bookmarkEnd w:id="0"/>
      <w:r>
        <w:rPr>
          <w:rFonts w:hint="eastAsia" w:ascii="仿宋" w:hAnsi="仿宋" w:eastAsia="仿宋" w:cs="仿宋"/>
          <w:color w:val="000000"/>
          <w:kern w:val="2"/>
          <w:sz w:val="24"/>
          <w:szCs w:val="24"/>
          <w:lang w:val="en-US" w:eastAsia="zh-CN"/>
        </w:rPr>
        <w:t>评分最高者中标。</w:t>
      </w:r>
    </w:p>
    <w:p w14:paraId="0791F1C9">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default"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 xml:space="preserve">4.项目概况：详见附件   </w:t>
      </w:r>
    </w:p>
    <w:p w14:paraId="64B3DFFA">
      <w:pPr>
        <w:pStyle w:val="14"/>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ind w:left="0" w:leftChars="0" w:firstLine="480" w:firstLineChars="2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 xml:space="preserve">5.项目参数： 详见附件。  </w:t>
      </w:r>
    </w:p>
    <w:p w14:paraId="5510281A">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sz w:val="28"/>
          <w:szCs w:val="28"/>
        </w:rPr>
        <w:t>二、</w:t>
      </w:r>
      <w:r>
        <w:rPr>
          <w:rFonts w:hint="eastAsia"/>
          <w:sz w:val="28"/>
          <w:szCs w:val="28"/>
          <w:lang w:val="en-US" w:eastAsia="zh-CN"/>
        </w:rPr>
        <w:t>供应商</w:t>
      </w:r>
      <w:r>
        <w:rPr>
          <w:sz w:val="28"/>
          <w:szCs w:val="28"/>
        </w:rPr>
        <w:t>的资格要求</w:t>
      </w:r>
    </w:p>
    <w:p w14:paraId="4A5E2AAE">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1.符合《中华人民共和国政府采购法》第二十二条的规定；</w:t>
      </w:r>
    </w:p>
    <w:p w14:paraId="10AE57EF">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2.未被“信用中国”（www.creditchina.gov.cn）、中国政府采购网（www.ccgp.gov.cn）列入失信被执行人、重大税收违法案件当事人名单、政府采购严重违法失信行为记录名单；</w:t>
      </w:r>
    </w:p>
    <w:p w14:paraId="2CB60E19">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3.落实政府采购政策需满足的资格要求</w:t>
      </w:r>
    </w:p>
    <w:p w14:paraId="4A37E840">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□无（注：不得限制大中型企业与小微企业组成联合体参与投标）；</w:t>
      </w:r>
    </w:p>
    <w:p w14:paraId="423FAD69">
      <w:pPr>
        <w:keepNext w:val="0"/>
        <w:keepLines w:val="0"/>
        <w:pageBreakBefore w:val="0"/>
        <w:widowControl/>
        <w:kinsoku/>
        <w:wordWrap/>
        <w:overflowPunct/>
        <w:topLinePunct w:val="0"/>
        <w:autoSpaceDE/>
        <w:autoSpaceDN/>
        <w:bidi w:val="0"/>
        <w:adjustRightInd/>
        <w:snapToGrid/>
        <w:spacing w:line="240" w:lineRule="auto"/>
        <w:ind w:firstLine="420" w:firstLineChars="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☑专门面向中小企业</w:t>
      </w:r>
    </w:p>
    <w:p w14:paraId="4A81E902">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sym w:font="Wingdings 2" w:char="0052"/>
      </w:r>
      <w:r>
        <w:rPr>
          <w:rFonts w:hint="eastAsia" w:ascii="仿宋" w:hAnsi="仿宋" w:eastAsia="仿宋" w:cs="仿宋"/>
          <w:color w:val="000000"/>
          <w:kern w:val="2"/>
          <w:sz w:val="24"/>
          <w:szCs w:val="24"/>
          <w:lang w:val="en-US" w:eastAsia="zh-CN"/>
        </w:rPr>
        <w:t>服务全部由符合政策要求的中小企业承接，提供中小企业声明函；</w:t>
      </w:r>
    </w:p>
    <w:p w14:paraId="79A36ABF">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☐服务全部由符合政策要求的小微企业承接，提供中小企业声明函；</w:t>
      </w:r>
    </w:p>
    <w:p w14:paraId="500023E8">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003C1404">
      <w:pPr>
        <w:keepNext w:val="0"/>
        <w:keepLines w:val="0"/>
        <w:pageBreakBefore w:val="0"/>
        <w:widowControl/>
        <w:kinsoku/>
        <w:wordWrap/>
        <w:overflowPunct/>
        <w:topLinePunct w:val="0"/>
        <w:autoSpaceDE/>
        <w:autoSpaceDN/>
        <w:bidi w:val="0"/>
        <w:adjustRightInd/>
        <w:snapToGrid/>
        <w:spacing w:line="240" w:lineRule="auto"/>
        <w:ind w:firstLine="960" w:firstLineChars="400"/>
        <w:textAlignment w:val="auto"/>
        <w:rPr>
          <w:rFonts w:hint="default" w:ascii="仿宋" w:hAnsi="仿宋" w:eastAsia="仿宋" w:cs="仿宋"/>
          <w:b w:val="0"/>
          <w:bCs w:val="0"/>
          <w:kern w:val="0"/>
          <w:sz w:val="24"/>
          <w:szCs w:val="24"/>
          <w:lang w:val="en-US" w:eastAsia="zh-CN" w:bidi="ar-SA"/>
        </w:rPr>
      </w:pPr>
      <w:r>
        <w:rPr>
          <w:rFonts w:hint="eastAsia" w:ascii="仿宋" w:hAnsi="仿宋" w:eastAsia="仿宋" w:cs="仿宋"/>
          <w:color w:val="000000"/>
          <w:kern w:val="2"/>
          <w:sz w:val="24"/>
          <w:szCs w:val="24"/>
          <w:lang w:val="en-US" w:eastAsia="zh-CN"/>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b w:val="0"/>
          <w:bCs w:val="0"/>
          <w:kern w:val="0"/>
          <w:sz w:val="24"/>
          <w:szCs w:val="24"/>
          <w:lang w:val="en-US" w:eastAsia="zh-CN" w:bidi="ar-SA"/>
        </w:rPr>
        <w:t>4.入驻政采云平台电子卖场网上超市的供应商。</w:t>
      </w:r>
    </w:p>
    <w:p w14:paraId="1925C69E">
      <w:pPr>
        <w:keepNext w:val="0"/>
        <w:keepLines w:val="0"/>
        <w:pageBreakBefore w:val="0"/>
        <w:widowControl/>
        <w:numPr>
          <w:ilvl w:val="0"/>
          <w:numId w:val="0"/>
        </w:numPr>
        <w:kinsoku/>
        <w:wordWrap/>
        <w:overflowPunct/>
        <w:topLinePunct w:val="0"/>
        <w:autoSpaceDE/>
        <w:autoSpaceDN/>
        <w:bidi w:val="0"/>
        <w:adjustRightInd/>
        <w:snapToGrid/>
        <w:spacing w:line="240" w:lineRule="auto"/>
        <w:jc w:val="left"/>
        <w:textAlignment w:val="auto"/>
        <w:rPr>
          <w:rFonts w:hint="eastAsia" w:ascii="仿宋" w:hAnsi="仿宋" w:eastAsia="仿宋" w:cs="仿宋"/>
          <w:kern w:val="0"/>
          <w:sz w:val="24"/>
          <w:szCs w:val="24"/>
          <w:lang w:val="en-US" w:eastAsia="zh-CN"/>
        </w:rPr>
      </w:pPr>
      <w:r>
        <w:rPr>
          <w:rFonts w:hint="eastAsia" w:ascii="仿宋" w:hAnsi="仿宋" w:eastAsia="仿宋" w:cs="仿宋"/>
          <w:kern w:val="0"/>
          <w:sz w:val="24"/>
          <w:szCs w:val="24"/>
          <w:lang w:val="en-US" w:eastAsia="zh-CN"/>
        </w:rPr>
        <w:t>5.本项目的特定资格要求： 无 。</w:t>
      </w:r>
    </w:p>
    <w:p w14:paraId="1EA1F08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rPr>
      </w:pPr>
      <w:r>
        <w:rPr>
          <w:rFonts w:hint="eastAsia"/>
          <w:sz w:val="28"/>
          <w:szCs w:val="28"/>
          <w:lang w:val="en-US" w:eastAsia="zh-CN"/>
        </w:rPr>
        <w:t>三、</w:t>
      </w:r>
      <w:r>
        <w:rPr>
          <w:rFonts w:hint="eastAsia"/>
          <w:sz w:val="28"/>
          <w:szCs w:val="28"/>
        </w:rPr>
        <w:t>提交投标文件截止时间和地点</w:t>
      </w:r>
    </w:p>
    <w:p w14:paraId="65FC2AA7">
      <w:pPr>
        <w:pageBreakBefore w:val="0"/>
        <w:widowControl w:val="0"/>
        <w:kinsoku/>
        <w:wordWrap/>
        <w:overflowPunct/>
        <w:topLinePunct w:val="0"/>
        <w:autoSpaceDE/>
        <w:autoSpaceDN/>
        <w:bidi w:val="0"/>
        <w:spacing w:line="240" w:lineRule="auto"/>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14:textFill>
            <w14:solidFill>
              <w14:schemeClr w14:val="tx1"/>
            </w14:solidFill>
          </w14:textFill>
        </w:rPr>
        <w:t>提交投标文件截止时间：</w:t>
      </w:r>
      <w:r>
        <w:rPr>
          <w:rFonts w:hint="eastAsia" w:ascii="仿宋" w:hAnsi="仿宋" w:eastAsia="仿宋" w:cs="仿宋"/>
          <w:color w:val="000000" w:themeColor="text1"/>
          <w:sz w:val="24"/>
          <w:szCs w:val="24"/>
          <w:highlight w:val="none"/>
          <w:u w:val="single"/>
          <w14:textFill>
            <w14:solidFill>
              <w14:schemeClr w14:val="tx1"/>
            </w14:solidFill>
          </w14:textFill>
        </w:rPr>
        <w:t>202</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6</w:t>
      </w:r>
      <w:r>
        <w:rPr>
          <w:rFonts w:hint="eastAsia" w:ascii="仿宋" w:hAnsi="仿宋" w:eastAsia="仿宋" w:cs="仿宋"/>
          <w:color w:val="000000" w:themeColor="text1"/>
          <w:sz w:val="24"/>
          <w:szCs w:val="24"/>
          <w:highlight w:val="none"/>
          <w:u w:val="single"/>
          <w14:textFill>
            <w14:solidFill>
              <w14:schemeClr w14:val="tx1"/>
            </w14:solidFill>
          </w14:textFill>
        </w:rPr>
        <w:t>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05</w:t>
      </w:r>
      <w:r>
        <w:rPr>
          <w:rFonts w:hint="eastAsia" w:ascii="仿宋" w:hAnsi="仿宋" w:eastAsia="仿宋" w:cs="仿宋"/>
          <w:color w:val="000000" w:themeColor="text1"/>
          <w:sz w:val="24"/>
          <w:szCs w:val="24"/>
          <w:highlight w:val="none"/>
          <w:u w:val="single"/>
          <w14:textFill>
            <w14:solidFill>
              <w14:schemeClr w14:val="tx1"/>
            </w14:solidFill>
          </w14:textFill>
        </w:rPr>
        <w:t>月</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szCs w:val="24"/>
          <w:highlight w:val="none"/>
          <w:u w:val="single"/>
          <w14:textFill>
            <w14:solidFill>
              <w14:schemeClr w14:val="tx1"/>
            </w14:solidFill>
          </w14:textFill>
        </w:rPr>
        <w:t>日</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szCs w:val="24"/>
          <w:highlight w:val="none"/>
          <w:u w:val="single"/>
          <w14:textFill>
            <w14:solidFill>
              <w14:schemeClr w14:val="tx1"/>
            </w14:solidFill>
          </w14:textFill>
        </w:rPr>
        <w:t>点</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00</w:t>
      </w:r>
      <w:r>
        <w:rPr>
          <w:rFonts w:hint="eastAsia" w:ascii="仿宋" w:hAnsi="仿宋" w:eastAsia="仿宋" w:cs="仿宋"/>
          <w:color w:val="000000" w:themeColor="text1"/>
          <w:sz w:val="24"/>
          <w:szCs w:val="24"/>
          <w:highlight w:val="none"/>
          <w:u w:val="single"/>
          <w14:textFill>
            <w14:solidFill>
              <w14:schemeClr w14:val="tx1"/>
            </w14:solidFill>
          </w14:textFill>
        </w:rPr>
        <w:t>分00秒</w:t>
      </w:r>
      <w:r>
        <w:rPr>
          <w:rFonts w:hint="eastAsia" w:ascii="仿宋" w:hAnsi="仿宋" w:eastAsia="仿宋" w:cs="仿宋"/>
          <w:color w:val="000000" w:themeColor="text1"/>
          <w:sz w:val="24"/>
          <w:szCs w:val="24"/>
          <w:highlight w:val="none"/>
          <w14:textFill>
            <w14:solidFill>
              <w14:schemeClr w14:val="tx1"/>
            </w14:solidFill>
          </w14:textFill>
        </w:rPr>
        <w:t>（北京时间）</w:t>
      </w:r>
    </w:p>
    <w:p w14:paraId="3E0AC07A">
      <w:pPr>
        <w:pageBreakBefore w:val="0"/>
        <w:widowControl w:val="0"/>
        <w:kinsoku/>
        <w:wordWrap/>
        <w:overflowPunct/>
        <w:topLinePunct w:val="0"/>
        <w:autoSpaceDE/>
        <w:autoSpaceDN/>
        <w:bidi w:val="0"/>
        <w:spacing w:line="240" w:lineRule="auto"/>
        <w:ind w:left="0" w:firstLine="482" w:firstLineChars="200"/>
        <w:textAlignment w:val="auto"/>
        <w:rPr>
          <w:rFonts w:hint="default"/>
          <w:sz w:val="24"/>
          <w:szCs w:val="24"/>
          <w:lang w:val="en-US" w:eastAsia="zh-CN"/>
        </w:rPr>
      </w:pPr>
      <w:r>
        <w:rPr>
          <w:rFonts w:hint="eastAsia" w:ascii="仿宋" w:hAnsi="仿宋" w:eastAsia="仿宋" w:cs="仿宋"/>
          <w:b/>
          <w:color w:val="000000" w:themeColor="text1"/>
          <w:sz w:val="24"/>
          <w:szCs w:val="24"/>
          <w:highlight w:val="none"/>
          <w14:textFill>
            <w14:solidFill>
              <w14:schemeClr w14:val="tx1"/>
            </w14:solidFill>
          </w14:textFill>
        </w:rPr>
        <w:t>投标地点：</w:t>
      </w:r>
      <w:r>
        <w:rPr>
          <w:rFonts w:hint="eastAsia" w:ascii="仿宋" w:hAnsi="仿宋" w:eastAsia="仿宋" w:cs="仿宋"/>
          <w:color w:val="000000" w:themeColor="text1"/>
          <w:sz w:val="24"/>
          <w:szCs w:val="24"/>
          <w:highlight w:val="none"/>
          <w14:textFill>
            <w14:solidFill>
              <w14:schemeClr w14:val="tx1"/>
            </w14:solidFill>
          </w14:textFill>
        </w:rPr>
        <w:t>浙江省绍兴市越城区胜利西路1234号 绍兴市第七人民医院行政楼208信息科</w:t>
      </w:r>
      <w:r>
        <w:rPr>
          <w:rFonts w:hint="eastAsia" w:ascii="仿宋" w:hAnsi="仿宋" w:eastAsia="仿宋" w:cs="仿宋"/>
          <w:color w:val="000000" w:themeColor="text1"/>
          <w:sz w:val="24"/>
          <w:szCs w:val="24"/>
          <w:highlight w:val="none"/>
          <w:lang w:val="en-US" w:eastAsia="zh-CN"/>
          <w14:textFill>
            <w14:solidFill>
              <w14:schemeClr w14:val="tx1"/>
            </w14:solidFill>
          </w14:textFill>
        </w:rPr>
        <w:t>办公室</w:t>
      </w:r>
    </w:p>
    <w:p w14:paraId="03A7069C">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四、报价文件</w:t>
      </w:r>
    </w:p>
    <w:p w14:paraId="4D93B228">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1）报价须带文件资料:①公司营业执照复印件；②法人、委托人身份证等相关复印件及社保证明；③报价单（附件一）；④中小企业声明函；⑤符合采购要求文件的说明。以上资料必须齐全并加盖单位公章，一式三份，否则该报价文件作无效处理。</w:t>
      </w:r>
    </w:p>
    <w:p w14:paraId="097BDABA">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仿宋" w:hAnsi="仿宋" w:eastAsia="仿宋" w:cs="仿宋"/>
          <w:color w:val="000000"/>
          <w:kern w:val="2"/>
          <w:sz w:val="24"/>
          <w:szCs w:val="24"/>
          <w:lang w:val="en-US" w:eastAsia="zh-CN"/>
        </w:rPr>
      </w:pPr>
      <w:r>
        <w:rPr>
          <w:rFonts w:hint="eastAsia" w:ascii="仿宋" w:hAnsi="仿宋" w:eastAsia="仿宋" w:cs="仿宋"/>
          <w:color w:val="000000"/>
          <w:kern w:val="2"/>
          <w:sz w:val="24"/>
          <w:szCs w:val="24"/>
          <w:lang w:val="en-US" w:eastAsia="zh-CN"/>
        </w:rPr>
        <w:t>（2）报价文件报送方式：密封后送达,密封袋表面必须标注此项目名称并盖章(接受邮寄方式，报价文件递交时间以寄出时间为准)。</w:t>
      </w:r>
    </w:p>
    <w:p w14:paraId="69FDB91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时间：2026年05月09日至2026年05月14日，上午08:00至11:30，下午14:00至17:00（北京时间，法定节假日除外）</w:t>
      </w:r>
    </w:p>
    <w:p w14:paraId="1F458F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方式：①现场送达：浙江省绍兴市越城区胜利西路1234号 绍兴市第七人民医院行政楼208信息科办公室；</w:t>
      </w:r>
    </w:p>
    <w:p w14:paraId="5C58236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kern w:val="2"/>
          <w:sz w:val="24"/>
          <w:szCs w:val="24"/>
          <w:lang w:val="en-US" w:eastAsia="zh-CN" w:bidi="ar"/>
        </w:rPr>
      </w:pPr>
      <w:r>
        <w:rPr>
          <w:rFonts w:hint="eastAsia" w:ascii="仿宋" w:hAnsi="仿宋" w:eastAsia="仿宋" w:cs="仿宋"/>
          <w:color w:val="000000"/>
          <w:kern w:val="2"/>
          <w:sz w:val="24"/>
          <w:szCs w:val="24"/>
          <w:lang w:val="en-US" w:eastAsia="zh-CN" w:bidi="ar"/>
        </w:rPr>
        <w:t>②邮寄送达：邮寄地址：浙江省绍兴市越城区胜利西路1234号 绍兴市第七人民医院行政楼208信息科办公室；收件人：信息科；联系电话：0575-85397979。</w:t>
      </w:r>
    </w:p>
    <w:p w14:paraId="135AC5F5">
      <w:pPr>
        <w:pStyle w:val="2"/>
        <w:keepNext/>
        <w:keepLines/>
        <w:pageBreakBefore w:val="0"/>
        <w:widowControl/>
        <w:numPr>
          <w:ilvl w:val="0"/>
          <w:numId w:val="0"/>
        </w:numPr>
        <w:kinsoku/>
        <w:wordWrap/>
        <w:overflowPunct/>
        <w:topLinePunct w:val="0"/>
        <w:autoSpaceDE/>
        <w:autoSpaceDN/>
        <w:bidi w:val="0"/>
        <w:adjustRightInd/>
        <w:snapToGrid/>
        <w:spacing w:line="240" w:lineRule="auto"/>
        <w:textAlignment w:val="auto"/>
        <w:rPr>
          <w:rFonts w:hint="eastAsia"/>
          <w:sz w:val="28"/>
          <w:szCs w:val="28"/>
          <w:lang w:val="en-US" w:eastAsia="zh-CN"/>
        </w:rPr>
      </w:pPr>
      <w:r>
        <w:rPr>
          <w:rFonts w:hint="eastAsia"/>
          <w:sz w:val="28"/>
          <w:szCs w:val="28"/>
          <w:lang w:val="en-US" w:eastAsia="zh-CN"/>
        </w:rPr>
        <w:t>五、联系方式</w:t>
      </w:r>
    </w:p>
    <w:p w14:paraId="028B80D9">
      <w:pPr>
        <w:pStyle w:val="14"/>
        <w:widowControl/>
        <w:spacing w:beforeAutospacing="0" w:afterAutospacing="0" w:line="240" w:lineRule="auto"/>
        <w:ind w:firstLine="420" w:firstLineChars="0"/>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联系人：</w:t>
      </w:r>
      <w:r>
        <w:rPr>
          <w:rFonts w:hint="eastAsia" w:ascii="仿宋" w:hAnsi="仿宋" w:eastAsia="仿宋" w:cs="仿宋"/>
          <w:color w:val="000000"/>
          <w:kern w:val="2"/>
          <w:sz w:val="24"/>
          <w:szCs w:val="24"/>
          <w:lang w:val="en-US" w:eastAsia="zh-CN"/>
        </w:rPr>
        <w:t>信息科</w:t>
      </w:r>
      <w:r>
        <w:rPr>
          <w:rFonts w:hint="eastAsia" w:ascii="仿宋" w:hAnsi="仿宋" w:eastAsia="仿宋" w:cs="仿宋"/>
          <w:color w:val="000000"/>
          <w:kern w:val="2"/>
          <w:sz w:val="24"/>
          <w:szCs w:val="24"/>
        </w:rPr>
        <w:t xml:space="preserve">                   联系电话：(0575)</w:t>
      </w:r>
      <w:r>
        <w:rPr>
          <w:rFonts w:hint="eastAsia" w:ascii="仿宋" w:hAnsi="仿宋" w:eastAsia="仿宋" w:cs="仿宋"/>
          <w:kern w:val="2"/>
          <w:sz w:val="24"/>
          <w:szCs w:val="24"/>
          <w:lang w:val="en-US" w:eastAsia="zh-CN" w:bidi="ar-SA"/>
        </w:rPr>
        <w:t>85397979</w:t>
      </w:r>
    </w:p>
    <w:p w14:paraId="01990AEA">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r>
        <w:rPr>
          <w:rFonts w:hint="eastAsia" w:ascii="仿宋" w:hAnsi="仿宋" w:eastAsia="仿宋" w:cs="仿宋"/>
          <w:color w:val="000000"/>
          <w:kern w:val="2"/>
          <w:sz w:val="24"/>
          <w:szCs w:val="24"/>
        </w:rPr>
        <w:t>联系地址：浙江省绍兴市区胜利西路1234号</w:t>
      </w:r>
      <w:r>
        <w:rPr>
          <w:rFonts w:hint="eastAsia" w:ascii="仿宋" w:hAnsi="仿宋" w:eastAsia="仿宋" w:cs="仿宋"/>
          <w:color w:val="000000"/>
          <w:kern w:val="2"/>
          <w:sz w:val="24"/>
          <w:szCs w:val="24"/>
          <w:lang w:eastAsia="zh-CN"/>
        </w:rPr>
        <w:t>绍兴市第七人民医院</w:t>
      </w:r>
    </w:p>
    <w:p w14:paraId="2792F1C4">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66398E59">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579AC4A6">
      <w:pPr>
        <w:pStyle w:val="14"/>
        <w:widowControl/>
        <w:spacing w:beforeAutospacing="0" w:afterAutospacing="0" w:line="240" w:lineRule="auto"/>
        <w:ind w:firstLine="420" w:firstLineChars="0"/>
        <w:rPr>
          <w:rFonts w:hint="eastAsia" w:ascii="仿宋" w:hAnsi="仿宋" w:eastAsia="仿宋" w:cs="仿宋"/>
          <w:color w:val="000000"/>
          <w:kern w:val="2"/>
          <w:sz w:val="24"/>
          <w:szCs w:val="24"/>
          <w:lang w:eastAsia="zh-CN"/>
        </w:rPr>
      </w:pPr>
    </w:p>
    <w:p w14:paraId="6FE31FE7">
      <w:pPr>
        <w:pStyle w:val="14"/>
        <w:widowControl/>
        <w:spacing w:beforeAutospacing="0" w:afterAutospacing="0" w:line="240" w:lineRule="auto"/>
        <w:jc w:val="right"/>
        <w:rPr>
          <w:rFonts w:hint="eastAsia" w:ascii="仿宋" w:hAnsi="仿宋" w:eastAsia="仿宋" w:cs="仿宋"/>
          <w:color w:val="000000"/>
          <w:kern w:val="2"/>
          <w:sz w:val="24"/>
          <w:szCs w:val="24"/>
          <w:lang w:eastAsia="zh-CN"/>
        </w:rPr>
      </w:pPr>
      <w:r>
        <w:rPr>
          <w:rFonts w:hint="eastAsia" w:ascii="仿宋" w:hAnsi="仿宋" w:eastAsia="仿宋" w:cs="仿宋"/>
          <w:color w:val="000000"/>
          <w:kern w:val="2"/>
          <w:sz w:val="24"/>
          <w:szCs w:val="24"/>
          <w:lang w:eastAsia="zh-CN"/>
        </w:rPr>
        <w:t>绍兴市第七人民医院</w:t>
      </w:r>
    </w:p>
    <w:p w14:paraId="78F930AB">
      <w:pPr>
        <w:pStyle w:val="14"/>
        <w:widowControl/>
        <w:spacing w:beforeAutospacing="0" w:afterAutospacing="0" w:line="240" w:lineRule="auto"/>
        <w:ind w:firstLine="6240" w:firstLineChars="2600"/>
        <w:rPr>
          <w:rFonts w:hint="eastAsia" w:ascii="仿宋" w:hAnsi="仿宋" w:eastAsia="仿宋" w:cs="仿宋"/>
          <w:color w:val="000000"/>
          <w:kern w:val="2"/>
          <w:sz w:val="24"/>
          <w:szCs w:val="24"/>
        </w:rPr>
      </w:pPr>
      <w:r>
        <w:rPr>
          <w:rFonts w:hint="eastAsia" w:ascii="仿宋" w:hAnsi="仿宋" w:eastAsia="仿宋" w:cs="仿宋"/>
          <w:color w:val="000000"/>
          <w:kern w:val="2"/>
          <w:sz w:val="24"/>
          <w:szCs w:val="24"/>
        </w:rPr>
        <w:t>202</w:t>
      </w:r>
      <w:r>
        <w:rPr>
          <w:rFonts w:hint="eastAsia" w:ascii="仿宋" w:hAnsi="仿宋" w:eastAsia="仿宋" w:cs="仿宋"/>
          <w:color w:val="000000"/>
          <w:kern w:val="2"/>
          <w:sz w:val="24"/>
          <w:szCs w:val="24"/>
          <w:lang w:val="en-US" w:eastAsia="zh-CN"/>
        </w:rPr>
        <w:t>6</w:t>
      </w:r>
      <w:r>
        <w:rPr>
          <w:rFonts w:hint="eastAsia" w:ascii="仿宋" w:hAnsi="仿宋" w:eastAsia="仿宋" w:cs="仿宋"/>
          <w:color w:val="000000"/>
          <w:kern w:val="2"/>
          <w:sz w:val="24"/>
          <w:szCs w:val="24"/>
        </w:rPr>
        <w:t>年</w:t>
      </w:r>
      <w:r>
        <w:rPr>
          <w:rFonts w:hint="eastAsia" w:ascii="仿宋" w:hAnsi="仿宋" w:eastAsia="仿宋" w:cs="仿宋"/>
          <w:color w:val="000000"/>
          <w:kern w:val="2"/>
          <w:sz w:val="24"/>
          <w:szCs w:val="24"/>
          <w:lang w:val="en-US" w:eastAsia="zh-CN"/>
        </w:rPr>
        <w:t xml:space="preserve"> 05 </w:t>
      </w:r>
      <w:r>
        <w:rPr>
          <w:rFonts w:hint="eastAsia" w:ascii="仿宋" w:hAnsi="仿宋" w:eastAsia="仿宋" w:cs="仿宋"/>
          <w:color w:val="000000"/>
          <w:kern w:val="2"/>
          <w:sz w:val="24"/>
          <w:szCs w:val="24"/>
        </w:rPr>
        <w:t>月</w:t>
      </w:r>
      <w:r>
        <w:rPr>
          <w:rFonts w:hint="eastAsia" w:ascii="仿宋" w:hAnsi="仿宋" w:eastAsia="仿宋" w:cs="仿宋"/>
          <w:color w:val="000000"/>
          <w:kern w:val="2"/>
          <w:sz w:val="24"/>
          <w:szCs w:val="24"/>
          <w:lang w:val="en-US" w:eastAsia="zh-CN"/>
        </w:rPr>
        <w:t>09</w:t>
      </w:r>
      <w:r>
        <w:rPr>
          <w:rFonts w:hint="eastAsia" w:ascii="仿宋" w:hAnsi="仿宋" w:eastAsia="仿宋" w:cs="仿宋"/>
          <w:color w:val="000000"/>
          <w:kern w:val="2"/>
          <w:sz w:val="24"/>
          <w:szCs w:val="24"/>
        </w:rPr>
        <w:t>日</w:t>
      </w:r>
    </w:p>
    <w:p w14:paraId="21B67A8F">
      <w:pPr>
        <w:rPr>
          <w:rFonts w:hint="eastAsia" w:ascii="仿宋" w:hAnsi="仿宋" w:eastAsia="仿宋" w:cs="仿宋"/>
          <w:sz w:val="24"/>
        </w:rPr>
      </w:pPr>
    </w:p>
    <w:p w14:paraId="19484E7C">
      <w:pPr>
        <w:ind w:left="0" w:leftChars="0" w:firstLine="0" w:firstLineChars="0"/>
        <w:jc w:val="both"/>
        <w:rPr>
          <w:rFonts w:ascii="微软雅黑" w:hAnsi="微软雅黑" w:eastAsia="微软雅黑" w:cs="微软雅黑"/>
          <w:b/>
          <w:bCs/>
          <w:i w:val="0"/>
          <w:iCs w:val="0"/>
          <w:caps w:val="0"/>
          <w:color w:val="000000"/>
          <w:spacing w:val="0"/>
          <w:sz w:val="36"/>
          <w:szCs w:val="36"/>
        </w:rPr>
      </w:pPr>
    </w:p>
    <w:p w14:paraId="38839162">
      <w:pPr>
        <w:bidi w:val="0"/>
      </w:pPr>
    </w:p>
    <w:p w14:paraId="5A05EC4E">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Wingdings 2">
    <w:altName w:val="Arial"/>
    <w:panose1 w:val="05020102010507070707"/>
    <w:charset w:val="00"/>
    <w:family w:val="auto"/>
    <w:pitch w:val="default"/>
    <w:sig w:usb0="00000000" w:usb1="00000000" w:usb2="00000000" w:usb3="00000000" w:csb0="0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711260"/>
    <w:multiLevelType w:val="multilevel"/>
    <w:tmpl w:val="D2711260"/>
    <w:lvl w:ilvl="0" w:tentative="0">
      <w:start w:val="1"/>
      <w:numFmt w:val="chineseCounting"/>
      <w:pStyle w:val="2"/>
      <w:suff w:val="nothing"/>
      <w:lvlText w:val="第%1章 "/>
      <w:lvlJc w:val="left"/>
      <w:pPr>
        <w:tabs>
          <w:tab w:val="left" w:pos="0"/>
        </w:tabs>
        <w:ind w:left="2" w:hanging="2"/>
      </w:pPr>
      <w:rPr>
        <w:rFonts w:hint="eastAsia"/>
      </w:rPr>
    </w:lvl>
    <w:lvl w:ilvl="1" w:tentative="0">
      <w:start w:val="1"/>
      <w:numFmt w:val="decimal"/>
      <w:isLgl/>
      <w:lvlText w:val="%1.%2."/>
      <w:lvlJc w:val="left"/>
      <w:pPr>
        <w:ind w:left="575" w:hanging="575"/>
      </w:pPr>
      <w:rPr>
        <w:rFonts w:hint="eastAsia"/>
        <w:color w:val="auto"/>
        <w:highlight w:val="none"/>
      </w:rPr>
    </w:lvl>
    <w:lvl w:ilvl="2" w:tentative="0">
      <w:start w:val="1"/>
      <w:numFmt w:val="decimal"/>
      <w:isLgl/>
      <w:lvlText w:val="%1.%2.%3."/>
      <w:lvlJc w:val="left"/>
      <w:pPr>
        <w:ind w:left="720" w:hanging="720"/>
      </w:pPr>
      <w:rPr>
        <w:rFonts w:hint="eastAsia"/>
      </w:rPr>
    </w:lvl>
    <w:lvl w:ilvl="3" w:tentative="0">
      <w:start w:val="1"/>
      <w:numFmt w:val="decimal"/>
      <w:pStyle w:val="5"/>
      <w:isLgl/>
      <w:lvlText w:val="%1.%2.%3.%4."/>
      <w:lvlJc w:val="left"/>
      <w:pPr>
        <w:ind w:left="864" w:hanging="864"/>
      </w:pPr>
      <w:rPr>
        <w:rFonts w:hint="eastAsia"/>
      </w:rPr>
    </w:lvl>
    <w:lvl w:ilvl="4" w:tentative="0">
      <w:start w:val="1"/>
      <w:numFmt w:val="decimal"/>
      <w:pStyle w:val="6"/>
      <w:isLgl/>
      <w:lvlText w:val="%1.%2.%3.%4.%5."/>
      <w:lvlJc w:val="left"/>
      <w:pPr>
        <w:ind w:left="1008" w:hanging="1008"/>
      </w:pPr>
      <w:rPr>
        <w:rFonts w:hint="eastAsia"/>
      </w:rPr>
    </w:lvl>
    <w:lvl w:ilvl="5" w:tentative="0">
      <w:start w:val="1"/>
      <w:numFmt w:val="decimal"/>
      <w:pStyle w:val="7"/>
      <w:isLgl/>
      <w:lvlText w:val="%1.%2.%3.%4.%5.%6."/>
      <w:lvlJc w:val="left"/>
      <w:pPr>
        <w:ind w:left="1151" w:hanging="1151"/>
      </w:pPr>
      <w:rPr>
        <w:rFonts w:hint="eastAsia"/>
      </w:rPr>
    </w:lvl>
    <w:lvl w:ilvl="6" w:tentative="0">
      <w:start w:val="1"/>
      <w:numFmt w:val="decimal"/>
      <w:pStyle w:val="8"/>
      <w:isLgl/>
      <w:lvlText w:val="%1.%2.%3.%4.%5.%6.%7."/>
      <w:lvlJc w:val="left"/>
      <w:pPr>
        <w:ind w:left="1296" w:hanging="1296"/>
      </w:pPr>
      <w:rPr>
        <w:rFonts w:hint="eastAsia"/>
      </w:rPr>
    </w:lvl>
    <w:lvl w:ilvl="7" w:tentative="0">
      <w:start w:val="1"/>
      <w:numFmt w:val="decimal"/>
      <w:pStyle w:val="9"/>
      <w:isLgl/>
      <w:lvlText w:val="%1.%2.%3.%4.%5.%6.%7.%8."/>
      <w:lvlJc w:val="left"/>
      <w:pPr>
        <w:ind w:left="1440" w:hanging="1440"/>
      </w:pPr>
      <w:rPr>
        <w:rFonts w:hint="eastAsia"/>
      </w:rPr>
    </w:lvl>
    <w:lvl w:ilvl="8" w:tentative="0">
      <w:start w:val="1"/>
      <w:numFmt w:val="decimal"/>
      <w:pStyle w:val="10"/>
      <w:isLgl/>
      <w:lvlText w:val="%1.%2.%3.%4.%5.%6.%7.%8.%9."/>
      <w:lvlJc w:val="left"/>
      <w:pPr>
        <w:ind w:left="1583" w:hanging="158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374B8"/>
    <w:rsid w:val="01F62F61"/>
    <w:rsid w:val="025A2462"/>
    <w:rsid w:val="029C56FF"/>
    <w:rsid w:val="03540E41"/>
    <w:rsid w:val="05994717"/>
    <w:rsid w:val="067526A6"/>
    <w:rsid w:val="07087E94"/>
    <w:rsid w:val="0C426F5B"/>
    <w:rsid w:val="0EC101CC"/>
    <w:rsid w:val="10EA76BB"/>
    <w:rsid w:val="117E38C5"/>
    <w:rsid w:val="14756B58"/>
    <w:rsid w:val="16F374B8"/>
    <w:rsid w:val="172A3039"/>
    <w:rsid w:val="18DA5499"/>
    <w:rsid w:val="1E17474E"/>
    <w:rsid w:val="1EE755E2"/>
    <w:rsid w:val="1FEC7FD8"/>
    <w:rsid w:val="20CA13E8"/>
    <w:rsid w:val="261E567A"/>
    <w:rsid w:val="2757189E"/>
    <w:rsid w:val="29865D75"/>
    <w:rsid w:val="2A420242"/>
    <w:rsid w:val="2B074C4F"/>
    <w:rsid w:val="2DF411BD"/>
    <w:rsid w:val="2F0F3978"/>
    <w:rsid w:val="2FD81838"/>
    <w:rsid w:val="33712433"/>
    <w:rsid w:val="34F6406F"/>
    <w:rsid w:val="35F10F01"/>
    <w:rsid w:val="38241E1F"/>
    <w:rsid w:val="39983FBB"/>
    <w:rsid w:val="3A11700D"/>
    <w:rsid w:val="3A2A1234"/>
    <w:rsid w:val="3BBE6DB4"/>
    <w:rsid w:val="3D9F527F"/>
    <w:rsid w:val="3F8F587F"/>
    <w:rsid w:val="404D2A5F"/>
    <w:rsid w:val="43630BF4"/>
    <w:rsid w:val="464C6278"/>
    <w:rsid w:val="4681029D"/>
    <w:rsid w:val="468E063F"/>
    <w:rsid w:val="46C87792"/>
    <w:rsid w:val="476506F2"/>
    <w:rsid w:val="484E49E0"/>
    <w:rsid w:val="4A4149B7"/>
    <w:rsid w:val="4C68361B"/>
    <w:rsid w:val="4E4F288A"/>
    <w:rsid w:val="4F2A6314"/>
    <w:rsid w:val="5099545A"/>
    <w:rsid w:val="533F2319"/>
    <w:rsid w:val="54D14505"/>
    <w:rsid w:val="54E05AB6"/>
    <w:rsid w:val="555714B5"/>
    <w:rsid w:val="558929E4"/>
    <w:rsid w:val="57A218C6"/>
    <w:rsid w:val="5C765587"/>
    <w:rsid w:val="5DFC012C"/>
    <w:rsid w:val="6078150F"/>
    <w:rsid w:val="61685750"/>
    <w:rsid w:val="624E62A2"/>
    <w:rsid w:val="63267639"/>
    <w:rsid w:val="641F57DE"/>
    <w:rsid w:val="659A6BA8"/>
    <w:rsid w:val="65B84CA4"/>
    <w:rsid w:val="67B519A4"/>
    <w:rsid w:val="6C3513D9"/>
    <w:rsid w:val="6E2F085E"/>
    <w:rsid w:val="6ED16837"/>
    <w:rsid w:val="6FF72EC3"/>
    <w:rsid w:val="70C978F8"/>
    <w:rsid w:val="7342450C"/>
    <w:rsid w:val="74978E31"/>
    <w:rsid w:val="75F53AD5"/>
    <w:rsid w:val="79E81839"/>
    <w:rsid w:val="7C4F5849"/>
    <w:rsid w:val="7C662B64"/>
    <w:rsid w:val="7DCE165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60" w:lineRule="exact"/>
      <w:ind w:firstLine="1080" w:firstLineChars="200"/>
    </w:pPr>
    <w:rPr>
      <w:rFonts w:eastAsia="仿宋_GB2312" w:asciiTheme="minorAscii" w:hAnsiTheme="minorAscii" w:cstheme="minorBidi"/>
      <w:sz w:val="32"/>
      <w:szCs w:val="22"/>
      <w:lang w:val="en-US" w:eastAsia="zh-CN" w:bidi="ar-SA"/>
    </w:rPr>
  </w:style>
  <w:style w:type="paragraph" w:styleId="2">
    <w:name w:val="heading 1"/>
    <w:basedOn w:val="1"/>
    <w:next w:val="1"/>
    <w:link w:val="18"/>
    <w:qFormat/>
    <w:uiPriority w:val="0"/>
    <w:pPr>
      <w:keepNext/>
      <w:keepLines/>
      <w:numPr>
        <w:ilvl w:val="0"/>
        <w:numId w:val="1"/>
      </w:numPr>
      <w:spacing w:line="640" w:lineRule="exact"/>
      <w:ind w:left="0" w:firstLine="0"/>
      <w:outlineLvl w:val="0"/>
    </w:pPr>
    <w:rPr>
      <w:rFonts w:ascii="Calibri" w:hAnsi="Calibri" w:eastAsia="黑体"/>
      <w:b/>
      <w:bCs/>
      <w:kern w:val="44"/>
      <w:sz w:val="44"/>
      <w:szCs w:val="44"/>
    </w:rPr>
  </w:style>
  <w:style w:type="paragraph" w:styleId="3">
    <w:name w:val="heading 2"/>
    <w:basedOn w:val="1"/>
    <w:next w:val="1"/>
    <w:link w:val="19"/>
    <w:semiHidden/>
    <w:unhideWhenUsed/>
    <w:qFormat/>
    <w:uiPriority w:val="0"/>
    <w:pPr>
      <w:spacing w:before="0" w:beforeAutospacing="0" w:after="0" w:afterAutospacing="0" w:line="560" w:lineRule="exact"/>
      <w:jc w:val="left"/>
      <w:outlineLvl w:val="1"/>
    </w:pPr>
    <w:rPr>
      <w:rFonts w:hint="eastAsia" w:ascii="宋体" w:hAnsi="宋体" w:eastAsia="黑体" w:cs="宋体"/>
      <w:b/>
      <w:bCs/>
      <w:sz w:val="32"/>
      <w:szCs w:val="36"/>
      <w:lang w:bidi="ar"/>
    </w:rPr>
  </w:style>
  <w:style w:type="paragraph" w:styleId="4">
    <w:name w:val="heading 3"/>
    <w:basedOn w:val="1"/>
    <w:next w:val="1"/>
    <w:link w:val="20"/>
    <w:semiHidden/>
    <w:unhideWhenUsed/>
    <w:qFormat/>
    <w:uiPriority w:val="0"/>
    <w:pPr>
      <w:spacing w:before="0" w:beforeAutospacing="0" w:after="0" w:afterAutospacing="0" w:line="560" w:lineRule="exact"/>
      <w:jc w:val="left"/>
      <w:outlineLvl w:val="2"/>
    </w:pPr>
    <w:rPr>
      <w:rFonts w:hint="eastAsia" w:ascii="宋体" w:hAnsi="宋体" w:eastAsia="楷体" w:cs="宋体"/>
      <w:b/>
      <w:bCs/>
      <w:sz w:val="32"/>
      <w:szCs w:val="27"/>
      <w:lang w:bidi="ar"/>
    </w:rPr>
  </w:style>
  <w:style w:type="paragraph" w:styleId="5">
    <w:name w:val="heading 4"/>
    <w:basedOn w:val="1"/>
    <w:next w:val="1"/>
    <w:link w:val="21"/>
    <w:semiHidden/>
    <w:unhideWhenUsed/>
    <w:qFormat/>
    <w:uiPriority w:val="0"/>
    <w:pPr>
      <w:keepNext/>
      <w:keepLines/>
      <w:numPr>
        <w:ilvl w:val="3"/>
        <w:numId w:val="1"/>
      </w:numPr>
      <w:spacing w:line="560" w:lineRule="exact"/>
      <w:ind w:left="864" w:hanging="864" w:firstLineChars="0"/>
      <w:outlineLvl w:val="3"/>
    </w:pPr>
    <w:rPr>
      <w:rFonts w:ascii="Cambria" w:hAnsi="Cambria" w:eastAsia="仿宋_GB2312"/>
      <w:b/>
      <w:bCs/>
      <w:kern w:val="2"/>
      <w:sz w:val="32"/>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17">
    <w:name w:val="Default Paragraph Font"/>
    <w:semiHidden/>
    <w:unhideWhenUsed/>
    <w:qFormat/>
    <w:uiPriority w:val="1"/>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Indent"/>
    <w:basedOn w:val="1"/>
    <w:qFormat/>
    <w:uiPriority w:val="0"/>
    <w:pPr>
      <w:spacing w:after="120" w:afterLines="0" w:afterAutospacing="0"/>
      <w:ind w:left="420" w:leftChars="200"/>
    </w:p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2"/>
    <w:basedOn w:val="1"/>
    <w:next w:val="1"/>
    <w:qFormat/>
    <w:uiPriority w:val="0"/>
    <w:pPr>
      <w:ind w:left="0" w:leftChars="0"/>
    </w:pPr>
  </w:style>
  <w:style w:type="paragraph" w:styleId="14">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5">
    <w:name w:val="Body Text First Indent 2"/>
    <w:basedOn w:val="11"/>
    <w:qFormat/>
    <w:uiPriority w:val="0"/>
    <w:pPr>
      <w:ind w:firstLine="420" w:firstLineChars="200"/>
    </w:pPr>
  </w:style>
  <w:style w:type="character" w:customStyle="1" w:styleId="18">
    <w:name w:val="标题 1 Char"/>
    <w:link w:val="2"/>
    <w:qFormat/>
    <w:uiPriority w:val="0"/>
    <w:rPr>
      <w:rFonts w:ascii="Times New Roman" w:hAnsi="Times New Roman" w:eastAsia="宋体" w:cs="Times New Roman"/>
      <w:b/>
      <w:kern w:val="44"/>
      <w:sz w:val="36"/>
      <w:szCs w:val="24"/>
      <w:lang w:val="en-US" w:eastAsia="zh-CN" w:bidi="ar-SA"/>
    </w:rPr>
  </w:style>
  <w:style w:type="character" w:customStyle="1" w:styleId="19">
    <w:name w:val="标题 2 字符"/>
    <w:basedOn w:val="17"/>
    <w:link w:val="3"/>
    <w:qFormat/>
    <w:uiPriority w:val="9"/>
    <w:rPr>
      <w:rFonts w:ascii="宋体" w:hAnsi="宋体" w:eastAsia="黑体" w:cs="宋体"/>
      <w:b/>
      <w:color w:val="262626" w:themeColor="text1" w:themeTint="D9"/>
      <w:kern w:val="2"/>
      <w:sz w:val="32"/>
      <w:szCs w:val="28"/>
      <w14:textFill>
        <w14:solidFill>
          <w14:schemeClr w14:val="tx1">
            <w14:lumMod w14:val="85000"/>
            <w14:lumOff w14:val="15000"/>
          </w14:schemeClr>
        </w14:solidFill>
      </w14:textFill>
    </w:rPr>
  </w:style>
  <w:style w:type="character" w:customStyle="1" w:styleId="20">
    <w:name w:val="标题 3 Char1"/>
    <w:link w:val="4"/>
    <w:qFormat/>
    <w:uiPriority w:val="99"/>
    <w:rPr>
      <w:rFonts w:ascii="宋体" w:hAnsi="宋体" w:eastAsia="楷体" w:cs="宋体"/>
      <w:bCs/>
      <w:kern w:val="2"/>
      <w:sz w:val="32"/>
      <w:szCs w:val="32"/>
      <w:lang w:val="en-US" w:eastAsia="zh-CN" w:bidi="ar-SA"/>
    </w:rPr>
  </w:style>
  <w:style w:type="character" w:customStyle="1" w:styleId="21">
    <w:name w:val="标题 4 Char1"/>
    <w:link w:val="5"/>
    <w:qFormat/>
    <w:uiPriority w:val="99"/>
    <w:rPr>
      <w:rFonts w:ascii="Cambria" w:hAnsi="Cambria" w:eastAsia="仿宋_GB2312"/>
      <w:b/>
      <w:bCs/>
      <w:kern w:val="2"/>
      <w:sz w:val="32"/>
      <w:szCs w:val="28"/>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1152</Words>
  <Characters>1275</Characters>
  <Lines>0</Lines>
  <Paragraphs>0</Paragraphs>
  <TotalTime>3</TotalTime>
  <ScaleCrop>false</ScaleCrop>
  <LinksUpToDate>false</LinksUpToDate>
  <CharactersWithSpaces>1333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2025-11-21T12:41:00Z</dcterms:created>
  <dc:creator>徐海丽</dc:creator>
  <cp:lastModifiedBy>wiwuahsgw</cp:lastModifiedBy>
  <dcterms:modified xsi:type="dcterms:W3CDTF">2026-05-09T00:46:59Z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A3D8449A72634D2FBBE64E7834117ECB_11</vt:lpwstr>
  </property>
  <property fmtid="{D5CDD505-2E9C-101B-9397-08002B2CF9AE}" pid="4" name="KSOTemplateDocerSaveRecord">
    <vt:lpwstr>eyJoZGlkIjoiNmI5YWU2MWJlOGY3ZGFjNmQ0ODRjZGNmNjk4MGMzZTEiLCJ1c2VySWQiOiIxMDMxNDY4MDQ0In0=</vt:lpwstr>
  </property>
</Properties>
</file>