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F78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36"/>
          <w:szCs w:val="36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36"/>
          <w:szCs w:val="36"/>
          <w:shd w:val="clear" w:fill="FFFFFF"/>
        </w:rPr>
        <w:t>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36"/>
          <w:szCs w:val="36"/>
          <w:shd w:val="clear" w:fill="FFFFFF"/>
          <w:lang w:eastAsia="zh-CN"/>
        </w:rPr>
        <w:t>绍兴市第七人民医院经颅直流电刺激仪采购项目</w:t>
      </w:r>
    </w:p>
    <w:p w14:paraId="5C7558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spacing w:val="0"/>
          <w:sz w:val="36"/>
          <w:szCs w:val="36"/>
          <w:shd w:val="clear" w:fill="FFFFFF"/>
        </w:rPr>
        <w:t>需求公示</w:t>
      </w:r>
    </w:p>
    <w:p w14:paraId="4FD5DD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27"/>
          <w:szCs w:val="27"/>
          <w:shd w:val="clear" w:fill="FFFFFF"/>
        </w:rPr>
        <w:t>公示简要情况说明：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  <w:lang w:eastAsia="zh-CN"/>
        </w:rPr>
        <w:t>绍兴市第七人民医院经颅直流电刺激仪采购项目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>将进入采购程序，为进一步提高政府采购的公开透明，确保采购需求的规范合理，保证政府采购项目的顺利开展，现对该项目采购文件公示如下，并征求意见。  </w:t>
      </w:r>
    </w:p>
    <w:p w14:paraId="046AAD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4"/>
          <w:szCs w:val="24"/>
          <w:highlight w:val="yellow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27"/>
          <w:szCs w:val="27"/>
          <w:shd w:val="clear" w:fill="FFFFFF"/>
        </w:rPr>
        <w:t>一、意见征询编号：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highlight w:val="none"/>
          <w:shd w:val="clear" w:fill="FFFFFF"/>
        </w:rPr>
        <w:t>  2026-xqgs67e0b486e213624e</w:t>
      </w:r>
    </w:p>
    <w:p w14:paraId="1E438F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27"/>
          <w:szCs w:val="27"/>
          <w:shd w:val="clear" w:fill="FFFFFF"/>
        </w:rPr>
        <w:t>二、征求意见范围：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>  </w:t>
      </w:r>
    </w:p>
    <w:p w14:paraId="31FD00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>1、是否出现限制品牌、型号；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>2、是否出现明显的倾向性意见和特定的性能指标；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>3、影响政府采购“公开、公平、公正”原则的其他情况。 </w:t>
      </w:r>
    </w:p>
    <w:p w14:paraId="7397EA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27"/>
          <w:szCs w:val="27"/>
          <w:shd w:val="clear" w:fill="FFFFFF"/>
        </w:rPr>
        <w:t>三、征求意见递交及接收：</w:t>
      </w:r>
    </w:p>
    <w:p w14:paraId="2B3B60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27"/>
          <w:szCs w:val="27"/>
          <w:shd w:val="clear" w:fill="FFFFFF"/>
        </w:rPr>
        <w:t>1、意见递交时间：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>  2026-07-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  <w:lang w:val="en-US" w:eastAsia="zh-CN"/>
        </w:rPr>
        <w:t>24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>  17:00之前</w:t>
      </w:r>
    </w:p>
    <w:p w14:paraId="461E5C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27"/>
          <w:szCs w:val="27"/>
          <w:shd w:val="clear" w:fill="FFFFFF"/>
        </w:rPr>
        <w:t>2、意见递交方式：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> 书面材料（盖章）密封后送至以下地址(绍兴市越城区阳明北路692号浙江翔实建设项目管理有限公司一楼政府采购部，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  <w:lang w:val="en-US" w:eastAsia="zh-CN"/>
        </w:rPr>
        <w:t>王雨欣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  <w:lang w:val="en-US" w:eastAsia="zh-CN"/>
        </w:rPr>
        <w:t>17757563851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>）（可邮寄），同时将电子文档发送至以下信箱并与联系人确认接收，否则视为供应商未提交意见建议。 </w:t>
      </w:r>
    </w:p>
    <w:p w14:paraId="52474F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27"/>
          <w:szCs w:val="27"/>
          <w:shd w:val="clear" w:fill="FFFFFF"/>
        </w:rPr>
        <w:t>3、意见接收机构：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>浙江翔实建设项目管理有限公司 </w:t>
      </w:r>
    </w:p>
    <w:p w14:paraId="588A62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27"/>
          <w:szCs w:val="27"/>
          <w:shd w:val="clear" w:fill="FFFFFF"/>
        </w:rPr>
        <w:t>4、联系人：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  <w:lang w:val="en-US" w:eastAsia="zh-CN"/>
        </w:rPr>
        <w:t>王雨欣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 xml:space="preserve">    </w:t>
      </w:r>
    </w:p>
    <w:p w14:paraId="3388D1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default" w:ascii="微软雅黑" w:hAnsi="微软雅黑" w:eastAsia="微软雅黑" w:cs="微软雅黑"/>
          <w:i w:val="0"/>
          <w:iCs w:val="0"/>
          <w:caps w:val="0"/>
          <w:spacing w:val="0"/>
          <w:sz w:val="24"/>
          <w:szCs w:val="24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27"/>
          <w:szCs w:val="27"/>
          <w:shd w:val="clear" w:fill="FFFFFF"/>
        </w:rPr>
        <w:t>5、联系电话：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  <w:lang w:val="en-US" w:eastAsia="zh-CN"/>
        </w:rPr>
        <w:t>17757563851</w:t>
      </w:r>
    </w:p>
    <w:p w14:paraId="5AFC0F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27"/>
          <w:szCs w:val="27"/>
          <w:shd w:val="clear" w:fill="FFFFFF"/>
        </w:rPr>
        <w:t>6、联系邮箱：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  <w:lang w:val="en-US" w:eastAsia="zh-CN"/>
        </w:rPr>
        <w:t>2208279053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>@qq.com </w:t>
      </w:r>
    </w:p>
    <w:p w14:paraId="1A5EE4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27"/>
          <w:szCs w:val="27"/>
          <w:shd w:val="clear" w:fill="FFFFFF"/>
        </w:rPr>
        <w:t>四、合格的修改意见和建议书要求</w:t>
      </w:r>
    </w:p>
    <w:p w14:paraId="076517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>1、供应商提出修改意见和建议的，书面材料须加盖单位公章和经法人代表签字确认，是授权代理人签字的，必须出具针对该项目的法人代表授权书及联系电话。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>2、专家提出修改意见和建议的，提供本人的联系电话。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>3、各供应商及专家提出修改意见和建议内容必须是真实的，并附相关依据，如发现存在提供虚假材料或恶意扰乱政府采购正常秩序的，一经查实将提请有关政府采购管理机构，列入不良行为记录。 </w:t>
      </w:r>
    </w:p>
    <w:p w14:paraId="6EC086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27"/>
          <w:szCs w:val="27"/>
          <w:shd w:val="clear" w:fill="FFFFFF"/>
        </w:rPr>
        <w:t>五、注意事项：</w:t>
      </w:r>
    </w:p>
    <w:p w14:paraId="40DE25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>     针对本项目的意见建议仅供采购人完善采购需求参考所用。代理机构不对意见建议书面一一回复，最终以采购文件为准，请供应商及时关注相关采购公告。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>     采购人联系方式：绍兴市第七人民医院，联系人：叶巍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>，联系电话：0575-85397728 </w:t>
      </w:r>
    </w:p>
    <w:p w14:paraId="3CD599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4"/>
          <w:szCs w:val="24"/>
        </w:rPr>
      </w:pPr>
    </w:p>
    <w:p w14:paraId="6BA3F6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>绍兴市第七人民医院</w:t>
      </w:r>
    </w:p>
    <w:p w14:paraId="151CF9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>浙江翔实建设项目管理有限公司</w:t>
      </w:r>
    </w:p>
    <w:p w14:paraId="310FC7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>2026年07月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  <w:lang w:val="en-US" w:eastAsia="zh-CN"/>
        </w:rPr>
        <w:t>21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7"/>
          <w:szCs w:val="27"/>
          <w:shd w:val="clear" w:fill="FFFFFF"/>
        </w:rPr>
        <w:t>日</w:t>
      </w:r>
    </w:p>
    <w:p w14:paraId="7C0FD068">
      <w:pPr>
        <w:jc w:val="center"/>
        <w:rPr>
          <w:rFonts w:hint="default"/>
          <w:sz w:val="40"/>
          <w:szCs w:val="4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D6511"/>
    <w:rsid w:val="284E3083"/>
    <w:rsid w:val="5EBF7314"/>
    <w:rsid w:val="726F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726</Words>
  <Characters>818</Characters>
  <Lines>0</Lines>
  <Paragraphs>0</Paragraphs>
  <TotalTime>3</TotalTime>
  <ScaleCrop>false</ScaleCrop>
  <LinksUpToDate>false</LinksUpToDate>
  <CharactersWithSpaces>851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2026-07-01T09:10:00Z</dcterms:created>
  <dc:creator>Administrator</dc:creator>
  <cp:lastModifiedBy>sunli</cp:lastModifiedBy>
  <dcterms:modified xsi:type="dcterms:W3CDTF">2026-07-21T05:29:56Z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eyJoZGlkIjoiNDczMGI5YTEzZDk3ZDdiNzIwZjkzOWZmMGU5MjJlNzciLCJ1c2VySWQiOiIzMjM0NDU0MTkifQ==</vt:lpwstr>
  </property>
  <property fmtid="{D5CDD505-2E9C-101B-9397-08002B2CF9AE}" pid="4" name="ICV">
    <vt:lpwstr>221AF5D02D824F0AABAE781105583E24_12</vt:lpwstr>
  </property>
</Properties>
</file>